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5F74AF14" w14:textId="35BFAACD" w:rsidR="00C873ED" w:rsidRDefault="00065C44" w:rsidP="00F6064E">
      <w:r>
        <w:rPr>
          <w:noProof/>
        </w:rPr>
        <w:drawing>
          <wp:anchor distT="0" distB="0" distL="114300" distR="114300" simplePos="0" relativeHeight="251664384" behindDoc="0" locked="0" layoutInCell="1" allowOverlap="1" wp14:anchorId="5E002591" wp14:editId="4C8F3A0A">
            <wp:simplePos x="0" y="0"/>
            <wp:positionH relativeFrom="column">
              <wp:posOffset>-466725</wp:posOffset>
            </wp:positionH>
            <wp:positionV relativeFrom="paragraph">
              <wp:posOffset>7766685</wp:posOffset>
            </wp:positionV>
            <wp:extent cx="2478024" cy="786384"/>
            <wp:effectExtent l="0" t="0" r="0" b="0"/>
            <wp:wrapNone/>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pic:nvPicPr>
                  <pic:blipFill>
                    <a:blip r:embed="rId12">
                      <a:extLst>
                        <a:ext uri="{28A0092B-C50C-407E-A947-70E740481C1C}">
                          <a14:useLocalDpi xmlns:a14="http://schemas.microsoft.com/office/drawing/2010/main" val="0"/>
                        </a:ext>
                      </a:extLst>
                    </a:blip>
                    <a:stretch>
                      <a:fillRect/>
                    </a:stretch>
                  </pic:blipFill>
                  <pic:spPr>
                    <a:xfrm>
                      <a:off x="0" y="0"/>
                      <a:ext cx="2478024" cy="786384"/>
                    </a:xfrm>
                    <a:prstGeom prst="rect">
                      <a:avLst/>
                    </a:prstGeom>
                  </pic:spPr>
                </pic:pic>
              </a:graphicData>
            </a:graphic>
            <wp14:sizeRelH relativeFrom="page">
              <wp14:pctWidth>0</wp14:pctWidth>
            </wp14:sizeRelH>
            <wp14:sizeRelV relativeFrom="page">
              <wp14:pctHeight>0</wp14:pctHeight>
            </wp14:sizeRelV>
          </wp:anchor>
        </w:drawing>
      </w:r>
      <w:r w:rsidR="0073618C">
        <w:rPr>
          <w:noProof/>
        </w:rPr>
        <mc:AlternateContent>
          <mc:Choice Requires="wps">
            <w:drawing>
              <wp:anchor distT="0" distB="0" distL="114300" distR="114300" simplePos="0" relativeHeight="251661312" behindDoc="0" locked="0" layoutInCell="1" allowOverlap="1" wp14:anchorId="6E471795" wp14:editId="15085D75">
                <wp:simplePos x="0" y="0"/>
                <wp:positionH relativeFrom="margin">
                  <wp:posOffset>-466725</wp:posOffset>
                </wp:positionH>
                <wp:positionV relativeFrom="paragraph">
                  <wp:posOffset>4410074</wp:posOffset>
                </wp:positionV>
                <wp:extent cx="6858000" cy="1914525"/>
                <wp:effectExtent l="0" t="0" r="0" b="0"/>
                <wp:wrapNone/>
                <wp:docPr id="2" name="Text Box 2"/>
                <wp:cNvGraphicFramePr/>
                <a:graphic xmlns:a="http://schemas.openxmlformats.org/drawingml/2006/main">
                  <a:graphicData uri="http://schemas.microsoft.com/office/word/2010/wordprocessingShape">
                    <wps:wsp>
                      <wps:cNvSpPr txBox="1"/>
                      <wps:spPr>
                        <a:xfrm>
                          <a:off x="0" y="0"/>
                          <a:ext cx="6858000" cy="1914525"/>
                        </a:xfrm>
                        <a:prstGeom prst="rect">
                          <a:avLst/>
                        </a:prstGeom>
                        <a:noFill/>
                        <a:ln w="6350">
                          <a:noFill/>
                        </a:ln>
                      </wps:spPr>
                      <wps:txbx>
                        <w:txbxContent>
                          <w:p w14:paraId="734CB419" w14:textId="77777777" w:rsidR="00C7677A" w:rsidRDefault="00C7677A">
                            <w:pPr>
                              <w:rPr>
                                <w:rFonts w:ascii="Franklin Gothic Demi Cond" w:hAnsi="Franklin Gothic Demi Cond"/>
                                <w:sz w:val="80"/>
                                <w:szCs w:val="80"/>
                              </w:rPr>
                            </w:pPr>
                            <w:r w:rsidRPr="00C873ED">
                              <w:rPr>
                                <w:rFonts w:ascii="Franklin Gothic Demi Cond" w:hAnsi="Franklin Gothic Demi Cond"/>
                                <w:sz w:val="80"/>
                                <w:szCs w:val="80"/>
                              </w:rPr>
                              <w:t>Base Level Engineering Report</w:t>
                            </w:r>
                          </w:p>
                          <w:p w14:paraId="60A620F6" w14:textId="48FAAAE1" w:rsidR="00C7677A" w:rsidRPr="00145476" w:rsidRDefault="00C7677A">
                            <w:pPr>
                              <w:rPr>
                                <w:rFonts w:ascii="Franklin Gothic Medium Cond" w:hAnsi="Franklin Gothic Medium Cond"/>
                                <w:color w:val="4472C4" w:themeColor="accent1"/>
                                <w:sz w:val="52"/>
                                <w:szCs w:val="52"/>
                              </w:rPr>
                            </w:pPr>
                            <w:r w:rsidRPr="00145476">
                              <w:rPr>
                                <w:rFonts w:ascii="Franklin Gothic Medium Cond" w:hAnsi="Franklin Gothic Medium Cond"/>
                                <w:color w:val="4472C4" w:themeColor="accent1"/>
                                <w:sz w:val="52"/>
                                <w:szCs w:val="52"/>
                              </w:rPr>
                              <w:t>Lower Brazos San Gabriel (HUC8 12070205)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E471795" id="_x0000_t202" coordsize="21600,21600" o:spt="202" path="m,l,21600r21600,l21600,xe">
                <v:stroke joinstyle="miter"/>
                <v:path gradientshapeok="t" o:connecttype="rect"/>
              </v:shapetype>
              <v:shape id="Text Box 2" o:spid="_x0000_s1026" type="#_x0000_t202" style="position:absolute;margin-left:-36.75pt;margin-top:347.25pt;width:540pt;height:150.75pt;z-index:25166131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" filled="f" stroked="f" strokeweight=".5pt">
                <v:textbox>
                  <w:txbxContent>
                    <w:p w14:paraId="734CB419" w14:textId="77777777" w:rsidR="00C7677A" w:rsidRDefault="00C7677A">
                      <w:pPr>
                        <w:rPr>
                          <w:rFonts w:ascii="Franklin Gothic Demi Cond" w:hAnsi="Franklin Gothic Demi Cond"/>
                          <w:sz w:val="80"/>
                          <w:szCs w:val="80"/>
                        </w:rPr>
                      </w:pPr>
                      <w:r w:rsidRPr="00C873ED">
                        <w:rPr>
                          <w:rFonts w:ascii="Franklin Gothic Demi Cond" w:hAnsi="Franklin Gothic Demi Cond"/>
                          <w:sz w:val="80"/>
                          <w:szCs w:val="80"/>
                        </w:rPr>
                        <w:t>Base Level Engineering Report</w:t>
                      </w:r>
                    </w:p>
                    <w:p w14:paraId="60A620F6" w14:textId="48FAAAE1" w:rsidR="00C7677A" w:rsidRPr="00145476" w:rsidRDefault="00C7677A">
                      <w:pPr>
                        <w:rPr>
                          <w:rFonts w:ascii="Franklin Gothic Medium Cond" w:hAnsi="Franklin Gothic Medium Cond"/>
                          <w:color w:val="4472C4" w:themeColor="accent1"/>
                          <w:sz w:val="52"/>
                          <w:szCs w:val="52"/>
                        </w:rPr>
                      </w:pPr>
                      <w:r w:rsidRPr="00145476">
                        <w:rPr>
                          <w:rFonts w:ascii="Franklin Gothic Medium Cond" w:hAnsi="Franklin Gothic Medium Cond"/>
                          <w:color w:val="4472C4" w:themeColor="accent1"/>
                          <w:sz w:val="52"/>
                          <w:szCs w:val="52"/>
                        </w:rPr>
                        <w:t>Lower Brazos San Gabriel (HUC8 12070205)</w:t>
                      </w:r>
                    </w:p>
                  </w:txbxContent>
                </v:textbox>
                <w10:wrap anchorx="margin"/>
              </v:shape>
            </w:pict>
          </mc:Fallback>
        </mc:AlternateContent>
      </w:r>
      <w:r w:rsidR="00C873ED">
        <w:rPr>
          <w:noProof/>
        </w:rPr>
        <mc:AlternateContent>
          <mc:Choice Requires="wps">
            <w:drawing>
              <wp:anchor distT="0" distB="0" distL="114300" distR="114300" simplePos="0" relativeHeight="251663360" behindDoc="0" locked="0" layoutInCell="1" allowOverlap="1" wp14:anchorId="1D1C2A5E" wp14:editId="472DD37E">
                <wp:simplePos x="0" y="0"/>
                <wp:positionH relativeFrom="margin">
                  <wp:posOffset>-466725</wp:posOffset>
                </wp:positionH>
                <wp:positionV relativeFrom="paragraph">
                  <wp:posOffset>7656830</wp:posOffset>
                </wp:positionV>
                <wp:extent cx="6858000" cy="876300"/>
                <wp:effectExtent l="0" t="0" r="0" b="0"/>
                <wp:wrapNone/>
                <wp:docPr id="4" name="Text Box 4"/>
                <wp:cNvGraphicFramePr/>
                <a:graphic xmlns:a="http://schemas.openxmlformats.org/drawingml/2006/main">
                  <a:graphicData uri="http://schemas.microsoft.com/office/word/2010/wordprocessingShape">
                    <wps:wsp>
                      <wps:cNvSpPr txBox="1"/>
                      <wps:spPr>
                        <a:xfrm>
                          <a:off x="0" y="0"/>
                          <a:ext cx="6858000" cy="876300"/>
                        </a:xfrm>
                        <a:prstGeom prst="rect">
                          <a:avLst/>
                        </a:prstGeom>
                        <a:noFill/>
                        <a:ln w="6350">
                          <a:noFill/>
                        </a:ln>
                      </wps:spPr>
                      <wps:txbx>
                        <w:txbxContent>
                          <w:p w14:paraId="3DFFA959" w14:textId="6126CD06" w:rsidR="00C7677A" w:rsidRDefault="00C7677A" w:rsidP="00C873ED">
                            <w:pPr>
                              <w:spacing w:after="60"/>
                              <w:jc w:val="right"/>
                              <w:rPr>
                                <w:rFonts w:ascii="Franklin Gothic Medium Cond" w:hAnsi="Franklin Gothic Medium Cond"/>
                                <w:color w:val="A6A6A6" w:themeColor="background1" w:themeShade="A6"/>
                                <w:sz w:val="52"/>
                                <w:szCs w:val="52"/>
                              </w:rPr>
                            </w:pPr>
                            <w:r>
                              <w:rPr>
                                <w:rFonts w:ascii="Franklin Gothic Medium Cond" w:hAnsi="Franklin Gothic Medium Cond"/>
                                <w:color w:val="A6A6A6" w:themeColor="background1" w:themeShade="A6"/>
                                <w:sz w:val="52"/>
                                <w:szCs w:val="52"/>
                              </w:rPr>
                              <w:t xml:space="preserve"> </w:t>
                            </w:r>
                            <w:r w:rsidR="003E4887">
                              <w:rPr>
                                <w:rFonts w:ascii="Franklin Gothic Medium Cond" w:hAnsi="Franklin Gothic Medium Cond"/>
                                <w:color w:val="A6A6A6" w:themeColor="background1" w:themeShade="A6"/>
                                <w:sz w:val="52"/>
                                <w:szCs w:val="52"/>
                              </w:rPr>
                              <w:t>SEPTEMBER</w:t>
                            </w:r>
                            <w:r w:rsidR="00AA0A0E">
                              <w:rPr>
                                <w:rFonts w:ascii="Franklin Gothic Medium Cond" w:hAnsi="Franklin Gothic Medium Cond"/>
                                <w:color w:val="A6A6A6" w:themeColor="background1" w:themeShade="A6"/>
                                <w:sz w:val="52"/>
                                <w:szCs w:val="52"/>
                              </w:rPr>
                              <w:t xml:space="preserve"> 2024</w:t>
                            </w:r>
                          </w:p>
                          <w:p w14:paraId="141087B0" w14:textId="42861BA5" w:rsidR="00C7677A" w:rsidRPr="00C873ED" w:rsidRDefault="00C7677A" w:rsidP="00C873ED">
                            <w:pPr>
                              <w:jc w:val="right"/>
                              <w:rPr>
                                <w:rFonts w:ascii="Franklin Gothic Book" w:hAnsi="Franklin Gothic Book"/>
                                <w:color w:val="A6A6A6" w:themeColor="background1" w:themeShade="A6"/>
                                <w:sz w:val="36"/>
                                <w:szCs w:val="52"/>
                              </w:rPr>
                            </w:pPr>
                            <w:r w:rsidRPr="00C873ED">
                              <w:rPr>
                                <w:rFonts w:ascii="Franklin Gothic Book" w:hAnsi="Franklin Gothic Book"/>
                                <w:color w:val="A6A6A6" w:themeColor="background1" w:themeShade="A6"/>
                                <w:sz w:val="36"/>
                                <w:szCs w:val="52"/>
                              </w:rPr>
                              <w:t xml:space="preserve">Version </w:t>
                            </w:r>
                            <w:r w:rsidR="007027BC">
                              <w:rPr>
                                <w:rFonts w:ascii="Franklin Gothic Book" w:hAnsi="Franklin Gothic Book"/>
                                <w:color w:val="A6A6A6" w:themeColor="background1" w:themeShade="A6"/>
                                <w:sz w:val="36"/>
                                <w:szCs w:val="52"/>
                              </w:rPr>
                              <w:t>2</w:t>
                            </w:r>
                            <w:r>
                              <w:rPr>
                                <w:rFonts w:ascii="Franklin Gothic Book" w:hAnsi="Franklin Gothic Book"/>
                                <w:color w:val="A6A6A6" w:themeColor="background1" w:themeShade="A6"/>
                                <w:sz w:val="36"/>
                                <w:szCs w:val="52"/>
                              </w:rPr>
                              <w:t>.</w:t>
                            </w:r>
                            <w:r w:rsidR="009070B4">
                              <w:rPr>
                                <w:rFonts w:ascii="Franklin Gothic Book" w:hAnsi="Franklin Gothic Book"/>
                                <w:color w:val="A6A6A6" w:themeColor="background1" w:themeShade="A6"/>
                                <w:sz w:val="36"/>
                                <w:szCs w:val="52"/>
                              </w:rPr>
                              <w:t>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D1C2A5E" id="Text Box 4" o:spid="_x0000_s1027" type="#_x0000_t202" style="position:absolute;margin-left:-36.75pt;margin-top:602.9pt;width:540pt;height:69pt;z-index:25166336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" filled="f" stroked="f" strokeweight=".5pt">
                <v:textbox>
                  <w:txbxContent>
                    <w:p w14:paraId="3DFFA959" w14:textId="6126CD06" w:rsidR="00C7677A" w:rsidRDefault="00C7677A" w:rsidP="00C873ED">
                      <w:pPr>
                        <w:spacing w:after="60"/>
                        <w:jc w:val="right"/>
                        <w:rPr>
                          <w:rFonts w:ascii="Franklin Gothic Medium Cond" w:hAnsi="Franklin Gothic Medium Cond"/>
                          <w:color w:val="A6A6A6" w:themeColor="background1" w:themeShade="A6"/>
                          <w:sz w:val="52"/>
                          <w:szCs w:val="52"/>
                        </w:rPr>
                      </w:pPr>
                      <w:r>
                        <w:rPr>
                          <w:rFonts w:ascii="Franklin Gothic Medium Cond" w:hAnsi="Franklin Gothic Medium Cond"/>
                          <w:color w:val="A6A6A6" w:themeColor="background1" w:themeShade="A6"/>
                          <w:sz w:val="52"/>
                          <w:szCs w:val="52"/>
                        </w:rPr>
                        <w:t xml:space="preserve"> </w:t>
                      </w:r>
                      <w:r w:rsidR="003E4887">
                        <w:rPr>
                          <w:rFonts w:ascii="Franklin Gothic Medium Cond" w:hAnsi="Franklin Gothic Medium Cond"/>
                          <w:color w:val="A6A6A6" w:themeColor="background1" w:themeShade="A6"/>
                          <w:sz w:val="52"/>
                          <w:szCs w:val="52"/>
                        </w:rPr>
                        <w:t>SEPTEMBER</w:t>
                      </w:r>
                      <w:r w:rsidR="00AA0A0E">
                        <w:rPr>
                          <w:rFonts w:ascii="Franklin Gothic Medium Cond" w:hAnsi="Franklin Gothic Medium Cond"/>
                          <w:color w:val="A6A6A6" w:themeColor="background1" w:themeShade="A6"/>
                          <w:sz w:val="52"/>
                          <w:szCs w:val="52"/>
                        </w:rPr>
                        <w:t xml:space="preserve"> 2024</w:t>
                      </w:r>
                    </w:p>
                    <w:p w14:paraId="141087B0" w14:textId="42861BA5" w:rsidR="00C7677A" w:rsidRPr="00C873ED" w:rsidRDefault="00C7677A" w:rsidP="00C873ED">
                      <w:pPr>
                        <w:jc w:val="right"/>
                        <w:rPr>
                          <w:rFonts w:ascii="Franklin Gothic Book" w:hAnsi="Franklin Gothic Book"/>
                          <w:color w:val="A6A6A6" w:themeColor="background1" w:themeShade="A6"/>
                          <w:sz w:val="36"/>
                          <w:szCs w:val="52"/>
                        </w:rPr>
                      </w:pPr>
                      <w:r w:rsidRPr="00C873ED">
                        <w:rPr>
                          <w:rFonts w:ascii="Franklin Gothic Book" w:hAnsi="Franklin Gothic Book"/>
                          <w:color w:val="A6A6A6" w:themeColor="background1" w:themeShade="A6"/>
                          <w:sz w:val="36"/>
                          <w:szCs w:val="52"/>
                        </w:rPr>
                        <w:t xml:space="preserve">Version </w:t>
                      </w:r>
                      <w:r w:rsidR="007027BC">
                        <w:rPr>
                          <w:rFonts w:ascii="Franklin Gothic Book" w:hAnsi="Franklin Gothic Book"/>
                          <w:color w:val="A6A6A6" w:themeColor="background1" w:themeShade="A6"/>
                          <w:sz w:val="36"/>
                          <w:szCs w:val="52"/>
                        </w:rPr>
                        <w:t>2</w:t>
                      </w:r>
                      <w:r>
                        <w:rPr>
                          <w:rFonts w:ascii="Franklin Gothic Book" w:hAnsi="Franklin Gothic Book"/>
                          <w:color w:val="A6A6A6" w:themeColor="background1" w:themeShade="A6"/>
                          <w:sz w:val="36"/>
                          <w:szCs w:val="52"/>
                        </w:rPr>
                        <w:t>.</w:t>
                      </w:r>
                      <w:r w:rsidR="009070B4">
                        <w:rPr>
                          <w:rFonts w:ascii="Franklin Gothic Book" w:hAnsi="Franklin Gothic Book"/>
                          <w:color w:val="A6A6A6" w:themeColor="background1" w:themeShade="A6"/>
                          <w:sz w:val="36"/>
                          <w:szCs w:val="52"/>
                        </w:rPr>
                        <w:t>4</w:t>
                      </w:r>
                    </w:p>
                  </w:txbxContent>
                </v:textbox>
                <w10:wrap anchorx="margin"/>
              </v:shape>
            </w:pict>
          </mc:Fallback>
        </mc:AlternateContent>
      </w:r>
      <w:commentRangeStart w:id="0"/>
      <w:r w:rsidR="00C873ED">
        <w:rPr>
          <w:noProof/>
        </w:rPr>
        <mc:AlternateContent>
          <mc:Choice Requires="wps">
            <w:drawing>
              <wp:anchor distT="0" distB="0" distL="114300" distR="114300" simplePos="0" relativeHeight="251658239" behindDoc="0" locked="0" layoutInCell="1" allowOverlap="1" wp14:anchorId="6D088618" wp14:editId="0252E1D4">
                <wp:simplePos x="0" y="0"/>
                <wp:positionH relativeFrom="page">
                  <wp:posOffset>0</wp:posOffset>
                </wp:positionH>
                <wp:positionV relativeFrom="paragraph">
                  <wp:posOffset>4152900</wp:posOffset>
                </wp:positionV>
                <wp:extent cx="7753350" cy="4979670"/>
                <wp:effectExtent l="0" t="0" r="19050" b="11430"/>
                <wp:wrapNone/>
                <wp:docPr id="1" name="Rectangle 1"/>
                <wp:cNvGraphicFramePr/>
                <a:graphic xmlns:a="http://schemas.openxmlformats.org/drawingml/2006/main">
                  <a:graphicData uri="http://schemas.microsoft.com/office/word/2010/wordprocessingShape">
                    <wps:wsp>
                      <wps:cNvSpPr/>
                      <wps:spPr>
                        <a:xfrm>
                          <a:off x="0" y="0"/>
                          <a:ext cx="7753350" cy="4979670"/>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21679160" id="Rectangle 1" o:spid="_x0000_s1026" style="position:absolute;margin-left:0;margin-top:327pt;width:610.5pt;height:392.1pt;z-index:251658239;visibility:visible;mso-wrap-style:square;mso-height-percent:0;mso-wrap-distance-left:9pt;mso-wrap-distance-top:0;mso-wrap-distance-right:9pt;mso-wrap-distance-bottom:0;mso-position-horizontal:absolute;mso-position-horizontal-relative:page;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" fillcolor="white [3212]" strokecolor="white [3212]" strokeweight="1pt">
                <w10:wrap anchorx="page"/>
              </v:rect>
            </w:pict>
          </mc:Fallback>
        </mc:AlternateContent>
      </w:r>
      <w:commentRangeEnd w:id="0"/>
      <w:r w:rsidR="00AA304F">
        <w:rPr>
          <w:rStyle w:val="CommentReference"/>
          <w:rFonts w:ascii="Times New Roman" w:eastAsia="Times New Roman" w:hAnsi="Times New Roman" w:cs="Times New Roman"/>
        </w:rPr>
        <w:commentReference w:id="0"/>
      </w:r>
      <w:r w:rsidR="00C873ED">
        <w:rPr>
          <w:noProof/>
        </w:rPr>
        <w:drawing>
          <wp:inline distT="0" distB="0" distL="0" distR="0" wp14:anchorId="445020F9" wp14:editId="510DB850">
            <wp:extent cx="5943600" cy="286575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DHS_fema_S.bmp"/>
                    <pic:cNvPicPr/>
                  </pic:nvPicPr>
                  <pic:blipFill>
                    <a:blip r:embed="rId17">
                      <a:extLst>
                        <a:ext uri="{28A0092B-C50C-407E-A947-70E740481C1C}">
                          <a14:useLocalDpi xmlns:a14="http://schemas.microsoft.com/office/drawing/2010/main" val="0"/>
                        </a:ext>
                      </a:extLst>
                    </a:blip>
                    <a:stretch>
                      <a:fillRect/>
                    </a:stretch>
                  </pic:blipFill>
                  <pic:spPr>
                    <a:xfrm>
                      <a:off x="0" y="0"/>
                      <a:ext cx="5943600" cy="2865755"/>
                    </a:xfrm>
                    <a:prstGeom prst="rect">
                      <a:avLst/>
                    </a:prstGeom>
                  </pic:spPr>
                </pic:pic>
              </a:graphicData>
            </a:graphic>
          </wp:inline>
        </w:drawing>
      </w:r>
      <w:r w:rsidR="00C873ED">
        <w:rPr>
          <w:noProof/>
        </w:rPr>
        <w:drawing>
          <wp:anchor distT="0" distB="0" distL="114300" distR="114300" simplePos="0" relativeHeight="251657214" behindDoc="0" locked="0" layoutInCell="1" allowOverlap="1" wp14:anchorId="1664B653" wp14:editId="30B338CA">
            <wp:simplePos x="0" y="0"/>
            <wp:positionH relativeFrom="margin">
              <wp:align>center</wp:align>
            </wp:positionH>
            <wp:positionV relativeFrom="margin">
              <wp:align>center</wp:align>
            </wp:positionV>
            <wp:extent cx="8302625" cy="10587355"/>
            <wp:effectExtent l="0" t="0" r="3175" b="4445"/>
            <wp:wrapSquare wrapText="bothSides"/>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FRR_Cover_v1.jpg"/>
                    <pic:cNvPicPr/>
                  </pic:nvPicPr>
                  <pic:blipFill>
                    <a:blip r:embed="rId18" cstate="screen">
                      <a:extLst>
                        <a:ext uri="{28A0092B-C50C-407E-A947-70E740481C1C}">
                          <a14:useLocalDpi xmlns:a14="http://schemas.microsoft.com/office/drawing/2010/main"/>
                        </a:ext>
                      </a:extLst>
                    </a:blip>
                    <a:stretch>
                      <a:fillRect/>
                    </a:stretch>
                  </pic:blipFill>
                  <pic:spPr>
                    <a:xfrm>
                      <a:off x="0" y="0"/>
                      <a:ext cx="8302625" cy="10587355"/>
                    </a:xfrm>
                    <a:prstGeom prst="rect">
                      <a:avLst/>
                    </a:prstGeom>
                  </pic:spPr>
                </pic:pic>
              </a:graphicData>
            </a:graphic>
          </wp:anchor>
        </w:drawing>
      </w:r>
      <w:r w:rsidR="00C873ED">
        <w:br w:type="page"/>
      </w:r>
      <w:r w:rsidR="00110DDF">
        <w:rPr>
          <w:rFonts w:ascii="Franklin Gothic Book" w:hAnsi="Franklin Gothic Book"/>
          <w:noProof/>
        </w:rPr>
        <w:lastRenderedPageBreak/>
        <mc:AlternateContent>
          <mc:Choice Requires="wps">
            <w:drawing>
              <wp:anchor distT="0" distB="0" distL="114300" distR="114300" simplePos="0" relativeHeight="251665408" behindDoc="0" locked="0" layoutInCell="1" allowOverlap="1" wp14:anchorId="66965E6B" wp14:editId="09D801CB">
                <wp:simplePos x="0" y="0"/>
                <wp:positionH relativeFrom="margin">
                  <wp:align>right</wp:align>
                </wp:positionH>
                <wp:positionV relativeFrom="paragraph">
                  <wp:posOffset>-47626</wp:posOffset>
                </wp:positionV>
                <wp:extent cx="2565400" cy="1666875"/>
                <wp:effectExtent l="0" t="0" r="0" b="0"/>
                <wp:wrapNone/>
                <wp:docPr id="7" name="Text Box 7"/>
                <wp:cNvGraphicFramePr/>
                <a:graphic xmlns:a="http://schemas.openxmlformats.org/drawingml/2006/main">
                  <a:graphicData uri="http://schemas.microsoft.com/office/word/2010/wordprocessingShape">
                    <wps:wsp>
                      <wps:cNvSpPr txBox="1"/>
                      <wps:spPr>
                        <a:xfrm>
                          <a:off x="0" y="0"/>
                          <a:ext cx="2565400" cy="1666875"/>
                        </a:xfrm>
                        <a:prstGeom prst="rect">
                          <a:avLst/>
                        </a:prstGeom>
                        <a:noFill/>
                        <a:ln w="6350">
                          <a:noFill/>
                        </a:ln>
                      </wps:spPr>
                      <wps:txbx>
                        <w:txbxContent>
                          <w:p w14:paraId="46435394" w14:textId="77777777" w:rsidR="00C7677A" w:rsidRDefault="00C7677A">
                            <w:pPr>
                              <w:rPr>
                                <w:rFonts w:ascii="Franklin Gothic Medium Cond" w:hAnsi="Franklin Gothic Medium Cond"/>
                                <w:sz w:val="24"/>
                              </w:rPr>
                            </w:pPr>
                            <w:r>
                              <w:rPr>
                                <w:rFonts w:ascii="Franklin Gothic Medium Cond" w:hAnsi="Franklin Gothic Medium Cond"/>
                                <w:sz w:val="24"/>
                              </w:rPr>
                              <w:t>Report Prepared by:</w:t>
                            </w:r>
                          </w:p>
                          <w:p w14:paraId="1C38FBBC" w14:textId="77777777" w:rsidR="00C7677A" w:rsidRDefault="00C7677A" w:rsidP="00110DDF">
                            <w:pPr>
                              <w:spacing w:after="60"/>
                              <w:rPr>
                                <w:rFonts w:ascii="Franklin Gothic Book" w:hAnsi="Franklin Gothic Book"/>
                              </w:rPr>
                            </w:pPr>
                            <w:r w:rsidRPr="0011303A">
                              <w:rPr>
                                <w:rFonts w:ascii="Franklin Gothic Book" w:hAnsi="Franklin Gothic Book"/>
                              </w:rPr>
                              <w:t>Freese &amp; Nichols, Inc Team</w:t>
                            </w:r>
                          </w:p>
                          <w:p w14:paraId="1FEA3DBE" w14:textId="55EDBB58" w:rsidR="00C7677A" w:rsidRDefault="00C7677A" w:rsidP="00110DDF">
                            <w:pPr>
                              <w:spacing w:after="60"/>
                              <w:rPr>
                                <w:rFonts w:ascii="Franklin Gothic Book" w:hAnsi="Franklin Gothic Book"/>
                              </w:rPr>
                            </w:pPr>
                            <w:r>
                              <w:rPr>
                                <w:rFonts w:ascii="Franklin Gothic Book" w:hAnsi="Franklin Gothic Book"/>
                              </w:rPr>
                              <w:t>Doucet &amp; Associates, Inc.</w:t>
                            </w:r>
                          </w:p>
                          <w:p w14:paraId="69051DC0" w14:textId="071FEE36" w:rsidR="00C7677A" w:rsidRPr="004E0287" w:rsidRDefault="00C7677A" w:rsidP="004E0287">
                            <w:pPr>
                              <w:spacing w:after="60"/>
                              <w:rPr>
                                <w:rFonts w:ascii="Franklin Gothic Book" w:hAnsi="Franklin Gothic Book"/>
                              </w:rPr>
                            </w:pPr>
                            <w:r w:rsidRPr="004E0287">
                              <w:rPr>
                                <w:rFonts w:ascii="Franklin Gothic Book" w:hAnsi="Franklin Gothic Book"/>
                              </w:rPr>
                              <w:t>7401 B Hwy 71 West</w:t>
                            </w:r>
                            <w:r>
                              <w:rPr>
                                <w:rFonts w:ascii="Franklin Gothic Book" w:hAnsi="Franklin Gothic Book"/>
                              </w:rPr>
                              <w:t xml:space="preserve">, </w:t>
                            </w:r>
                            <w:r w:rsidRPr="004E0287">
                              <w:rPr>
                                <w:rFonts w:ascii="Franklin Gothic Book" w:hAnsi="Franklin Gothic Book"/>
                              </w:rPr>
                              <w:t>Suite 160</w:t>
                            </w:r>
                          </w:p>
                          <w:p w14:paraId="04533960" w14:textId="77777777" w:rsidR="00C7677A" w:rsidRPr="004E0287" w:rsidRDefault="00C7677A" w:rsidP="004E0287">
                            <w:pPr>
                              <w:spacing w:after="60"/>
                              <w:rPr>
                                <w:rFonts w:ascii="Franklin Gothic Book" w:hAnsi="Franklin Gothic Book"/>
                              </w:rPr>
                            </w:pPr>
                            <w:r w:rsidRPr="004E0287">
                              <w:rPr>
                                <w:rFonts w:ascii="Franklin Gothic Book" w:hAnsi="Franklin Gothic Book"/>
                              </w:rPr>
                              <w:t>Austin, Texas 78735</w:t>
                            </w:r>
                          </w:p>
                          <w:p w14:paraId="322185AA" w14:textId="699089D8" w:rsidR="00C7677A" w:rsidRPr="00110DDF" w:rsidRDefault="00C7677A" w:rsidP="004E0287">
                            <w:pPr>
                              <w:spacing w:after="60"/>
                              <w:rPr>
                                <w:rFonts w:ascii="Franklin Gothic Book" w:hAnsi="Franklin Gothic Book"/>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6965E6B" id="Text Box 7" o:spid="_x0000_s1028" type="#_x0000_t202" style="position:absolute;margin-left:150.8pt;margin-top:-3.75pt;width:202pt;height:131.25pt;z-index:251665408;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" filled="f" stroked="f" strokeweight=".5pt">
                <v:textbox>
                  <w:txbxContent>
                    <w:p w14:paraId="46435394" w14:textId="77777777" w:rsidR="00C7677A" w:rsidRDefault="00C7677A">
                      <w:pPr>
                        <w:rPr>
                          <w:rFonts w:ascii="Franklin Gothic Medium Cond" w:hAnsi="Franklin Gothic Medium Cond"/>
                          <w:sz w:val="24"/>
                        </w:rPr>
                      </w:pPr>
                      <w:r>
                        <w:rPr>
                          <w:rFonts w:ascii="Franklin Gothic Medium Cond" w:hAnsi="Franklin Gothic Medium Cond"/>
                          <w:sz w:val="24"/>
                        </w:rPr>
                        <w:t>Report Prepared by:</w:t>
                      </w:r>
                    </w:p>
                    <w:p w14:paraId="1C38FBBC" w14:textId="77777777" w:rsidR="00C7677A" w:rsidRDefault="00C7677A" w:rsidP="00110DDF">
                      <w:pPr>
                        <w:spacing w:after="60"/>
                        <w:rPr>
                          <w:rFonts w:ascii="Franklin Gothic Book" w:hAnsi="Franklin Gothic Book"/>
                        </w:rPr>
                      </w:pPr>
                      <w:r w:rsidRPr="0011303A">
                        <w:rPr>
                          <w:rFonts w:ascii="Franklin Gothic Book" w:hAnsi="Franklin Gothic Book"/>
                        </w:rPr>
                        <w:t>Freese &amp; Nichols, Inc Team</w:t>
                      </w:r>
                    </w:p>
                    <w:p w14:paraId="1FEA3DBE" w14:textId="55EDBB58" w:rsidR="00C7677A" w:rsidRDefault="00C7677A" w:rsidP="00110DDF">
                      <w:pPr>
                        <w:spacing w:after="60"/>
                        <w:rPr>
                          <w:rFonts w:ascii="Franklin Gothic Book" w:hAnsi="Franklin Gothic Book"/>
                        </w:rPr>
                      </w:pPr>
                      <w:r>
                        <w:rPr>
                          <w:rFonts w:ascii="Franklin Gothic Book" w:hAnsi="Franklin Gothic Book"/>
                        </w:rPr>
                        <w:t>Doucet &amp; Associates, Inc.</w:t>
                      </w:r>
                    </w:p>
                    <w:p w14:paraId="69051DC0" w14:textId="071FEE36" w:rsidR="00C7677A" w:rsidRPr="004E0287" w:rsidRDefault="00C7677A" w:rsidP="004E0287">
                      <w:pPr>
                        <w:spacing w:after="60"/>
                        <w:rPr>
                          <w:rFonts w:ascii="Franklin Gothic Book" w:hAnsi="Franklin Gothic Book"/>
                        </w:rPr>
                      </w:pPr>
                      <w:r w:rsidRPr="004E0287">
                        <w:rPr>
                          <w:rFonts w:ascii="Franklin Gothic Book" w:hAnsi="Franklin Gothic Book"/>
                        </w:rPr>
                        <w:t>7401 B Hwy 71 West</w:t>
                      </w:r>
                      <w:r>
                        <w:rPr>
                          <w:rFonts w:ascii="Franklin Gothic Book" w:hAnsi="Franklin Gothic Book"/>
                        </w:rPr>
                        <w:t xml:space="preserve">, </w:t>
                      </w:r>
                      <w:r w:rsidRPr="004E0287">
                        <w:rPr>
                          <w:rFonts w:ascii="Franklin Gothic Book" w:hAnsi="Franklin Gothic Book"/>
                        </w:rPr>
                        <w:t>Suite 160</w:t>
                      </w:r>
                    </w:p>
                    <w:p w14:paraId="04533960" w14:textId="77777777" w:rsidR="00C7677A" w:rsidRPr="004E0287" w:rsidRDefault="00C7677A" w:rsidP="004E0287">
                      <w:pPr>
                        <w:spacing w:after="60"/>
                        <w:rPr>
                          <w:rFonts w:ascii="Franklin Gothic Book" w:hAnsi="Franklin Gothic Book"/>
                        </w:rPr>
                      </w:pPr>
                      <w:r w:rsidRPr="004E0287">
                        <w:rPr>
                          <w:rFonts w:ascii="Franklin Gothic Book" w:hAnsi="Franklin Gothic Book"/>
                        </w:rPr>
                        <w:t>Austin, Texas 78735</w:t>
                      </w:r>
                    </w:p>
                    <w:p w14:paraId="322185AA" w14:textId="699089D8" w:rsidR="00C7677A" w:rsidRPr="00110DDF" w:rsidRDefault="00C7677A" w:rsidP="004E0287">
                      <w:pPr>
                        <w:spacing w:after="60"/>
                        <w:rPr>
                          <w:rFonts w:ascii="Franklin Gothic Book" w:hAnsi="Franklin Gothic Book"/>
                        </w:rPr>
                      </w:pPr>
                    </w:p>
                  </w:txbxContent>
                </v:textbox>
                <w10:wrap anchorx="margin"/>
              </v:shape>
            </w:pict>
          </mc:Fallback>
        </mc:AlternateContent>
      </w:r>
      <w:r w:rsidR="00110DDF" w:rsidRPr="00110DDF">
        <w:rPr>
          <w:rFonts w:ascii="Franklin Gothic Medium Cond" w:hAnsi="Franklin Gothic Medium Cond"/>
          <w:sz w:val="24"/>
        </w:rPr>
        <w:t xml:space="preserve">Report </w:t>
      </w:r>
      <w:r w:rsidR="002920C5" w:rsidRPr="00110DDF">
        <w:rPr>
          <w:rFonts w:ascii="Franklin Gothic Medium Cond" w:hAnsi="Franklin Gothic Medium Cond"/>
          <w:sz w:val="24"/>
        </w:rPr>
        <w:t>Prepared for:</w:t>
      </w:r>
      <w:r w:rsidR="00110DDF">
        <w:rPr>
          <w:rFonts w:ascii="Franklin Gothic Medium Cond" w:hAnsi="Franklin Gothic Medium Cond"/>
          <w:sz w:val="24"/>
        </w:rPr>
        <w:tab/>
      </w:r>
      <w:r w:rsidR="00110DDF">
        <w:rPr>
          <w:rFonts w:ascii="Franklin Gothic Medium Cond" w:hAnsi="Franklin Gothic Medium Cond"/>
          <w:sz w:val="24"/>
        </w:rPr>
        <w:tab/>
      </w:r>
      <w:r w:rsidR="00110DDF">
        <w:rPr>
          <w:rFonts w:ascii="Franklin Gothic Medium Cond" w:hAnsi="Franklin Gothic Medium Cond"/>
          <w:sz w:val="24"/>
        </w:rPr>
        <w:tab/>
      </w:r>
      <w:r w:rsidR="00110DDF">
        <w:rPr>
          <w:rFonts w:ascii="Franklin Gothic Medium Cond" w:hAnsi="Franklin Gothic Medium Cond"/>
          <w:sz w:val="24"/>
        </w:rPr>
        <w:tab/>
      </w:r>
      <w:r w:rsidR="00110DDF">
        <w:rPr>
          <w:rFonts w:ascii="Franklin Gothic Medium Cond" w:hAnsi="Franklin Gothic Medium Cond"/>
          <w:sz w:val="24"/>
        </w:rPr>
        <w:tab/>
      </w:r>
      <w:r w:rsidR="00110DDF">
        <w:rPr>
          <w:rFonts w:ascii="Franklin Gothic Medium Cond" w:hAnsi="Franklin Gothic Medium Cond"/>
          <w:sz w:val="24"/>
        </w:rPr>
        <w:tab/>
      </w:r>
    </w:p>
    <w:p w14:paraId="4F2E830E" w14:textId="068FCADD" w:rsidR="009E774B" w:rsidRDefault="00E10DBC" w:rsidP="009E774B">
      <w:pPr>
        <w:spacing w:after="60"/>
        <w:rPr>
          <w:rFonts w:ascii="Franklin Gothic Book" w:hAnsi="Franklin Gothic Book"/>
        </w:rPr>
      </w:pPr>
      <w:r>
        <w:rPr>
          <w:rFonts w:ascii="Franklin Gothic Book" w:hAnsi="Franklin Gothic Book"/>
        </w:rPr>
        <w:t>TWDB (Texas Water Development Board)</w:t>
      </w:r>
      <w:r w:rsidR="00110DDF">
        <w:rPr>
          <w:rFonts w:ascii="Franklin Gothic Book" w:hAnsi="Franklin Gothic Book"/>
        </w:rPr>
        <w:tab/>
      </w:r>
      <w:r w:rsidR="00110DDF">
        <w:rPr>
          <w:rFonts w:ascii="Franklin Gothic Book" w:hAnsi="Franklin Gothic Book"/>
        </w:rPr>
        <w:tab/>
      </w:r>
    </w:p>
    <w:p w14:paraId="538988D5" w14:textId="0B7CD61B" w:rsidR="009E774B" w:rsidRDefault="009E774B" w:rsidP="009E774B">
      <w:pPr>
        <w:spacing w:after="60"/>
        <w:rPr>
          <w:rFonts w:ascii="Franklin Gothic Book" w:hAnsi="Franklin Gothic Book"/>
        </w:rPr>
      </w:pPr>
      <w:r>
        <w:rPr>
          <w:rFonts w:ascii="Franklin Gothic Book" w:hAnsi="Franklin Gothic Book"/>
        </w:rPr>
        <w:t>1700 North Congress Avenue</w:t>
      </w:r>
    </w:p>
    <w:p w14:paraId="6578A9C5" w14:textId="579191B6" w:rsidR="009E774B" w:rsidRPr="009E774B" w:rsidRDefault="009E774B" w:rsidP="009E774B">
      <w:pPr>
        <w:spacing w:after="60"/>
        <w:rPr>
          <w:rFonts w:ascii="Franklin Gothic Book" w:hAnsi="Franklin Gothic Book"/>
        </w:rPr>
      </w:pPr>
      <w:r>
        <w:rPr>
          <w:rFonts w:ascii="Franklin Gothic Book" w:hAnsi="Franklin Gothic Book"/>
        </w:rPr>
        <w:t>Austin, TX 78701</w:t>
      </w:r>
    </w:p>
    <w:p w14:paraId="0042C403" w14:textId="77777777" w:rsidR="00110DDF" w:rsidRPr="004B55B6" w:rsidRDefault="00110DDF" w:rsidP="00F6064E">
      <w:pPr>
        <w:rPr>
          <w:rFonts w:ascii="Franklin Gothic Book" w:hAnsi="Franklin Gothic Book"/>
          <w:lang w:val="fr-FR"/>
        </w:rPr>
      </w:pPr>
    </w:p>
    <w:p w14:paraId="1C66649C" w14:textId="77777777" w:rsidR="00110DDF" w:rsidRPr="004B55B6" w:rsidRDefault="00110DDF" w:rsidP="00F6064E">
      <w:pPr>
        <w:autoSpaceDE w:val="0"/>
        <w:autoSpaceDN w:val="0"/>
        <w:adjustRightInd w:val="0"/>
        <w:spacing w:after="160"/>
        <w:rPr>
          <w:rFonts w:ascii="Franklin Gothic Medium Cond" w:hAnsi="Franklin Gothic Medium Cond"/>
          <w:sz w:val="24"/>
          <w:lang w:val="fr-FR"/>
        </w:rPr>
      </w:pPr>
      <w:r w:rsidRPr="004B55B6">
        <w:rPr>
          <w:rFonts w:ascii="Franklin Gothic Medium Cond" w:hAnsi="Franklin Gothic Medium Cond"/>
          <w:sz w:val="24"/>
          <w:lang w:val="fr-FR"/>
        </w:rPr>
        <w:t>Document History</w:t>
      </w:r>
    </w:p>
    <w:p w14:paraId="1F2E6D06" w14:textId="77777777" w:rsidR="00110DDF" w:rsidRPr="004B55B6" w:rsidRDefault="00110DDF" w:rsidP="00F6064E">
      <w:pPr>
        <w:autoSpaceDE w:val="0"/>
        <w:autoSpaceDN w:val="0"/>
        <w:adjustRightInd w:val="0"/>
        <w:spacing w:after="0"/>
        <w:rPr>
          <w:rFonts w:ascii="Franklin Gothic Medium Cond" w:hAnsi="Franklin Gothic Medium Cond" w:cs="TT163t00"/>
          <w:color w:val="3379BE"/>
          <w:lang w:val="fr-FR"/>
        </w:rPr>
      </w:pPr>
      <w:r w:rsidRPr="004B55B6">
        <w:rPr>
          <w:rFonts w:ascii="Franklin Gothic Medium Cond" w:hAnsi="Franklin Gothic Medium Cond" w:cs="TT163t00"/>
          <w:color w:val="4472C4" w:themeColor="accent1"/>
          <w:lang w:val="fr-FR"/>
        </w:rPr>
        <w:t>Document Location</w:t>
      </w:r>
    </w:p>
    <w:p w14:paraId="126D318B" w14:textId="6F20914A" w:rsidR="00065C44" w:rsidRPr="00145476" w:rsidRDefault="00065C44" w:rsidP="00145476">
      <w:pPr>
        <w:autoSpaceDE w:val="0"/>
        <w:autoSpaceDN w:val="0"/>
        <w:adjustRightInd w:val="0"/>
        <w:spacing w:line="240" w:lineRule="auto"/>
        <w:rPr>
          <w:rFonts w:ascii="TT188t00" w:hAnsi="TT188t00" w:cs="TT188t00"/>
          <w:color w:val="000000"/>
        </w:rPr>
      </w:pPr>
      <w:r w:rsidRPr="008F41F2">
        <w:rPr>
          <w:rFonts w:ascii="TT188t00" w:hAnsi="TT188t00" w:cs="TT188t00"/>
          <w:color w:val="000000"/>
        </w:rPr>
        <w:t>K:/FY2022/22-06-0047S/Hydraulics – BLE|FY21|</w:t>
      </w:r>
      <w:r>
        <w:rPr>
          <w:rFonts w:ascii="TT188t00" w:hAnsi="TT188t00" w:cs="TT188t00"/>
          <w:color w:val="000000"/>
        </w:rPr>
        <w:t>Lower Brazos San Gabriel</w:t>
      </w:r>
      <w:r w:rsidRPr="008F41F2">
        <w:rPr>
          <w:rFonts w:ascii="TT188t00" w:hAnsi="TT188t00" w:cs="TT188t00"/>
          <w:color w:val="000000"/>
        </w:rPr>
        <w:t xml:space="preserve"> (120</w:t>
      </w:r>
      <w:r>
        <w:rPr>
          <w:rFonts w:ascii="TT188t00" w:hAnsi="TT188t00" w:cs="TT188t00"/>
          <w:color w:val="000000"/>
        </w:rPr>
        <w:t>70205</w:t>
      </w:r>
      <w:r w:rsidRPr="008F41F2">
        <w:rPr>
          <w:rFonts w:ascii="TT188t00" w:hAnsi="TT188t00" w:cs="TT188t00"/>
          <w:color w:val="000000"/>
        </w:rPr>
        <w:t>)</w:t>
      </w:r>
    </w:p>
    <w:p w14:paraId="088B2AC7" w14:textId="77777777" w:rsidR="00110DDF" w:rsidRDefault="00110DDF" w:rsidP="00F6064E">
      <w:pPr>
        <w:autoSpaceDE w:val="0"/>
        <w:autoSpaceDN w:val="0"/>
        <w:adjustRightInd w:val="0"/>
        <w:spacing w:after="0"/>
        <w:rPr>
          <w:rFonts w:ascii="TT163t00" w:hAnsi="TT163t00" w:cs="TT163t00"/>
          <w:color w:val="3379BE"/>
        </w:rPr>
      </w:pPr>
    </w:p>
    <w:p w14:paraId="5DF4BC87" w14:textId="77777777" w:rsidR="00110DDF" w:rsidRDefault="00110DDF" w:rsidP="00F6064E">
      <w:pPr>
        <w:autoSpaceDE w:val="0"/>
        <w:autoSpaceDN w:val="0"/>
        <w:adjustRightInd w:val="0"/>
        <w:spacing w:after="120"/>
        <w:rPr>
          <w:rFonts w:ascii="TT163t00" w:hAnsi="TT163t00" w:cs="TT163t00"/>
          <w:color w:val="3379BE"/>
        </w:rPr>
      </w:pPr>
      <w:r>
        <w:rPr>
          <w:rFonts w:ascii="Franklin Gothic Medium Cond" w:hAnsi="Franklin Gothic Medium Cond" w:cs="TT163t00"/>
          <w:color w:val="4472C4" w:themeColor="accent1"/>
        </w:rPr>
        <w:t>Revision History</w:t>
      </w:r>
    </w:p>
    <w:tbl>
      <w:tblPr>
        <w:tblStyle w:val="TableGrid"/>
        <w:tblW w:w="0" w:type="auto"/>
        <w:tblLook w:val="04A0" w:firstRow="1" w:lastRow="0" w:firstColumn="1" w:lastColumn="0" w:noHBand="0" w:noVBand="1"/>
      </w:tblPr>
      <w:tblGrid>
        <w:gridCol w:w="2337"/>
        <w:gridCol w:w="2337"/>
        <w:gridCol w:w="2881"/>
        <w:gridCol w:w="1795"/>
      </w:tblGrid>
      <w:tr w:rsidR="00110DDF" w14:paraId="7CA85E6A" w14:textId="77777777" w:rsidTr="00553F78">
        <w:tc>
          <w:tcPr>
            <w:tcW w:w="2337" w:type="dxa"/>
          </w:tcPr>
          <w:p w14:paraId="10F175A4" w14:textId="77777777" w:rsidR="00110DDF" w:rsidRPr="00065C44" w:rsidRDefault="00110DDF" w:rsidP="00F6064E">
            <w:pPr>
              <w:autoSpaceDE w:val="0"/>
              <w:autoSpaceDN w:val="0"/>
              <w:adjustRightInd w:val="0"/>
              <w:spacing w:line="276" w:lineRule="auto"/>
              <w:jc w:val="center"/>
              <w:rPr>
                <w:rFonts w:ascii="Franklin Gothic Book" w:hAnsi="Franklin Gothic Book" w:cs="TT163t00"/>
                <w:sz w:val="20"/>
                <w:szCs w:val="20"/>
              </w:rPr>
            </w:pPr>
            <w:r w:rsidRPr="00065C44">
              <w:rPr>
                <w:rFonts w:ascii="Franklin Gothic Book" w:hAnsi="Franklin Gothic Book" w:cs="TT163t00"/>
                <w:sz w:val="20"/>
                <w:szCs w:val="20"/>
              </w:rPr>
              <w:t>Version Number</w:t>
            </w:r>
          </w:p>
        </w:tc>
        <w:tc>
          <w:tcPr>
            <w:tcW w:w="2337" w:type="dxa"/>
          </w:tcPr>
          <w:p w14:paraId="1A3ACBF4" w14:textId="77777777" w:rsidR="00110DDF" w:rsidRPr="00065C44" w:rsidRDefault="00110DDF" w:rsidP="00F6064E">
            <w:pPr>
              <w:autoSpaceDE w:val="0"/>
              <w:autoSpaceDN w:val="0"/>
              <w:adjustRightInd w:val="0"/>
              <w:spacing w:line="276" w:lineRule="auto"/>
              <w:jc w:val="center"/>
              <w:rPr>
                <w:rFonts w:ascii="Franklin Gothic Book" w:hAnsi="Franklin Gothic Book" w:cs="TT163t00"/>
                <w:sz w:val="20"/>
                <w:szCs w:val="20"/>
              </w:rPr>
            </w:pPr>
            <w:r w:rsidRPr="00065C44">
              <w:rPr>
                <w:rFonts w:ascii="Franklin Gothic Book" w:hAnsi="Franklin Gothic Book" w:cs="TT163t00"/>
                <w:sz w:val="20"/>
                <w:szCs w:val="20"/>
              </w:rPr>
              <w:t>Version Date</w:t>
            </w:r>
          </w:p>
        </w:tc>
        <w:tc>
          <w:tcPr>
            <w:tcW w:w="2881" w:type="dxa"/>
          </w:tcPr>
          <w:p w14:paraId="5CAF0C08" w14:textId="77777777" w:rsidR="00110DDF" w:rsidRPr="00065C44" w:rsidRDefault="00110DDF" w:rsidP="00F6064E">
            <w:pPr>
              <w:autoSpaceDE w:val="0"/>
              <w:autoSpaceDN w:val="0"/>
              <w:adjustRightInd w:val="0"/>
              <w:spacing w:line="276" w:lineRule="auto"/>
              <w:jc w:val="center"/>
              <w:rPr>
                <w:rFonts w:ascii="Franklin Gothic Book" w:hAnsi="Franklin Gothic Book" w:cs="TT163t00"/>
                <w:sz w:val="20"/>
                <w:szCs w:val="20"/>
              </w:rPr>
            </w:pPr>
            <w:r w:rsidRPr="00065C44">
              <w:rPr>
                <w:rFonts w:ascii="Franklin Gothic Book" w:hAnsi="Franklin Gothic Book" w:cs="TT163t00"/>
                <w:sz w:val="20"/>
                <w:szCs w:val="20"/>
              </w:rPr>
              <w:t>Summary of Changes</w:t>
            </w:r>
          </w:p>
        </w:tc>
        <w:tc>
          <w:tcPr>
            <w:tcW w:w="1795" w:type="dxa"/>
          </w:tcPr>
          <w:p w14:paraId="426D782E" w14:textId="77777777" w:rsidR="00110DDF" w:rsidRPr="00065C44" w:rsidRDefault="00110DDF" w:rsidP="00F6064E">
            <w:pPr>
              <w:autoSpaceDE w:val="0"/>
              <w:autoSpaceDN w:val="0"/>
              <w:adjustRightInd w:val="0"/>
              <w:spacing w:line="276" w:lineRule="auto"/>
              <w:jc w:val="center"/>
              <w:rPr>
                <w:rFonts w:ascii="Franklin Gothic Book" w:hAnsi="Franklin Gothic Book" w:cs="TT163t00"/>
                <w:sz w:val="20"/>
                <w:szCs w:val="20"/>
              </w:rPr>
            </w:pPr>
            <w:r w:rsidRPr="00065C44">
              <w:rPr>
                <w:rFonts w:ascii="Franklin Gothic Book" w:hAnsi="Franklin Gothic Book" w:cs="TT163t00"/>
                <w:sz w:val="20"/>
                <w:szCs w:val="20"/>
              </w:rPr>
              <w:t>Author</w:t>
            </w:r>
          </w:p>
        </w:tc>
      </w:tr>
      <w:tr w:rsidR="00110DDF" w14:paraId="3AD762EB" w14:textId="77777777" w:rsidTr="00553F78">
        <w:trPr>
          <w:trHeight w:val="202"/>
        </w:trPr>
        <w:tc>
          <w:tcPr>
            <w:tcW w:w="2337" w:type="dxa"/>
          </w:tcPr>
          <w:p w14:paraId="623B0350" w14:textId="085191FB" w:rsidR="00110DDF" w:rsidRPr="00553F78" w:rsidRDefault="00C40382" w:rsidP="00145476">
            <w:pPr>
              <w:autoSpaceDE w:val="0"/>
              <w:autoSpaceDN w:val="0"/>
              <w:adjustRightInd w:val="0"/>
              <w:spacing w:line="480" w:lineRule="auto"/>
              <w:jc w:val="center"/>
              <w:rPr>
                <w:rFonts w:ascii="Calibri" w:hAnsi="Calibri" w:cs="Calibri"/>
                <w:sz w:val="20"/>
                <w:szCs w:val="20"/>
              </w:rPr>
            </w:pPr>
            <w:r>
              <w:rPr>
                <w:rFonts w:ascii="Calibri" w:hAnsi="Calibri" w:cs="Calibri"/>
                <w:sz w:val="20"/>
                <w:szCs w:val="20"/>
              </w:rPr>
              <w:t>1.0</w:t>
            </w:r>
          </w:p>
        </w:tc>
        <w:tc>
          <w:tcPr>
            <w:tcW w:w="2337" w:type="dxa"/>
          </w:tcPr>
          <w:p w14:paraId="0CFB092E" w14:textId="6EFB1B04" w:rsidR="00110DDF" w:rsidRPr="00553F78" w:rsidRDefault="00C40382" w:rsidP="00145476">
            <w:pPr>
              <w:autoSpaceDE w:val="0"/>
              <w:autoSpaceDN w:val="0"/>
              <w:adjustRightInd w:val="0"/>
              <w:spacing w:line="480" w:lineRule="auto"/>
              <w:jc w:val="center"/>
              <w:rPr>
                <w:rFonts w:ascii="Calibri" w:hAnsi="Calibri" w:cs="Calibri"/>
                <w:sz w:val="20"/>
                <w:szCs w:val="20"/>
              </w:rPr>
            </w:pPr>
            <w:r>
              <w:rPr>
                <w:rFonts w:ascii="Calibri" w:hAnsi="Calibri" w:cs="Calibri"/>
                <w:sz w:val="20"/>
                <w:szCs w:val="20"/>
              </w:rPr>
              <w:t>March 2022</w:t>
            </w:r>
          </w:p>
        </w:tc>
        <w:tc>
          <w:tcPr>
            <w:tcW w:w="2881" w:type="dxa"/>
          </w:tcPr>
          <w:p w14:paraId="159BD985" w14:textId="4F72AF68" w:rsidR="00110DDF" w:rsidRPr="00553F78" w:rsidRDefault="0050795F" w:rsidP="00145476">
            <w:pPr>
              <w:autoSpaceDE w:val="0"/>
              <w:autoSpaceDN w:val="0"/>
              <w:adjustRightInd w:val="0"/>
              <w:spacing w:line="480" w:lineRule="auto"/>
              <w:jc w:val="center"/>
              <w:rPr>
                <w:rFonts w:ascii="Calibri" w:hAnsi="Calibri" w:cs="Calibri"/>
                <w:sz w:val="20"/>
                <w:szCs w:val="20"/>
              </w:rPr>
            </w:pPr>
            <w:r>
              <w:rPr>
                <w:rFonts w:ascii="Calibri" w:hAnsi="Calibri" w:cs="Calibri"/>
                <w:sz w:val="20"/>
                <w:szCs w:val="20"/>
              </w:rPr>
              <w:t>Draft Deliverable to TWDB</w:t>
            </w:r>
          </w:p>
        </w:tc>
        <w:tc>
          <w:tcPr>
            <w:tcW w:w="1795" w:type="dxa"/>
          </w:tcPr>
          <w:p w14:paraId="16F47273" w14:textId="3749634A" w:rsidR="00110DDF" w:rsidRPr="00553F78" w:rsidRDefault="00C40382" w:rsidP="00145476">
            <w:pPr>
              <w:autoSpaceDE w:val="0"/>
              <w:autoSpaceDN w:val="0"/>
              <w:adjustRightInd w:val="0"/>
              <w:spacing w:line="480" w:lineRule="auto"/>
              <w:jc w:val="center"/>
              <w:rPr>
                <w:rFonts w:ascii="Calibri" w:hAnsi="Calibri" w:cs="Calibri"/>
                <w:sz w:val="20"/>
                <w:szCs w:val="20"/>
              </w:rPr>
            </w:pPr>
            <w:r>
              <w:rPr>
                <w:rFonts w:ascii="Calibri" w:hAnsi="Calibri" w:cs="Calibri"/>
                <w:sz w:val="20"/>
                <w:szCs w:val="20"/>
              </w:rPr>
              <w:t>Doucet</w:t>
            </w:r>
          </w:p>
        </w:tc>
      </w:tr>
      <w:tr w:rsidR="00110DDF" w14:paraId="7F8ABCC3" w14:textId="77777777" w:rsidTr="00553F78">
        <w:trPr>
          <w:trHeight w:val="202"/>
        </w:trPr>
        <w:tc>
          <w:tcPr>
            <w:tcW w:w="2337" w:type="dxa"/>
          </w:tcPr>
          <w:p w14:paraId="73FAB399" w14:textId="1B0D083A" w:rsidR="00110DDF" w:rsidRPr="00553F78" w:rsidRDefault="00BB4AEA" w:rsidP="00145476">
            <w:pPr>
              <w:autoSpaceDE w:val="0"/>
              <w:autoSpaceDN w:val="0"/>
              <w:adjustRightInd w:val="0"/>
              <w:spacing w:line="480" w:lineRule="auto"/>
              <w:jc w:val="center"/>
              <w:rPr>
                <w:rFonts w:ascii="Calibri" w:hAnsi="Calibri" w:cs="Calibri"/>
                <w:sz w:val="20"/>
                <w:szCs w:val="20"/>
              </w:rPr>
            </w:pPr>
            <w:r>
              <w:rPr>
                <w:rFonts w:ascii="Calibri" w:hAnsi="Calibri" w:cs="Calibri"/>
                <w:sz w:val="20"/>
                <w:szCs w:val="20"/>
              </w:rPr>
              <w:t>2.0</w:t>
            </w:r>
          </w:p>
        </w:tc>
        <w:tc>
          <w:tcPr>
            <w:tcW w:w="2337" w:type="dxa"/>
          </w:tcPr>
          <w:p w14:paraId="73C8F9CD" w14:textId="153A0F28" w:rsidR="00110DDF" w:rsidRPr="00553F78" w:rsidRDefault="00BB4AEA" w:rsidP="00145476">
            <w:pPr>
              <w:autoSpaceDE w:val="0"/>
              <w:autoSpaceDN w:val="0"/>
              <w:adjustRightInd w:val="0"/>
              <w:spacing w:line="480" w:lineRule="auto"/>
              <w:jc w:val="center"/>
              <w:rPr>
                <w:rFonts w:ascii="Calibri" w:hAnsi="Calibri" w:cs="Calibri"/>
                <w:sz w:val="20"/>
                <w:szCs w:val="20"/>
              </w:rPr>
            </w:pPr>
            <w:r>
              <w:rPr>
                <w:rFonts w:ascii="Calibri" w:hAnsi="Calibri" w:cs="Calibri"/>
                <w:sz w:val="20"/>
                <w:szCs w:val="20"/>
              </w:rPr>
              <w:t>April 2023</w:t>
            </w:r>
          </w:p>
        </w:tc>
        <w:tc>
          <w:tcPr>
            <w:tcW w:w="2881" w:type="dxa"/>
          </w:tcPr>
          <w:p w14:paraId="00242C2E" w14:textId="7C8970CF" w:rsidR="00110DDF" w:rsidRPr="00553F78" w:rsidRDefault="0050795F" w:rsidP="00145476">
            <w:pPr>
              <w:autoSpaceDE w:val="0"/>
              <w:autoSpaceDN w:val="0"/>
              <w:adjustRightInd w:val="0"/>
              <w:spacing w:line="480" w:lineRule="auto"/>
              <w:jc w:val="center"/>
              <w:rPr>
                <w:rFonts w:ascii="Calibri" w:hAnsi="Calibri" w:cs="Calibri"/>
                <w:sz w:val="20"/>
                <w:szCs w:val="20"/>
              </w:rPr>
            </w:pPr>
            <w:r>
              <w:rPr>
                <w:rFonts w:ascii="Calibri" w:hAnsi="Calibri" w:cs="Calibri"/>
                <w:sz w:val="20"/>
                <w:szCs w:val="20"/>
              </w:rPr>
              <w:t>Final Deliverable to TWDB</w:t>
            </w:r>
          </w:p>
        </w:tc>
        <w:tc>
          <w:tcPr>
            <w:tcW w:w="1795" w:type="dxa"/>
          </w:tcPr>
          <w:p w14:paraId="06BF9A2F" w14:textId="74AFC1D9" w:rsidR="00110DDF" w:rsidRPr="00553F78" w:rsidRDefault="00F71519" w:rsidP="00145476">
            <w:pPr>
              <w:autoSpaceDE w:val="0"/>
              <w:autoSpaceDN w:val="0"/>
              <w:adjustRightInd w:val="0"/>
              <w:spacing w:line="480" w:lineRule="auto"/>
              <w:jc w:val="center"/>
              <w:rPr>
                <w:rFonts w:ascii="Calibri" w:hAnsi="Calibri" w:cs="Calibri"/>
                <w:sz w:val="20"/>
                <w:szCs w:val="20"/>
              </w:rPr>
            </w:pPr>
            <w:r>
              <w:rPr>
                <w:rFonts w:ascii="Calibri" w:hAnsi="Calibri" w:cs="Calibri"/>
                <w:sz w:val="20"/>
                <w:szCs w:val="20"/>
              </w:rPr>
              <w:t>Doucet</w:t>
            </w:r>
          </w:p>
        </w:tc>
      </w:tr>
      <w:tr w:rsidR="0060415C" w14:paraId="5A38AB57" w14:textId="77777777" w:rsidTr="00553F78">
        <w:trPr>
          <w:trHeight w:val="202"/>
        </w:trPr>
        <w:tc>
          <w:tcPr>
            <w:tcW w:w="2337" w:type="dxa"/>
          </w:tcPr>
          <w:p w14:paraId="08787C32" w14:textId="7F3F5F63" w:rsidR="0060415C" w:rsidRPr="00553F78" w:rsidRDefault="0060415C" w:rsidP="00145476">
            <w:pPr>
              <w:autoSpaceDE w:val="0"/>
              <w:autoSpaceDN w:val="0"/>
              <w:adjustRightInd w:val="0"/>
              <w:spacing w:line="480" w:lineRule="auto"/>
              <w:jc w:val="center"/>
              <w:rPr>
                <w:rFonts w:ascii="Calibri" w:hAnsi="Calibri" w:cs="Calibri"/>
                <w:sz w:val="20"/>
                <w:szCs w:val="20"/>
              </w:rPr>
            </w:pPr>
            <w:r>
              <w:rPr>
                <w:rFonts w:ascii="Calibri" w:hAnsi="Calibri" w:cs="Calibri"/>
                <w:sz w:val="20"/>
                <w:szCs w:val="20"/>
              </w:rPr>
              <w:t>2.1</w:t>
            </w:r>
          </w:p>
        </w:tc>
        <w:tc>
          <w:tcPr>
            <w:tcW w:w="2337" w:type="dxa"/>
          </w:tcPr>
          <w:p w14:paraId="11413BFF" w14:textId="17399E51" w:rsidR="0060415C" w:rsidRPr="00553F78" w:rsidRDefault="0060415C" w:rsidP="00145476">
            <w:pPr>
              <w:autoSpaceDE w:val="0"/>
              <w:autoSpaceDN w:val="0"/>
              <w:adjustRightInd w:val="0"/>
              <w:spacing w:line="480" w:lineRule="auto"/>
              <w:jc w:val="center"/>
              <w:rPr>
                <w:rFonts w:ascii="Calibri" w:hAnsi="Calibri" w:cs="Calibri"/>
                <w:sz w:val="20"/>
                <w:szCs w:val="20"/>
              </w:rPr>
            </w:pPr>
            <w:r>
              <w:rPr>
                <w:rFonts w:ascii="Calibri" w:hAnsi="Calibri" w:cs="Calibri"/>
                <w:sz w:val="20"/>
                <w:szCs w:val="20"/>
              </w:rPr>
              <w:t>June 2023</w:t>
            </w:r>
          </w:p>
        </w:tc>
        <w:tc>
          <w:tcPr>
            <w:tcW w:w="2881" w:type="dxa"/>
          </w:tcPr>
          <w:p w14:paraId="0EA75119" w14:textId="77208EBD" w:rsidR="0060415C" w:rsidRPr="00553F78" w:rsidRDefault="0060415C" w:rsidP="00145476">
            <w:pPr>
              <w:autoSpaceDE w:val="0"/>
              <w:autoSpaceDN w:val="0"/>
              <w:adjustRightInd w:val="0"/>
              <w:spacing w:line="480" w:lineRule="auto"/>
              <w:jc w:val="center"/>
              <w:rPr>
                <w:rFonts w:ascii="Calibri" w:hAnsi="Calibri" w:cs="Calibri"/>
                <w:sz w:val="20"/>
                <w:szCs w:val="20"/>
              </w:rPr>
            </w:pPr>
            <w:r>
              <w:rPr>
                <w:rFonts w:ascii="Calibri" w:hAnsi="Calibri" w:cs="Calibri"/>
                <w:sz w:val="20"/>
                <w:szCs w:val="20"/>
              </w:rPr>
              <w:t>Final Deliverable to TWDB V2</w:t>
            </w:r>
          </w:p>
        </w:tc>
        <w:tc>
          <w:tcPr>
            <w:tcW w:w="1795" w:type="dxa"/>
          </w:tcPr>
          <w:p w14:paraId="43DEED0C" w14:textId="6AFBF7A6" w:rsidR="0060415C" w:rsidRPr="00553F78" w:rsidRDefault="0060415C" w:rsidP="00145476">
            <w:pPr>
              <w:autoSpaceDE w:val="0"/>
              <w:autoSpaceDN w:val="0"/>
              <w:adjustRightInd w:val="0"/>
              <w:spacing w:line="480" w:lineRule="auto"/>
              <w:jc w:val="center"/>
              <w:rPr>
                <w:rFonts w:ascii="Calibri" w:hAnsi="Calibri" w:cs="Calibri"/>
                <w:sz w:val="20"/>
                <w:szCs w:val="20"/>
              </w:rPr>
            </w:pPr>
            <w:r>
              <w:rPr>
                <w:rFonts w:ascii="Calibri" w:hAnsi="Calibri" w:cs="Calibri"/>
                <w:sz w:val="20"/>
                <w:szCs w:val="20"/>
              </w:rPr>
              <w:t>Doucet</w:t>
            </w:r>
          </w:p>
        </w:tc>
      </w:tr>
      <w:tr w:rsidR="0060415C" w14:paraId="127E0221" w14:textId="77777777" w:rsidTr="00553F78">
        <w:trPr>
          <w:trHeight w:val="202"/>
        </w:trPr>
        <w:tc>
          <w:tcPr>
            <w:tcW w:w="2337" w:type="dxa"/>
          </w:tcPr>
          <w:p w14:paraId="5C134097" w14:textId="0E43AB1B" w:rsidR="0060415C" w:rsidRDefault="0060415C" w:rsidP="00145476">
            <w:pPr>
              <w:autoSpaceDE w:val="0"/>
              <w:autoSpaceDN w:val="0"/>
              <w:adjustRightInd w:val="0"/>
              <w:spacing w:line="480" w:lineRule="auto"/>
              <w:jc w:val="center"/>
              <w:rPr>
                <w:rFonts w:ascii="Calibri" w:hAnsi="Calibri" w:cs="Calibri"/>
                <w:sz w:val="20"/>
                <w:szCs w:val="20"/>
              </w:rPr>
            </w:pPr>
            <w:r>
              <w:rPr>
                <w:rFonts w:ascii="Calibri" w:hAnsi="Calibri" w:cs="Calibri"/>
                <w:sz w:val="20"/>
                <w:szCs w:val="20"/>
              </w:rPr>
              <w:t>2.2</w:t>
            </w:r>
          </w:p>
        </w:tc>
        <w:tc>
          <w:tcPr>
            <w:tcW w:w="2337" w:type="dxa"/>
          </w:tcPr>
          <w:p w14:paraId="69A1C6E8" w14:textId="74A74FCB" w:rsidR="0060415C" w:rsidRPr="00553F78" w:rsidRDefault="0060415C" w:rsidP="00145476">
            <w:pPr>
              <w:autoSpaceDE w:val="0"/>
              <w:autoSpaceDN w:val="0"/>
              <w:adjustRightInd w:val="0"/>
              <w:spacing w:line="480" w:lineRule="auto"/>
              <w:jc w:val="center"/>
              <w:rPr>
                <w:rFonts w:ascii="Calibri" w:hAnsi="Calibri" w:cs="Calibri"/>
                <w:sz w:val="20"/>
                <w:szCs w:val="20"/>
              </w:rPr>
            </w:pPr>
            <w:r>
              <w:rPr>
                <w:rFonts w:ascii="Calibri" w:hAnsi="Calibri" w:cs="Calibri"/>
                <w:sz w:val="20"/>
                <w:szCs w:val="20"/>
              </w:rPr>
              <w:t>July 2023</w:t>
            </w:r>
          </w:p>
        </w:tc>
        <w:tc>
          <w:tcPr>
            <w:tcW w:w="2881" w:type="dxa"/>
          </w:tcPr>
          <w:p w14:paraId="7E589B41" w14:textId="7A5A7840" w:rsidR="0060415C" w:rsidRPr="00553F78" w:rsidRDefault="0060415C" w:rsidP="00145476">
            <w:pPr>
              <w:autoSpaceDE w:val="0"/>
              <w:autoSpaceDN w:val="0"/>
              <w:adjustRightInd w:val="0"/>
              <w:spacing w:line="480" w:lineRule="auto"/>
              <w:jc w:val="center"/>
              <w:rPr>
                <w:rFonts w:ascii="Calibri" w:hAnsi="Calibri" w:cs="Calibri"/>
                <w:sz w:val="20"/>
                <w:szCs w:val="20"/>
              </w:rPr>
            </w:pPr>
            <w:r>
              <w:rPr>
                <w:rFonts w:ascii="Calibri" w:hAnsi="Calibri" w:cs="Calibri"/>
                <w:sz w:val="20"/>
                <w:szCs w:val="20"/>
              </w:rPr>
              <w:t>Final Deliverable to TWDB V3</w:t>
            </w:r>
          </w:p>
        </w:tc>
        <w:tc>
          <w:tcPr>
            <w:tcW w:w="1795" w:type="dxa"/>
          </w:tcPr>
          <w:p w14:paraId="2848F8D0" w14:textId="5F5889E6" w:rsidR="0060415C" w:rsidRPr="00553F78" w:rsidRDefault="0060415C" w:rsidP="00145476">
            <w:pPr>
              <w:autoSpaceDE w:val="0"/>
              <w:autoSpaceDN w:val="0"/>
              <w:adjustRightInd w:val="0"/>
              <w:spacing w:line="480" w:lineRule="auto"/>
              <w:jc w:val="center"/>
              <w:rPr>
                <w:rFonts w:ascii="Calibri" w:hAnsi="Calibri" w:cs="Calibri"/>
                <w:sz w:val="20"/>
                <w:szCs w:val="20"/>
              </w:rPr>
            </w:pPr>
            <w:r>
              <w:rPr>
                <w:rFonts w:ascii="Calibri" w:hAnsi="Calibri" w:cs="Calibri"/>
                <w:sz w:val="20"/>
                <w:szCs w:val="20"/>
              </w:rPr>
              <w:t>Doucet</w:t>
            </w:r>
          </w:p>
        </w:tc>
      </w:tr>
      <w:tr w:rsidR="00DD5B22" w14:paraId="697F3F13" w14:textId="77777777" w:rsidTr="00553F78">
        <w:trPr>
          <w:trHeight w:val="202"/>
        </w:trPr>
        <w:tc>
          <w:tcPr>
            <w:tcW w:w="2337" w:type="dxa"/>
          </w:tcPr>
          <w:p w14:paraId="13F863AB" w14:textId="721F868C" w:rsidR="00DD5B22" w:rsidRDefault="00DD5B22">
            <w:pPr>
              <w:autoSpaceDE w:val="0"/>
              <w:autoSpaceDN w:val="0"/>
              <w:adjustRightInd w:val="0"/>
              <w:spacing w:line="480" w:lineRule="auto"/>
              <w:jc w:val="center"/>
              <w:rPr>
                <w:rFonts w:ascii="Calibri" w:hAnsi="Calibri" w:cs="Calibri"/>
                <w:sz w:val="20"/>
                <w:szCs w:val="20"/>
              </w:rPr>
            </w:pPr>
            <w:r>
              <w:rPr>
                <w:rFonts w:ascii="Calibri" w:hAnsi="Calibri" w:cs="Calibri"/>
                <w:sz w:val="20"/>
                <w:szCs w:val="20"/>
              </w:rPr>
              <w:t>2.3</w:t>
            </w:r>
          </w:p>
        </w:tc>
        <w:tc>
          <w:tcPr>
            <w:tcW w:w="2337" w:type="dxa"/>
          </w:tcPr>
          <w:p w14:paraId="3B144CFF" w14:textId="32850458" w:rsidR="00DD5B22" w:rsidRDefault="00DD5B22">
            <w:pPr>
              <w:autoSpaceDE w:val="0"/>
              <w:autoSpaceDN w:val="0"/>
              <w:adjustRightInd w:val="0"/>
              <w:spacing w:line="480" w:lineRule="auto"/>
              <w:jc w:val="center"/>
              <w:rPr>
                <w:rFonts w:ascii="Calibri" w:hAnsi="Calibri" w:cs="Calibri"/>
                <w:sz w:val="20"/>
                <w:szCs w:val="20"/>
              </w:rPr>
            </w:pPr>
            <w:r>
              <w:rPr>
                <w:rFonts w:ascii="Calibri" w:hAnsi="Calibri" w:cs="Calibri"/>
                <w:sz w:val="20"/>
                <w:szCs w:val="20"/>
              </w:rPr>
              <w:t>August 2023</w:t>
            </w:r>
          </w:p>
        </w:tc>
        <w:tc>
          <w:tcPr>
            <w:tcW w:w="2881" w:type="dxa"/>
          </w:tcPr>
          <w:p w14:paraId="14DA9D1E" w14:textId="6FC9209E" w:rsidR="00DD5B22" w:rsidRDefault="00DD5B22">
            <w:pPr>
              <w:autoSpaceDE w:val="0"/>
              <w:autoSpaceDN w:val="0"/>
              <w:adjustRightInd w:val="0"/>
              <w:spacing w:line="480" w:lineRule="auto"/>
              <w:jc w:val="center"/>
              <w:rPr>
                <w:rFonts w:ascii="Calibri" w:hAnsi="Calibri" w:cs="Calibri"/>
                <w:sz w:val="20"/>
                <w:szCs w:val="20"/>
              </w:rPr>
            </w:pPr>
            <w:r>
              <w:rPr>
                <w:rFonts w:ascii="Calibri" w:hAnsi="Calibri" w:cs="Calibri"/>
                <w:sz w:val="20"/>
                <w:szCs w:val="20"/>
              </w:rPr>
              <w:t>Final Deliverable to TWDB V4</w:t>
            </w:r>
          </w:p>
        </w:tc>
        <w:tc>
          <w:tcPr>
            <w:tcW w:w="1795" w:type="dxa"/>
          </w:tcPr>
          <w:p w14:paraId="21CA5082" w14:textId="384A4E6C" w:rsidR="00DD5B22" w:rsidRDefault="00DD5B22">
            <w:pPr>
              <w:autoSpaceDE w:val="0"/>
              <w:autoSpaceDN w:val="0"/>
              <w:adjustRightInd w:val="0"/>
              <w:spacing w:line="480" w:lineRule="auto"/>
              <w:jc w:val="center"/>
              <w:rPr>
                <w:rFonts w:ascii="Calibri" w:hAnsi="Calibri" w:cs="Calibri"/>
                <w:sz w:val="20"/>
                <w:szCs w:val="20"/>
              </w:rPr>
            </w:pPr>
            <w:r>
              <w:rPr>
                <w:rFonts w:ascii="Calibri" w:hAnsi="Calibri" w:cs="Calibri"/>
                <w:sz w:val="20"/>
                <w:szCs w:val="20"/>
              </w:rPr>
              <w:t>Doucet</w:t>
            </w:r>
          </w:p>
        </w:tc>
      </w:tr>
      <w:tr w:rsidR="00421812" w14:paraId="2A19868D" w14:textId="77777777" w:rsidTr="00553F78">
        <w:trPr>
          <w:trHeight w:val="202"/>
        </w:trPr>
        <w:tc>
          <w:tcPr>
            <w:tcW w:w="2337" w:type="dxa"/>
          </w:tcPr>
          <w:p w14:paraId="2376E976" w14:textId="316A457C" w:rsidR="00421812" w:rsidRDefault="00421812">
            <w:pPr>
              <w:autoSpaceDE w:val="0"/>
              <w:autoSpaceDN w:val="0"/>
              <w:adjustRightInd w:val="0"/>
              <w:spacing w:line="480" w:lineRule="auto"/>
              <w:jc w:val="center"/>
              <w:rPr>
                <w:rFonts w:ascii="Calibri" w:hAnsi="Calibri" w:cs="Calibri"/>
                <w:sz w:val="20"/>
                <w:szCs w:val="20"/>
              </w:rPr>
            </w:pPr>
            <w:r>
              <w:rPr>
                <w:rFonts w:ascii="Calibri" w:hAnsi="Calibri" w:cs="Calibri"/>
                <w:sz w:val="20"/>
                <w:szCs w:val="20"/>
              </w:rPr>
              <w:t>2.4</w:t>
            </w:r>
          </w:p>
        </w:tc>
        <w:tc>
          <w:tcPr>
            <w:tcW w:w="2337" w:type="dxa"/>
          </w:tcPr>
          <w:p w14:paraId="23E72145" w14:textId="4DE79AA6" w:rsidR="00421812" w:rsidRDefault="00D50B95">
            <w:pPr>
              <w:autoSpaceDE w:val="0"/>
              <w:autoSpaceDN w:val="0"/>
              <w:adjustRightInd w:val="0"/>
              <w:spacing w:line="480" w:lineRule="auto"/>
              <w:jc w:val="center"/>
              <w:rPr>
                <w:rFonts w:ascii="Calibri" w:hAnsi="Calibri" w:cs="Calibri"/>
                <w:sz w:val="20"/>
                <w:szCs w:val="20"/>
              </w:rPr>
            </w:pPr>
            <w:r>
              <w:rPr>
                <w:rFonts w:ascii="Calibri" w:hAnsi="Calibri" w:cs="Calibri"/>
                <w:sz w:val="20"/>
                <w:szCs w:val="20"/>
              </w:rPr>
              <w:t>July</w:t>
            </w:r>
            <w:r w:rsidR="00421812">
              <w:rPr>
                <w:rFonts w:ascii="Calibri" w:hAnsi="Calibri" w:cs="Calibri"/>
                <w:sz w:val="20"/>
                <w:szCs w:val="20"/>
              </w:rPr>
              <w:t xml:space="preserve"> 2024</w:t>
            </w:r>
          </w:p>
        </w:tc>
        <w:tc>
          <w:tcPr>
            <w:tcW w:w="2881" w:type="dxa"/>
          </w:tcPr>
          <w:p w14:paraId="74F41FE4" w14:textId="55C20CB5" w:rsidR="00421812" w:rsidRDefault="00421812">
            <w:pPr>
              <w:autoSpaceDE w:val="0"/>
              <w:autoSpaceDN w:val="0"/>
              <w:adjustRightInd w:val="0"/>
              <w:spacing w:line="480" w:lineRule="auto"/>
              <w:jc w:val="center"/>
              <w:rPr>
                <w:rFonts w:ascii="Calibri" w:hAnsi="Calibri" w:cs="Calibri"/>
                <w:sz w:val="20"/>
                <w:szCs w:val="20"/>
              </w:rPr>
            </w:pPr>
            <w:r>
              <w:rPr>
                <w:rFonts w:ascii="Calibri" w:hAnsi="Calibri" w:cs="Calibri"/>
                <w:sz w:val="20"/>
                <w:szCs w:val="20"/>
              </w:rPr>
              <w:t>Final Deliverable to TWDB V5</w:t>
            </w:r>
          </w:p>
        </w:tc>
        <w:tc>
          <w:tcPr>
            <w:tcW w:w="1795" w:type="dxa"/>
          </w:tcPr>
          <w:p w14:paraId="54786723" w14:textId="2F9428F3" w:rsidR="00421812" w:rsidRDefault="00421812">
            <w:pPr>
              <w:autoSpaceDE w:val="0"/>
              <w:autoSpaceDN w:val="0"/>
              <w:adjustRightInd w:val="0"/>
              <w:spacing w:line="480" w:lineRule="auto"/>
              <w:jc w:val="center"/>
              <w:rPr>
                <w:rFonts w:ascii="Calibri" w:hAnsi="Calibri" w:cs="Calibri"/>
                <w:sz w:val="20"/>
                <w:szCs w:val="20"/>
              </w:rPr>
            </w:pPr>
            <w:r>
              <w:rPr>
                <w:rFonts w:ascii="Calibri" w:hAnsi="Calibri" w:cs="Calibri"/>
                <w:sz w:val="20"/>
                <w:szCs w:val="20"/>
              </w:rPr>
              <w:t>Doucet</w:t>
            </w:r>
          </w:p>
        </w:tc>
      </w:tr>
    </w:tbl>
    <w:p w14:paraId="064B17AE" w14:textId="245575AE" w:rsidR="00F92701" w:rsidRDefault="00F92701" w:rsidP="00F6064E">
      <w:pPr>
        <w:pStyle w:val="Caption"/>
        <w:keepNext/>
        <w:spacing w:after="120" w:line="276" w:lineRule="auto"/>
        <w:jc w:val="center"/>
        <w:rPr>
          <w:rFonts w:ascii="TT163t00" w:hAnsi="TT163t00" w:cs="TT163t00"/>
          <w:color w:val="3379BE"/>
        </w:rPr>
      </w:pPr>
    </w:p>
    <w:p w14:paraId="3306152E" w14:textId="77777777" w:rsidR="00F92701" w:rsidRDefault="00F92701" w:rsidP="00F6064E">
      <w:pPr>
        <w:autoSpaceDE w:val="0"/>
        <w:autoSpaceDN w:val="0"/>
        <w:adjustRightInd w:val="0"/>
        <w:spacing w:after="0"/>
        <w:rPr>
          <w:rFonts w:ascii="Calibri" w:hAnsi="Calibri" w:cs="Calibri"/>
          <w:color w:val="000000"/>
        </w:rPr>
      </w:pPr>
    </w:p>
    <w:p w14:paraId="0042A69D" w14:textId="10D264B4" w:rsidR="00F92701" w:rsidRDefault="00F92701" w:rsidP="00F6064E">
      <w:pPr>
        <w:autoSpaceDE w:val="0"/>
        <w:autoSpaceDN w:val="0"/>
        <w:adjustRightInd w:val="0"/>
        <w:spacing w:after="0"/>
        <w:rPr>
          <w:rFonts w:ascii="Calibri" w:hAnsi="Calibri" w:cs="Calibri"/>
          <w:color w:val="000000"/>
        </w:rPr>
      </w:pPr>
    </w:p>
    <w:p w14:paraId="17FE7542" w14:textId="726E0549" w:rsidR="00F92701" w:rsidRDefault="00BF7496" w:rsidP="00F6064E">
      <w:pPr>
        <w:autoSpaceDE w:val="0"/>
        <w:autoSpaceDN w:val="0"/>
        <w:adjustRightInd w:val="0"/>
        <w:spacing w:after="0"/>
        <w:rPr>
          <w:rFonts w:ascii="Calibri" w:hAnsi="Calibri" w:cs="Calibri"/>
          <w:color w:val="000000"/>
        </w:rPr>
      </w:pPr>
      <w:r>
        <w:rPr>
          <w:rFonts w:ascii="Calibri" w:hAnsi="Calibri" w:cs="Calibri"/>
          <w:noProof/>
          <w:color w:val="000000"/>
        </w:rPr>
        <mc:AlternateContent>
          <mc:Choice Requires="wps">
            <w:drawing>
              <wp:anchor distT="0" distB="0" distL="114300" distR="114300" simplePos="0" relativeHeight="251666432" behindDoc="0" locked="0" layoutInCell="1" allowOverlap="1" wp14:anchorId="05C2F635" wp14:editId="2DF408DF">
                <wp:simplePos x="0" y="0"/>
                <wp:positionH relativeFrom="margin">
                  <wp:posOffset>1435396</wp:posOffset>
                </wp:positionH>
                <wp:positionV relativeFrom="paragraph">
                  <wp:posOffset>24795</wp:posOffset>
                </wp:positionV>
                <wp:extent cx="2806996" cy="2009954"/>
                <wp:effectExtent l="0" t="0" r="12700" b="28575"/>
                <wp:wrapNone/>
                <wp:docPr id="10" name="Text Box 10"/>
                <wp:cNvGraphicFramePr/>
                <a:graphic xmlns:a="http://schemas.openxmlformats.org/drawingml/2006/main">
                  <a:graphicData uri="http://schemas.microsoft.com/office/word/2010/wordprocessingShape">
                    <wps:wsp>
                      <wps:cNvSpPr txBox="1"/>
                      <wps:spPr>
                        <a:xfrm>
                          <a:off x="0" y="0"/>
                          <a:ext cx="2806996" cy="2009954"/>
                        </a:xfrm>
                        <a:prstGeom prst="rect">
                          <a:avLst/>
                        </a:prstGeom>
                        <a:solidFill>
                          <a:schemeClr val="lt1"/>
                        </a:solidFill>
                        <a:ln w="12700">
                          <a:solidFill>
                            <a:prstClr val="black"/>
                          </a:solidFill>
                        </a:ln>
                      </wps:spPr>
                      <wps:txbx>
                        <w:txbxContent>
                          <w:p w14:paraId="74F29E9D" w14:textId="3A4049C9" w:rsidR="00BF7496" w:rsidRPr="00BF7496" w:rsidRDefault="00BF7496" w:rsidP="00BF7496">
                            <w:pPr>
                              <w:pBdr>
                                <w:bottom w:val="double" w:sz="4" w:space="1" w:color="auto"/>
                              </w:pBdr>
                              <w:jc w:val="center"/>
                              <w:rPr>
                                <w:b/>
                                <w:bCs/>
                                <w:sz w:val="20"/>
                                <w:szCs w:val="20"/>
                              </w:rPr>
                            </w:pPr>
                            <w:r w:rsidRPr="00BF7496">
                              <w:rPr>
                                <w:b/>
                                <w:bCs/>
                                <w:sz w:val="20"/>
                                <w:szCs w:val="20"/>
                              </w:rPr>
                              <w:t>DRAFT</w:t>
                            </w:r>
                          </w:p>
                          <w:p w14:paraId="4F5B69B4" w14:textId="6A8B4915" w:rsidR="00BF7496" w:rsidRPr="00BF7496" w:rsidRDefault="00BF7496">
                            <w:pPr>
                              <w:rPr>
                                <w:sz w:val="20"/>
                                <w:szCs w:val="20"/>
                              </w:rPr>
                            </w:pPr>
                            <w:r w:rsidRPr="00BF7496">
                              <w:rPr>
                                <w:sz w:val="20"/>
                                <w:szCs w:val="20"/>
                              </w:rPr>
                              <w:t xml:space="preserve">THIS DOCUMENT IS RELEASED FOR THE PURPOSE OF INTERIM REVIEW UNDER THE AUTHORITY OF </w:t>
                            </w:r>
                            <w:r w:rsidR="003E4887">
                              <w:rPr>
                                <w:sz w:val="20"/>
                                <w:szCs w:val="20"/>
                              </w:rPr>
                              <w:t>JONATHAN CAREY</w:t>
                            </w:r>
                            <w:r w:rsidRPr="00BF7496">
                              <w:rPr>
                                <w:sz w:val="20"/>
                                <w:szCs w:val="20"/>
                              </w:rPr>
                              <w:t>, P.E., TEXAS NO. 1</w:t>
                            </w:r>
                            <w:r w:rsidR="003E4887">
                              <w:rPr>
                                <w:sz w:val="20"/>
                                <w:szCs w:val="20"/>
                              </w:rPr>
                              <w:t>31936</w:t>
                            </w:r>
                            <w:r w:rsidRPr="00BF7496">
                              <w:rPr>
                                <w:sz w:val="20"/>
                                <w:szCs w:val="20"/>
                              </w:rPr>
                              <w:t xml:space="preserve"> ON</w:t>
                            </w:r>
                            <w:r w:rsidR="00BE4E0F">
                              <w:rPr>
                                <w:sz w:val="20"/>
                                <w:szCs w:val="20"/>
                              </w:rPr>
                              <w:t xml:space="preserve">  </w:t>
                            </w:r>
                            <w:r w:rsidR="003E4887">
                              <w:rPr>
                                <w:sz w:val="20"/>
                                <w:szCs w:val="20"/>
                              </w:rPr>
                              <w:t>SEPTEMBER 18</w:t>
                            </w:r>
                            <w:r w:rsidR="00BE4E0F">
                              <w:rPr>
                                <w:sz w:val="20"/>
                                <w:szCs w:val="20"/>
                              </w:rPr>
                              <w:t>, 2024</w:t>
                            </w:r>
                            <w:r w:rsidRPr="00BF7496">
                              <w:rPr>
                                <w:sz w:val="20"/>
                                <w:szCs w:val="20"/>
                              </w:rPr>
                              <w:t>. IT IS NOT TO BE USED FOR CONSTRUCTION, BIDDING, OR PERMIT PURPOSES.</w:t>
                            </w:r>
                          </w:p>
                          <w:p w14:paraId="6EC22CD2" w14:textId="77A3D650" w:rsidR="00BF7496" w:rsidRPr="00BF7496" w:rsidRDefault="00BF7496">
                            <w:pPr>
                              <w:rPr>
                                <w:sz w:val="20"/>
                                <w:szCs w:val="20"/>
                              </w:rPr>
                            </w:pPr>
                            <w:r w:rsidRPr="00BF7496">
                              <w:rPr>
                                <w:sz w:val="20"/>
                                <w:szCs w:val="20"/>
                              </w:rPr>
                              <w:t>DOUCET &amp; ASSOCIATES, INC.</w:t>
                            </w:r>
                          </w:p>
                          <w:p w14:paraId="6361BAE3" w14:textId="0AA95A77" w:rsidR="00BF7496" w:rsidRPr="00BF7496" w:rsidRDefault="00BF7496">
                            <w:pPr>
                              <w:rPr>
                                <w:sz w:val="20"/>
                                <w:szCs w:val="20"/>
                              </w:rPr>
                            </w:pPr>
                            <w:r w:rsidRPr="00BF7496">
                              <w:rPr>
                                <w:sz w:val="20"/>
                                <w:szCs w:val="20"/>
                              </w:rPr>
                              <w:t>TEXAS REGISTERED ENGINEERING FIRM F-3937</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5C2F635" id="Text Box 10" o:spid="_x0000_s1029" type="#_x0000_t202" style="position:absolute;margin-left:113pt;margin-top:1.95pt;width:221pt;height:158.25pt;z-index:25166643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" fillcolor="white [3201]" strokeweight="1pt">
                <v:textbox>
                  <w:txbxContent>
                    <w:p w14:paraId="74F29E9D" w14:textId="3A4049C9" w:rsidR="00BF7496" w:rsidRPr="00BF7496" w:rsidRDefault="00BF7496" w:rsidP="00BF7496">
                      <w:pPr>
                        <w:pBdr>
                          <w:bottom w:val="double" w:sz="4" w:space="1" w:color="auto"/>
                        </w:pBdr>
                        <w:jc w:val="center"/>
                        <w:rPr>
                          <w:b/>
                          <w:bCs/>
                          <w:sz w:val="20"/>
                          <w:szCs w:val="20"/>
                        </w:rPr>
                      </w:pPr>
                      <w:r w:rsidRPr="00BF7496">
                        <w:rPr>
                          <w:b/>
                          <w:bCs/>
                          <w:sz w:val="20"/>
                          <w:szCs w:val="20"/>
                        </w:rPr>
                        <w:t>DRAFT</w:t>
                      </w:r>
                    </w:p>
                    <w:p w14:paraId="4F5B69B4" w14:textId="6A8B4915" w:rsidR="00BF7496" w:rsidRPr="00BF7496" w:rsidRDefault="00BF7496">
                      <w:pPr>
                        <w:rPr>
                          <w:sz w:val="20"/>
                          <w:szCs w:val="20"/>
                        </w:rPr>
                      </w:pPr>
                      <w:r w:rsidRPr="00BF7496">
                        <w:rPr>
                          <w:sz w:val="20"/>
                          <w:szCs w:val="20"/>
                        </w:rPr>
                        <w:t xml:space="preserve">THIS DOCUMENT IS RELEASED FOR THE PURPOSE OF INTERIM REVIEW UNDER THE AUTHORITY OF </w:t>
                      </w:r>
                      <w:r w:rsidR="003E4887">
                        <w:rPr>
                          <w:sz w:val="20"/>
                          <w:szCs w:val="20"/>
                        </w:rPr>
                        <w:t>JONATHAN CAREY</w:t>
                      </w:r>
                      <w:r w:rsidRPr="00BF7496">
                        <w:rPr>
                          <w:sz w:val="20"/>
                          <w:szCs w:val="20"/>
                        </w:rPr>
                        <w:t>, P.E., TEXAS NO. 1</w:t>
                      </w:r>
                      <w:r w:rsidR="003E4887">
                        <w:rPr>
                          <w:sz w:val="20"/>
                          <w:szCs w:val="20"/>
                        </w:rPr>
                        <w:t>31936</w:t>
                      </w:r>
                      <w:r w:rsidRPr="00BF7496">
                        <w:rPr>
                          <w:sz w:val="20"/>
                          <w:szCs w:val="20"/>
                        </w:rPr>
                        <w:t xml:space="preserve"> ON</w:t>
                      </w:r>
                      <w:r w:rsidR="00BE4E0F">
                        <w:rPr>
                          <w:sz w:val="20"/>
                          <w:szCs w:val="20"/>
                        </w:rPr>
                        <w:t xml:space="preserve">  </w:t>
                      </w:r>
                      <w:r w:rsidR="003E4887">
                        <w:rPr>
                          <w:sz w:val="20"/>
                          <w:szCs w:val="20"/>
                        </w:rPr>
                        <w:t>SEPTEMBER 18</w:t>
                      </w:r>
                      <w:r w:rsidR="00BE4E0F">
                        <w:rPr>
                          <w:sz w:val="20"/>
                          <w:szCs w:val="20"/>
                        </w:rPr>
                        <w:t>, 2024</w:t>
                      </w:r>
                      <w:r w:rsidRPr="00BF7496">
                        <w:rPr>
                          <w:sz w:val="20"/>
                          <w:szCs w:val="20"/>
                        </w:rPr>
                        <w:t>. IT IS NOT TO BE USED FOR CONSTRUCTION, BIDDING, OR PERMIT PURPOSES.</w:t>
                      </w:r>
                    </w:p>
                    <w:p w14:paraId="6EC22CD2" w14:textId="77A3D650" w:rsidR="00BF7496" w:rsidRPr="00BF7496" w:rsidRDefault="00BF7496">
                      <w:pPr>
                        <w:rPr>
                          <w:sz w:val="20"/>
                          <w:szCs w:val="20"/>
                        </w:rPr>
                      </w:pPr>
                      <w:r w:rsidRPr="00BF7496">
                        <w:rPr>
                          <w:sz w:val="20"/>
                          <w:szCs w:val="20"/>
                        </w:rPr>
                        <w:t>DOUCET &amp; ASSOCIATES, INC.</w:t>
                      </w:r>
                    </w:p>
                    <w:p w14:paraId="6361BAE3" w14:textId="0AA95A77" w:rsidR="00BF7496" w:rsidRPr="00BF7496" w:rsidRDefault="00BF7496">
                      <w:pPr>
                        <w:rPr>
                          <w:sz w:val="20"/>
                          <w:szCs w:val="20"/>
                        </w:rPr>
                      </w:pPr>
                      <w:r w:rsidRPr="00BF7496">
                        <w:rPr>
                          <w:sz w:val="20"/>
                          <w:szCs w:val="20"/>
                        </w:rPr>
                        <w:t>TEXAS REGISTERED ENGINEERING FIRM F-3937</w:t>
                      </w:r>
                    </w:p>
                  </w:txbxContent>
                </v:textbox>
                <w10:wrap anchorx="margin"/>
              </v:shape>
            </w:pict>
          </mc:Fallback>
        </mc:AlternateContent>
      </w:r>
    </w:p>
    <w:p w14:paraId="17E51C81" w14:textId="77777777" w:rsidR="00F92701" w:rsidRDefault="00F92701" w:rsidP="00F6064E">
      <w:pPr>
        <w:rPr>
          <w:rFonts w:ascii="Calibri" w:hAnsi="Calibri" w:cs="Calibri"/>
          <w:color w:val="000000"/>
        </w:rPr>
      </w:pPr>
      <w:r>
        <w:rPr>
          <w:rFonts w:ascii="Calibri" w:hAnsi="Calibri" w:cs="Calibri"/>
          <w:color w:val="000000"/>
        </w:rPr>
        <w:br w:type="page"/>
      </w:r>
    </w:p>
    <w:sdt>
      <w:sdtPr>
        <w:rPr>
          <w:rFonts w:asciiTheme="minorHAnsi" w:eastAsiaTheme="minorEastAsia" w:hAnsiTheme="minorHAnsi" w:cstheme="minorBidi"/>
          <w:b w:val="0"/>
          <w:bCs w:val="0"/>
          <w:color w:val="auto"/>
          <w:sz w:val="22"/>
          <w:szCs w:val="22"/>
        </w:rPr>
        <w:id w:val="-1000117019"/>
        <w:docPartObj>
          <w:docPartGallery w:val="Table of Contents"/>
          <w:docPartUnique/>
        </w:docPartObj>
      </w:sdtPr>
      <w:sdtEndPr>
        <w:rPr>
          <w:noProof/>
        </w:rPr>
      </w:sdtEndPr>
      <w:sdtContent>
        <w:p w14:paraId="7FB2C9DC" w14:textId="77777777" w:rsidR="00AF7B2B" w:rsidRDefault="00AF7B2B" w:rsidP="00A32463">
          <w:pPr>
            <w:pStyle w:val="TOCHeading"/>
            <w:numPr>
              <w:ilvl w:val="0"/>
              <w:numId w:val="0"/>
            </w:numPr>
          </w:pPr>
          <w:r w:rsidRPr="00AF7B2B">
            <w:rPr>
              <w:rFonts w:ascii="Franklin Gothic Demi Cond" w:hAnsi="Franklin Gothic Demi Cond"/>
              <w:b w:val="0"/>
              <w:sz w:val="32"/>
            </w:rPr>
            <w:t>Table of Contents</w:t>
          </w:r>
        </w:p>
        <w:p w14:paraId="1351F87C" w14:textId="0DCB528A" w:rsidR="0093395C" w:rsidRDefault="00AF7B2B" w:rsidP="00FA549A">
          <w:pPr>
            <w:pStyle w:val="TOC1"/>
            <w:spacing w:after="0"/>
            <w:rPr>
              <w:noProof/>
            </w:rPr>
          </w:pPr>
          <w:r>
            <w:fldChar w:fldCharType="begin"/>
          </w:r>
          <w:r>
            <w:instrText xml:space="preserve"> TOC \o "1-3" \h \z \u </w:instrText>
          </w:r>
          <w:r>
            <w:fldChar w:fldCharType="separate"/>
          </w:r>
          <w:hyperlink w:anchor="_Toc172205609" w:history="1">
            <w:r w:rsidR="0093395C" w:rsidRPr="006059D0">
              <w:rPr>
                <w:rStyle w:val="Hyperlink"/>
                <w:rFonts w:ascii="Franklin Gothic Medium Cond" w:hAnsi="Franklin Gothic Medium Cond"/>
                <w:noProof/>
              </w:rPr>
              <w:t>Executive Summary</w:t>
            </w:r>
            <w:r w:rsidR="0093395C">
              <w:rPr>
                <w:noProof/>
                <w:webHidden/>
              </w:rPr>
              <w:tab/>
            </w:r>
            <w:r w:rsidR="0093395C">
              <w:rPr>
                <w:noProof/>
                <w:webHidden/>
              </w:rPr>
              <w:fldChar w:fldCharType="begin"/>
            </w:r>
            <w:r w:rsidR="0093395C">
              <w:rPr>
                <w:noProof/>
                <w:webHidden/>
              </w:rPr>
              <w:instrText xml:space="preserve"> PAGEREF _Toc172205609 \h </w:instrText>
            </w:r>
            <w:r w:rsidR="0093395C">
              <w:rPr>
                <w:noProof/>
                <w:webHidden/>
              </w:rPr>
            </w:r>
            <w:r w:rsidR="0093395C">
              <w:rPr>
                <w:noProof/>
                <w:webHidden/>
              </w:rPr>
              <w:fldChar w:fldCharType="separate"/>
            </w:r>
            <w:r w:rsidR="0093395C">
              <w:rPr>
                <w:noProof/>
                <w:webHidden/>
              </w:rPr>
              <w:t>5</w:t>
            </w:r>
            <w:r w:rsidR="0093395C">
              <w:rPr>
                <w:noProof/>
                <w:webHidden/>
              </w:rPr>
              <w:fldChar w:fldCharType="end"/>
            </w:r>
          </w:hyperlink>
        </w:p>
        <w:p w14:paraId="4AB66804" w14:textId="5E02D531" w:rsidR="0093395C" w:rsidRDefault="003E4887" w:rsidP="00FA549A">
          <w:pPr>
            <w:pStyle w:val="TOC1"/>
            <w:tabs>
              <w:tab w:val="left" w:pos="660"/>
            </w:tabs>
            <w:spacing w:after="0"/>
            <w:rPr>
              <w:noProof/>
            </w:rPr>
          </w:pPr>
          <w:hyperlink w:anchor="_Toc172205610" w:history="1">
            <w:r w:rsidR="0093395C" w:rsidRPr="006059D0">
              <w:rPr>
                <w:rStyle w:val="Hyperlink"/>
                <w:rFonts w:ascii="Franklin Gothic Medium Cond" w:hAnsi="Franklin Gothic Medium Cond" w:cs="TT163t00"/>
                <w:noProof/>
              </w:rPr>
              <w:t>1.0</w:t>
            </w:r>
            <w:r w:rsidR="0093395C">
              <w:rPr>
                <w:noProof/>
              </w:rPr>
              <w:tab/>
            </w:r>
            <w:r w:rsidR="0093395C" w:rsidRPr="006059D0">
              <w:rPr>
                <w:rStyle w:val="Hyperlink"/>
                <w:rFonts w:ascii="Franklin Gothic Medium Cond" w:hAnsi="Franklin Gothic Medium Cond"/>
                <w:noProof/>
              </w:rPr>
              <w:t>Introduction</w:t>
            </w:r>
            <w:r w:rsidR="0093395C">
              <w:rPr>
                <w:noProof/>
                <w:webHidden/>
              </w:rPr>
              <w:tab/>
            </w:r>
            <w:r w:rsidR="0093395C">
              <w:rPr>
                <w:noProof/>
                <w:webHidden/>
              </w:rPr>
              <w:fldChar w:fldCharType="begin"/>
            </w:r>
            <w:r w:rsidR="0093395C">
              <w:rPr>
                <w:noProof/>
                <w:webHidden/>
              </w:rPr>
              <w:instrText xml:space="preserve"> PAGEREF _Toc172205610 \h </w:instrText>
            </w:r>
            <w:r w:rsidR="0093395C">
              <w:rPr>
                <w:noProof/>
                <w:webHidden/>
              </w:rPr>
            </w:r>
            <w:r w:rsidR="0093395C">
              <w:rPr>
                <w:noProof/>
                <w:webHidden/>
              </w:rPr>
              <w:fldChar w:fldCharType="separate"/>
            </w:r>
            <w:r w:rsidR="0093395C">
              <w:rPr>
                <w:noProof/>
                <w:webHidden/>
              </w:rPr>
              <w:t>6</w:t>
            </w:r>
            <w:r w:rsidR="0093395C">
              <w:rPr>
                <w:noProof/>
                <w:webHidden/>
              </w:rPr>
              <w:fldChar w:fldCharType="end"/>
            </w:r>
          </w:hyperlink>
        </w:p>
        <w:p w14:paraId="52C1396B" w14:textId="6F43CF78" w:rsidR="0093395C" w:rsidRDefault="003E4887" w:rsidP="00FA549A">
          <w:pPr>
            <w:pStyle w:val="TOC1"/>
            <w:tabs>
              <w:tab w:val="left" w:pos="660"/>
            </w:tabs>
            <w:spacing w:after="0"/>
            <w:rPr>
              <w:noProof/>
            </w:rPr>
          </w:pPr>
          <w:hyperlink w:anchor="_Toc172205611" w:history="1">
            <w:r w:rsidR="0093395C" w:rsidRPr="006059D0">
              <w:rPr>
                <w:rStyle w:val="Hyperlink"/>
                <w:rFonts w:ascii="Franklin Gothic Medium Cond" w:hAnsi="Franklin Gothic Medium Cond"/>
                <w:noProof/>
              </w:rPr>
              <w:t>2.0</w:t>
            </w:r>
            <w:r w:rsidR="0093395C">
              <w:rPr>
                <w:noProof/>
              </w:rPr>
              <w:tab/>
            </w:r>
            <w:r w:rsidR="0093395C" w:rsidRPr="006059D0">
              <w:rPr>
                <w:rStyle w:val="Hyperlink"/>
                <w:rFonts w:ascii="Franklin Gothic Medium Cond" w:hAnsi="Franklin Gothic Medium Cond"/>
                <w:noProof/>
              </w:rPr>
              <w:t>2D BLE Modeling Input and Controls</w:t>
            </w:r>
            <w:r w:rsidR="0093395C">
              <w:rPr>
                <w:noProof/>
                <w:webHidden/>
              </w:rPr>
              <w:tab/>
            </w:r>
            <w:r w:rsidR="0093395C">
              <w:rPr>
                <w:noProof/>
                <w:webHidden/>
              </w:rPr>
              <w:fldChar w:fldCharType="begin"/>
            </w:r>
            <w:r w:rsidR="0093395C">
              <w:rPr>
                <w:noProof/>
                <w:webHidden/>
              </w:rPr>
              <w:instrText xml:space="preserve"> PAGEREF _Toc172205611 \h </w:instrText>
            </w:r>
            <w:r w:rsidR="0093395C">
              <w:rPr>
                <w:noProof/>
                <w:webHidden/>
              </w:rPr>
            </w:r>
            <w:r w:rsidR="0093395C">
              <w:rPr>
                <w:noProof/>
                <w:webHidden/>
              </w:rPr>
              <w:fldChar w:fldCharType="separate"/>
            </w:r>
            <w:r w:rsidR="0093395C">
              <w:rPr>
                <w:noProof/>
                <w:webHidden/>
              </w:rPr>
              <w:t>8</w:t>
            </w:r>
            <w:r w:rsidR="0093395C">
              <w:rPr>
                <w:noProof/>
                <w:webHidden/>
              </w:rPr>
              <w:fldChar w:fldCharType="end"/>
            </w:r>
          </w:hyperlink>
        </w:p>
        <w:p w14:paraId="59C4A126" w14:textId="15C92E71" w:rsidR="0093395C" w:rsidRDefault="003E4887" w:rsidP="00FA549A">
          <w:pPr>
            <w:pStyle w:val="TOC2"/>
            <w:tabs>
              <w:tab w:val="left" w:pos="880"/>
              <w:tab w:val="right" w:leader="dot" w:pos="9350"/>
            </w:tabs>
            <w:spacing w:after="0"/>
            <w:rPr>
              <w:noProof/>
            </w:rPr>
          </w:pPr>
          <w:hyperlink w:anchor="_Toc172205614" w:history="1">
            <w:r w:rsidR="0093395C" w:rsidRPr="006059D0">
              <w:rPr>
                <w:rStyle w:val="Hyperlink"/>
                <w:rFonts w:ascii="Franklin Gothic Medium Cond" w:hAnsi="Franklin Gothic Medium Cond"/>
                <w:noProof/>
              </w:rPr>
              <w:t>2.1.</w:t>
            </w:r>
            <w:r w:rsidR="0093395C">
              <w:rPr>
                <w:noProof/>
              </w:rPr>
              <w:tab/>
            </w:r>
            <w:r w:rsidR="0093395C" w:rsidRPr="006059D0">
              <w:rPr>
                <w:rStyle w:val="Hyperlink"/>
                <w:rFonts w:ascii="Franklin Gothic Medium Cond" w:hAnsi="Franklin Gothic Medium Cond"/>
                <w:noProof/>
              </w:rPr>
              <w:t>Topographic Data</w:t>
            </w:r>
            <w:r w:rsidR="0093395C">
              <w:rPr>
                <w:noProof/>
                <w:webHidden/>
              </w:rPr>
              <w:tab/>
            </w:r>
            <w:r w:rsidR="0093395C">
              <w:rPr>
                <w:noProof/>
                <w:webHidden/>
              </w:rPr>
              <w:fldChar w:fldCharType="begin"/>
            </w:r>
            <w:r w:rsidR="0093395C">
              <w:rPr>
                <w:noProof/>
                <w:webHidden/>
              </w:rPr>
              <w:instrText xml:space="preserve"> PAGEREF _Toc172205614 \h </w:instrText>
            </w:r>
            <w:r w:rsidR="0093395C">
              <w:rPr>
                <w:noProof/>
                <w:webHidden/>
              </w:rPr>
            </w:r>
            <w:r w:rsidR="0093395C">
              <w:rPr>
                <w:noProof/>
                <w:webHidden/>
              </w:rPr>
              <w:fldChar w:fldCharType="separate"/>
            </w:r>
            <w:r w:rsidR="0093395C">
              <w:rPr>
                <w:noProof/>
                <w:webHidden/>
              </w:rPr>
              <w:t>8</w:t>
            </w:r>
            <w:r w:rsidR="0093395C">
              <w:rPr>
                <w:noProof/>
                <w:webHidden/>
              </w:rPr>
              <w:fldChar w:fldCharType="end"/>
            </w:r>
          </w:hyperlink>
        </w:p>
        <w:p w14:paraId="6767227E" w14:textId="34B6DA31" w:rsidR="0093395C" w:rsidRDefault="003E4887" w:rsidP="00FA549A">
          <w:pPr>
            <w:pStyle w:val="TOC3"/>
            <w:spacing w:after="0"/>
            <w:rPr>
              <w:noProof/>
            </w:rPr>
          </w:pPr>
          <w:hyperlink w:anchor="_Toc172205618" w:history="1">
            <w:r w:rsidR="0093395C" w:rsidRPr="006059D0">
              <w:rPr>
                <w:rStyle w:val="Hyperlink"/>
                <w:rFonts w:cstheme="majorHAnsi"/>
                <w:noProof/>
              </w:rPr>
              <w:t>2.1.1</w:t>
            </w:r>
            <w:r w:rsidR="0093395C">
              <w:rPr>
                <w:noProof/>
              </w:rPr>
              <w:tab/>
            </w:r>
            <w:r w:rsidR="0093395C" w:rsidRPr="006059D0">
              <w:rPr>
                <w:rStyle w:val="Hyperlink"/>
                <w:rFonts w:cstheme="majorHAnsi"/>
                <w:noProof/>
              </w:rPr>
              <w:t>Inventory</w:t>
            </w:r>
            <w:r w:rsidR="0093395C">
              <w:rPr>
                <w:noProof/>
                <w:webHidden/>
              </w:rPr>
              <w:tab/>
            </w:r>
            <w:r w:rsidR="0093395C">
              <w:rPr>
                <w:noProof/>
                <w:webHidden/>
              </w:rPr>
              <w:fldChar w:fldCharType="begin"/>
            </w:r>
            <w:r w:rsidR="0093395C">
              <w:rPr>
                <w:noProof/>
                <w:webHidden/>
              </w:rPr>
              <w:instrText xml:space="preserve"> PAGEREF _Toc172205618 \h </w:instrText>
            </w:r>
            <w:r w:rsidR="0093395C">
              <w:rPr>
                <w:noProof/>
                <w:webHidden/>
              </w:rPr>
            </w:r>
            <w:r w:rsidR="0093395C">
              <w:rPr>
                <w:noProof/>
                <w:webHidden/>
              </w:rPr>
              <w:fldChar w:fldCharType="separate"/>
            </w:r>
            <w:r w:rsidR="0093395C">
              <w:rPr>
                <w:noProof/>
                <w:webHidden/>
              </w:rPr>
              <w:t>8</w:t>
            </w:r>
            <w:r w:rsidR="0093395C">
              <w:rPr>
                <w:noProof/>
                <w:webHidden/>
              </w:rPr>
              <w:fldChar w:fldCharType="end"/>
            </w:r>
          </w:hyperlink>
        </w:p>
        <w:p w14:paraId="7AA326FE" w14:textId="79598FA4" w:rsidR="0093395C" w:rsidRDefault="003E4887" w:rsidP="00FA549A">
          <w:pPr>
            <w:pStyle w:val="TOC3"/>
            <w:spacing w:after="0"/>
            <w:rPr>
              <w:noProof/>
            </w:rPr>
          </w:pPr>
          <w:hyperlink w:anchor="_Toc172205619" w:history="1">
            <w:r w:rsidR="0093395C" w:rsidRPr="006059D0">
              <w:rPr>
                <w:rStyle w:val="Hyperlink"/>
                <w:noProof/>
              </w:rPr>
              <w:t>2.1.2</w:t>
            </w:r>
            <w:r w:rsidR="0093395C">
              <w:rPr>
                <w:noProof/>
              </w:rPr>
              <w:tab/>
            </w:r>
            <w:r w:rsidR="0093395C" w:rsidRPr="006059D0">
              <w:rPr>
                <w:rStyle w:val="Hyperlink"/>
                <w:noProof/>
              </w:rPr>
              <w:t>Evaluation</w:t>
            </w:r>
            <w:r w:rsidR="0093395C">
              <w:rPr>
                <w:noProof/>
                <w:webHidden/>
              </w:rPr>
              <w:tab/>
            </w:r>
            <w:r w:rsidR="0093395C">
              <w:rPr>
                <w:noProof/>
                <w:webHidden/>
              </w:rPr>
              <w:fldChar w:fldCharType="begin"/>
            </w:r>
            <w:r w:rsidR="0093395C">
              <w:rPr>
                <w:noProof/>
                <w:webHidden/>
              </w:rPr>
              <w:instrText xml:space="preserve"> PAGEREF _Toc172205619 \h </w:instrText>
            </w:r>
            <w:r w:rsidR="0093395C">
              <w:rPr>
                <w:noProof/>
                <w:webHidden/>
              </w:rPr>
            </w:r>
            <w:r w:rsidR="0093395C">
              <w:rPr>
                <w:noProof/>
                <w:webHidden/>
              </w:rPr>
              <w:fldChar w:fldCharType="separate"/>
            </w:r>
            <w:r w:rsidR="0093395C">
              <w:rPr>
                <w:noProof/>
                <w:webHidden/>
              </w:rPr>
              <w:t>8</w:t>
            </w:r>
            <w:r w:rsidR="0093395C">
              <w:rPr>
                <w:noProof/>
                <w:webHidden/>
              </w:rPr>
              <w:fldChar w:fldCharType="end"/>
            </w:r>
          </w:hyperlink>
        </w:p>
        <w:p w14:paraId="601BDBB4" w14:textId="2590F703" w:rsidR="0093395C" w:rsidRDefault="003E4887" w:rsidP="00FA549A">
          <w:pPr>
            <w:pStyle w:val="TOC3"/>
            <w:spacing w:after="0"/>
            <w:rPr>
              <w:noProof/>
            </w:rPr>
          </w:pPr>
          <w:hyperlink w:anchor="_Toc172205620" w:history="1">
            <w:r w:rsidR="0093395C" w:rsidRPr="006059D0">
              <w:rPr>
                <w:rStyle w:val="Hyperlink"/>
                <w:noProof/>
              </w:rPr>
              <w:t>2.1.3</w:t>
            </w:r>
            <w:r w:rsidR="0093395C">
              <w:rPr>
                <w:noProof/>
              </w:rPr>
              <w:tab/>
            </w:r>
            <w:r w:rsidR="0093395C" w:rsidRPr="006059D0">
              <w:rPr>
                <w:rStyle w:val="Hyperlink"/>
                <w:noProof/>
              </w:rPr>
              <w:t>LiDAR Data Sources</w:t>
            </w:r>
            <w:r w:rsidR="0093395C">
              <w:rPr>
                <w:noProof/>
                <w:webHidden/>
              </w:rPr>
              <w:tab/>
            </w:r>
            <w:r w:rsidR="0093395C">
              <w:rPr>
                <w:noProof/>
                <w:webHidden/>
              </w:rPr>
              <w:fldChar w:fldCharType="begin"/>
            </w:r>
            <w:r w:rsidR="0093395C">
              <w:rPr>
                <w:noProof/>
                <w:webHidden/>
              </w:rPr>
              <w:instrText xml:space="preserve"> PAGEREF _Toc172205620 \h </w:instrText>
            </w:r>
            <w:r w:rsidR="0093395C">
              <w:rPr>
                <w:noProof/>
                <w:webHidden/>
              </w:rPr>
            </w:r>
            <w:r w:rsidR="0093395C">
              <w:rPr>
                <w:noProof/>
                <w:webHidden/>
              </w:rPr>
              <w:fldChar w:fldCharType="separate"/>
            </w:r>
            <w:r w:rsidR="0093395C">
              <w:rPr>
                <w:noProof/>
                <w:webHidden/>
              </w:rPr>
              <w:t>9</w:t>
            </w:r>
            <w:r w:rsidR="0093395C">
              <w:rPr>
                <w:noProof/>
                <w:webHidden/>
              </w:rPr>
              <w:fldChar w:fldCharType="end"/>
            </w:r>
          </w:hyperlink>
        </w:p>
        <w:p w14:paraId="27C864EE" w14:textId="4EB350EC" w:rsidR="0093395C" w:rsidRDefault="003E4887" w:rsidP="00FA549A">
          <w:pPr>
            <w:pStyle w:val="TOC3"/>
            <w:spacing w:after="0"/>
            <w:rPr>
              <w:noProof/>
            </w:rPr>
          </w:pPr>
          <w:hyperlink w:anchor="_Toc172205621" w:history="1">
            <w:r w:rsidR="0093395C" w:rsidRPr="006059D0">
              <w:rPr>
                <w:rStyle w:val="Hyperlink"/>
                <w:noProof/>
              </w:rPr>
              <w:t>2.1.4</w:t>
            </w:r>
            <w:r w:rsidR="0093395C">
              <w:rPr>
                <w:noProof/>
              </w:rPr>
              <w:tab/>
            </w:r>
            <w:r w:rsidR="0093395C" w:rsidRPr="006059D0">
              <w:rPr>
                <w:rStyle w:val="Hyperlink"/>
                <w:noProof/>
              </w:rPr>
              <w:t>Data Development and Methodology</w:t>
            </w:r>
            <w:r w:rsidR="0093395C">
              <w:rPr>
                <w:noProof/>
                <w:webHidden/>
              </w:rPr>
              <w:tab/>
            </w:r>
            <w:r w:rsidR="0093395C">
              <w:rPr>
                <w:noProof/>
                <w:webHidden/>
              </w:rPr>
              <w:fldChar w:fldCharType="begin"/>
            </w:r>
            <w:r w:rsidR="0093395C">
              <w:rPr>
                <w:noProof/>
                <w:webHidden/>
              </w:rPr>
              <w:instrText xml:space="preserve"> PAGEREF _Toc172205621 \h </w:instrText>
            </w:r>
            <w:r w:rsidR="0093395C">
              <w:rPr>
                <w:noProof/>
                <w:webHidden/>
              </w:rPr>
            </w:r>
            <w:r w:rsidR="0093395C">
              <w:rPr>
                <w:noProof/>
                <w:webHidden/>
              </w:rPr>
              <w:fldChar w:fldCharType="separate"/>
            </w:r>
            <w:r w:rsidR="0093395C">
              <w:rPr>
                <w:noProof/>
                <w:webHidden/>
              </w:rPr>
              <w:t>10</w:t>
            </w:r>
            <w:r w:rsidR="0093395C">
              <w:rPr>
                <w:noProof/>
                <w:webHidden/>
              </w:rPr>
              <w:fldChar w:fldCharType="end"/>
            </w:r>
          </w:hyperlink>
        </w:p>
        <w:p w14:paraId="4DD4BE73" w14:textId="15DC6C19" w:rsidR="0093395C" w:rsidRDefault="003E4887" w:rsidP="00FA549A">
          <w:pPr>
            <w:pStyle w:val="TOC3"/>
            <w:spacing w:after="0"/>
            <w:rPr>
              <w:noProof/>
            </w:rPr>
          </w:pPr>
          <w:hyperlink w:anchor="_Toc172205622" w:history="1">
            <w:r w:rsidR="0093395C" w:rsidRPr="006059D0">
              <w:rPr>
                <w:rStyle w:val="Hyperlink"/>
                <w:noProof/>
              </w:rPr>
              <w:t>2.1.5</w:t>
            </w:r>
            <w:r w:rsidR="0093395C">
              <w:rPr>
                <w:noProof/>
              </w:rPr>
              <w:tab/>
            </w:r>
            <w:r w:rsidR="0093395C" w:rsidRPr="006059D0">
              <w:rPr>
                <w:rStyle w:val="Hyperlink"/>
                <w:noProof/>
              </w:rPr>
              <w:t>DEM QA/QC</w:t>
            </w:r>
            <w:r w:rsidR="0093395C">
              <w:rPr>
                <w:noProof/>
                <w:webHidden/>
              </w:rPr>
              <w:tab/>
            </w:r>
            <w:r w:rsidR="0093395C">
              <w:rPr>
                <w:noProof/>
                <w:webHidden/>
              </w:rPr>
              <w:fldChar w:fldCharType="begin"/>
            </w:r>
            <w:r w:rsidR="0093395C">
              <w:rPr>
                <w:noProof/>
                <w:webHidden/>
              </w:rPr>
              <w:instrText xml:space="preserve"> PAGEREF _Toc172205622 \h </w:instrText>
            </w:r>
            <w:r w:rsidR="0093395C">
              <w:rPr>
                <w:noProof/>
                <w:webHidden/>
              </w:rPr>
            </w:r>
            <w:r w:rsidR="0093395C">
              <w:rPr>
                <w:noProof/>
                <w:webHidden/>
              </w:rPr>
              <w:fldChar w:fldCharType="separate"/>
            </w:r>
            <w:r w:rsidR="0093395C">
              <w:rPr>
                <w:noProof/>
                <w:webHidden/>
              </w:rPr>
              <w:t>11</w:t>
            </w:r>
            <w:r w:rsidR="0093395C">
              <w:rPr>
                <w:noProof/>
                <w:webHidden/>
              </w:rPr>
              <w:fldChar w:fldCharType="end"/>
            </w:r>
          </w:hyperlink>
        </w:p>
        <w:p w14:paraId="759B2042" w14:textId="367386D1" w:rsidR="0093395C" w:rsidRDefault="003E4887" w:rsidP="00FA549A">
          <w:pPr>
            <w:pStyle w:val="TOC2"/>
            <w:tabs>
              <w:tab w:val="left" w:pos="880"/>
              <w:tab w:val="right" w:leader="dot" w:pos="9350"/>
            </w:tabs>
            <w:spacing w:after="0"/>
            <w:rPr>
              <w:noProof/>
            </w:rPr>
          </w:pPr>
          <w:hyperlink w:anchor="_Toc172205623" w:history="1">
            <w:r w:rsidR="0093395C" w:rsidRPr="006059D0">
              <w:rPr>
                <w:rStyle w:val="Hyperlink"/>
                <w:rFonts w:ascii="Franklin Gothic Medium Cond" w:hAnsi="Franklin Gothic Medium Cond"/>
                <w:noProof/>
              </w:rPr>
              <w:t>2.2.</w:t>
            </w:r>
            <w:r w:rsidR="0093395C">
              <w:rPr>
                <w:noProof/>
              </w:rPr>
              <w:tab/>
            </w:r>
            <w:r w:rsidR="0093395C" w:rsidRPr="006059D0">
              <w:rPr>
                <w:rStyle w:val="Hyperlink"/>
                <w:rFonts w:ascii="Franklin Gothic Medium Cond" w:hAnsi="Franklin Gothic Medium Cond"/>
                <w:noProof/>
              </w:rPr>
              <w:t>2D BLE Methods</w:t>
            </w:r>
            <w:r w:rsidR="0093395C">
              <w:rPr>
                <w:noProof/>
                <w:webHidden/>
              </w:rPr>
              <w:tab/>
            </w:r>
            <w:r w:rsidR="0093395C">
              <w:rPr>
                <w:noProof/>
                <w:webHidden/>
              </w:rPr>
              <w:fldChar w:fldCharType="begin"/>
            </w:r>
            <w:r w:rsidR="0093395C">
              <w:rPr>
                <w:noProof/>
                <w:webHidden/>
              </w:rPr>
              <w:instrText xml:space="preserve"> PAGEREF _Toc172205623 \h </w:instrText>
            </w:r>
            <w:r w:rsidR="0093395C">
              <w:rPr>
                <w:noProof/>
                <w:webHidden/>
              </w:rPr>
            </w:r>
            <w:r w:rsidR="0093395C">
              <w:rPr>
                <w:noProof/>
                <w:webHidden/>
              </w:rPr>
              <w:fldChar w:fldCharType="separate"/>
            </w:r>
            <w:r w:rsidR="0093395C">
              <w:rPr>
                <w:noProof/>
                <w:webHidden/>
              </w:rPr>
              <w:t>11</w:t>
            </w:r>
            <w:r w:rsidR="0093395C">
              <w:rPr>
                <w:noProof/>
                <w:webHidden/>
              </w:rPr>
              <w:fldChar w:fldCharType="end"/>
            </w:r>
          </w:hyperlink>
        </w:p>
        <w:p w14:paraId="5B31860D" w14:textId="09392D0B" w:rsidR="0093395C" w:rsidRDefault="003E4887" w:rsidP="00FA549A">
          <w:pPr>
            <w:pStyle w:val="TOC3"/>
            <w:spacing w:after="0"/>
            <w:rPr>
              <w:noProof/>
            </w:rPr>
          </w:pPr>
          <w:hyperlink w:anchor="_Toc172205627" w:history="1">
            <w:r w:rsidR="0093395C" w:rsidRPr="006059D0">
              <w:rPr>
                <w:rStyle w:val="Hyperlink"/>
                <w:noProof/>
              </w:rPr>
              <w:t>2.2.1</w:t>
            </w:r>
            <w:r w:rsidR="0093395C">
              <w:rPr>
                <w:noProof/>
              </w:rPr>
              <w:tab/>
            </w:r>
            <w:r w:rsidR="0093395C" w:rsidRPr="006059D0">
              <w:rPr>
                <w:rStyle w:val="Hyperlink"/>
                <w:noProof/>
              </w:rPr>
              <w:t>Model Areas</w:t>
            </w:r>
            <w:r w:rsidR="0093395C">
              <w:rPr>
                <w:noProof/>
                <w:webHidden/>
              </w:rPr>
              <w:tab/>
            </w:r>
            <w:r w:rsidR="0093395C">
              <w:rPr>
                <w:noProof/>
                <w:webHidden/>
              </w:rPr>
              <w:fldChar w:fldCharType="begin"/>
            </w:r>
            <w:r w:rsidR="0093395C">
              <w:rPr>
                <w:noProof/>
                <w:webHidden/>
              </w:rPr>
              <w:instrText xml:space="preserve"> PAGEREF _Toc172205627 \h </w:instrText>
            </w:r>
            <w:r w:rsidR="0093395C">
              <w:rPr>
                <w:noProof/>
                <w:webHidden/>
              </w:rPr>
            </w:r>
            <w:r w:rsidR="0093395C">
              <w:rPr>
                <w:noProof/>
                <w:webHidden/>
              </w:rPr>
              <w:fldChar w:fldCharType="separate"/>
            </w:r>
            <w:r w:rsidR="0093395C">
              <w:rPr>
                <w:noProof/>
                <w:webHidden/>
              </w:rPr>
              <w:t>11</w:t>
            </w:r>
            <w:r w:rsidR="0093395C">
              <w:rPr>
                <w:noProof/>
                <w:webHidden/>
              </w:rPr>
              <w:fldChar w:fldCharType="end"/>
            </w:r>
          </w:hyperlink>
        </w:p>
        <w:p w14:paraId="15F08727" w14:textId="311BE884" w:rsidR="0093395C" w:rsidRDefault="003E4887" w:rsidP="00FA549A">
          <w:pPr>
            <w:pStyle w:val="TOC3"/>
            <w:spacing w:after="0"/>
            <w:rPr>
              <w:noProof/>
            </w:rPr>
          </w:pPr>
          <w:hyperlink w:anchor="_Toc172205628" w:history="1">
            <w:r w:rsidR="0093395C" w:rsidRPr="006059D0">
              <w:rPr>
                <w:rStyle w:val="Hyperlink"/>
                <w:noProof/>
              </w:rPr>
              <w:t>2.2.2</w:t>
            </w:r>
            <w:r w:rsidR="0093395C">
              <w:rPr>
                <w:noProof/>
              </w:rPr>
              <w:tab/>
            </w:r>
            <w:r w:rsidR="0093395C" w:rsidRPr="006059D0">
              <w:rPr>
                <w:rStyle w:val="Hyperlink"/>
                <w:noProof/>
              </w:rPr>
              <w:t>Model and Boundary Condition Setup</w:t>
            </w:r>
            <w:r w:rsidR="0093395C">
              <w:rPr>
                <w:noProof/>
                <w:webHidden/>
              </w:rPr>
              <w:tab/>
            </w:r>
            <w:r w:rsidR="0093395C">
              <w:rPr>
                <w:noProof/>
                <w:webHidden/>
              </w:rPr>
              <w:fldChar w:fldCharType="begin"/>
            </w:r>
            <w:r w:rsidR="0093395C">
              <w:rPr>
                <w:noProof/>
                <w:webHidden/>
              </w:rPr>
              <w:instrText xml:space="preserve"> PAGEREF _Toc172205628 \h </w:instrText>
            </w:r>
            <w:r w:rsidR="0093395C">
              <w:rPr>
                <w:noProof/>
                <w:webHidden/>
              </w:rPr>
            </w:r>
            <w:r w:rsidR="0093395C">
              <w:rPr>
                <w:noProof/>
                <w:webHidden/>
              </w:rPr>
              <w:fldChar w:fldCharType="separate"/>
            </w:r>
            <w:r w:rsidR="0093395C">
              <w:rPr>
                <w:noProof/>
                <w:webHidden/>
              </w:rPr>
              <w:t>12</w:t>
            </w:r>
            <w:r w:rsidR="0093395C">
              <w:rPr>
                <w:noProof/>
                <w:webHidden/>
              </w:rPr>
              <w:fldChar w:fldCharType="end"/>
            </w:r>
          </w:hyperlink>
        </w:p>
        <w:p w14:paraId="477DA242" w14:textId="777F481B" w:rsidR="0093395C" w:rsidRDefault="003E4887" w:rsidP="00FA549A">
          <w:pPr>
            <w:pStyle w:val="TOC3"/>
            <w:spacing w:after="0"/>
            <w:rPr>
              <w:noProof/>
            </w:rPr>
          </w:pPr>
          <w:hyperlink w:anchor="_Toc172205629" w:history="1">
            <w:r w:rsidR="0093395C" w:rsidRPr="006059D0">
              <w:rPr>
                <w:rStyle w:val="Hyperlink"/>
                <w:noProof/>
              </w:rPr>
              <w:t>2.2.3</w:t>
            </w:r>
            <w:r w:rsidR="0093395C">
              <w:rPr>
                <w:noProof/>
              </w:rPr>
              <w:tab/>
            </w:r>
            <w:r w:rsidR="0093395C" w:rsidRPr="006059D0">
              <w:rPr>
                <w:rStyle w:val="Hyperlink"/>
                <w:noProof/>
              </w:rPr>
              <w:t>2D Computational Mesh and Settings</w:t>
            </w:r>
            <w:r w:rsidR="0093395C">
              <w:rPr>
                <w:noProof/>
                <w:webHidden/>
              </w:rPr>
              <w:tab/>
            </w:r>
            <w:r w:rsidR="0093395C">
              <w:rPr>
                <w:noProof/>
                <w:webHidden/>
              </w:rPr>
              <w:fldChar w:fldCharType="begin"/>
            </w:r>
            <w:r w:rsidR="0093395C">
              <w:rPr>
                <w:noProof/>
                <w:webHidden/>
              </w:rPr>
              <w:instrText xml:space="preserve"> PAGEREF _Toc172205629 \h </w:instrText>
            </w:r>
            <w:r w:rsidR="0093395C">
              <w:rPr>
                <w:noProof/>
                <w:webHidden/>
              </w:rPr>
            </w:r>
            <w:r w:rsidR="0093395C">
              <w:rPr>
                <w:noProof/>
                <w:webHidden/>
              </w:rPr>
              <w:fldChar w:fldCharType="separate"/>
            </w:r>
            <w:r w:rsidR="0093395C">
              <w:rPr>
                <w:noProof/>
                <w:webHidden/>
              </w:rPr>
              <w:t>12</w:t>
            </w:r>
            <w:r w:rsidR="0093395C">
              <w:rPr>
                <w:noProof/>
                <w:webHidden/>
              </w:rPr>
              <w:fldChar w:fldCharType="end"/>
            </w:r>
          </w:hyperlink>
        </w:p>
        <w:p w14:paraId="39C69592" w14:textId="67D6425F" w:rsidR="0093395C" w:rsidRDefault="003E4887" w:rsidP="00FA549A">
          <w:pPr>
            <w:pStyle w:val="TOC3"/>
            <w:spacing w:after="0"/>
            <w:rPr>
              <w:noProof/>
            </w:rPr>
          </w:pPr>
          <w:hyperlink w:anchor="_Toc172205632" w:history="1">
            <w:r w:rsidR="0093395C" w:rsidRPr="006059D0">
              <w:rPr>
                <w:rStyle w:val="Hyperlink"/>
                <w:noProof/>
              </w:rPr>
              <w:t>2.2.4</w:t>
            </w:r>
            <w:r w:rsidR="0093395C">
              <w:rPr>
                <w:noProof/>
              </w:rPr>
              <w:tab/>
            </w:r>
            <w:r w:rsidR="0093395C" w:rsidRPr="006059D0">
              <w:rPr>
                <w:rStyle w:val="Hyperlink"/>
                <w:noProof/>
              </w:rPr>
              <w:t>Hydrology</w:t>
            </w:r>
            <w:r w:rsidR="0093395C">
              <w:rPr>
                <w:noProof/>
                <w:webHidden/>
              </w:rPr>
              <w:tab/>
            </w:r>
            <w:r w:rsidR="0093395C">
              <w:rPr>
                <w:noProof/>
                <w:webHidden/>
              </w:rPr>
              <w:fldChar w:fldCharType="begin"/>
            </w:r>
            <w:r w:rsidR="0093395C">
              <w:rPr>
                <w:noProof/>
                <w:webHidden/>
              </w:rPr>
              <w:instrText xml:space="preserve"> PAGEREF _Toc172205632 \h </w:instrText>
            </w:r>
            <w:r w:rsidR="0093395C">
              <w:rPr>
                <w:noProof/>
                <w:webHidden/>
              </w:rPr>
            </w:r>
            <w:r w:rsidR="0093395C">
              <w:rPr>
                <w:noProof/>
                <w:webHidden/>
              </w:rPr>
              <w:fldChar w:fldCharType="separate"/>
            </w:r>
            <w:r w:rsidR="0093395C">
              <w:rPr>
                <w:noProof/>
                <w:webHidden/>
              </w:rPr>
              <w:t>13</w:t>
            </w:r>
            <w:r w:rsidR="0093395C">
              <w:rPr>
                <w:noProof/>
                <w:webHidden/>
              </w:rPr>
              <w:fldChar w:fldCharType="end"/>
            </w:r>
          </w:hyperlink>
        </w:p>
        <w:p w14:paraId="1264C27B" w14:textId="3580A1E0" w:rsidR="0093395C" w:rsidRDefault="003E4887" w:rsidP="00FA549A">
          <w:pPr>
            <w:pStyle w:val="TOC3"/>
            <w:spacing w:after="0"/>
            <w:rPr>
              <w:noProof/>
            </w:rPr>
          </w:pPr>
          <w:hyperlink w:anchor="_Toc172205634" w:history="1">
            <w:r w:rsidR="0093395C" w:rsidRPr="006059D0">
              <w:rPr>
                <w:rStyle w:val="Hyperlink"/>
                <w:noProof/>
              </w:rPr>
              <w:t>2.3.1</w:t>
            </w:r>
            <w:r w:rsidR="0093395C">
              <w:rPr>
                <w:noProof/>
              </w:rPr>
              <w:tab/>
            </w:r>
            <w:r w:rsidR="0093395C" w:rsidRPr="006059D0">
              <w:rPr>
                <w:rStyle w:val="Hyperlink"/>
                <w:noProof/>
              </w:rPr>
              <w:t>Hydraulics</w:t>
            </w:r>
            <w:r w:rsidR="0093395C">
              <w:rPr>
                <w:noProof/>
                <w:webHidden/>
              </w:rPr>
              <w:tab/>
            </w:r>
            <w:r w:rsidR="0093395C">
              <w:rPr>
                <w:noProof/>
                <w:webHidden/>
              </w:rPr>
              <w:fldChar w:fldCharType="begin"/>
            </w:r>
            <w:r w:rsidR="0093395C">
              <w:rPr>
                <w:noProof/>
                <w:webHidden/>
              </w:rPr>
              <w:instrText xml:space="preserve"> PAGEREF _Toc172205634 \h </w:instrText>
            </w:r>
            <w:r w:rsidR="0093395C">
              <w:rPr>
                <w:noProof/>
                <w:webHidden/>
              </w:rPr>
            </w:r>
            <w:r w:rsidR="0093395C">
              <w:rPr>
                <w:noProof/>
                <w:webHidden/>
              </w:rPr>
              <w:fldChar w:fldCharType="separate"/>
            </w:r>
            <w:r w:rsidR="0093395C">
              <w:rPr>
                <w:noProof/>
                <w:webHidden/>
              </w:rPr>
              <w:t>18</w:t>
            </w:r>
            <w:r w:rsidR="0093395C">
              <w:rPr>
                <w:noProof/>
                <w:webHidden/>
              </w:rPr>
              <w:fldChar w:fldCharType="end"/>
            </w:r>
          </w:hyperlink>
        </w:p>
        <w:p w14:paraId="3E85A441" w14:textId="33B449ED" w:rsidR="0093395C" w:rsidRDefault="003E4887" w:rsidP="00FA549A">
          <w:pPr>
            <w:pStyle w:val="TOC2"/>
            <w:tabs>
              <w:tab w:val="left" w:pos="880"/>
              <w:tab w:val="right" w:leader="dot" w:pos="9350"/>
            </w:tabs>
            <w:spacing w:after="0"/>
            <w:rPr>
              <w:noProof/>
            </w:rPr>
          </w:pPr>
          <w:hyperlink w:anchor="_Toc172205635" w:history="1">
            <w:r w:rsidR="0093395C" w:rsidRPr="006059D0">
              <w:rPr>
                <w:rStyle w:val="Hyperlink"/>
                <w:rFonts w:ascii="Franklin Gothic Medium Cond" w:hAnsi="Franklin Gothic Medium Cond"/>
                <w:noProof/>
              </w:rPr>
              <w:t>2.3.</w:t>
            </w:r>
            <w:r w:rsidR="0093395C">
              <w:rPr>
                <w:noProof/>
              </w:rPr>
              <w:tab/>
            </w:r>
            <w:r w:rsidR="0093395C" w:rsidRPr="006059D0">
              <w:rPr>
                <w:rStyle w:val="Hyperlink"/>
                <w:rFonts w:ascii="Franklin Gothic Medium Cond" w:hAnsi="Franklin Gothic Medium Cond"/>
                <w:noProof/>
              </w:rPr>
              <w:t>Model Results</w:t>
            </w:r>
            <w:r w:rsidR="0093395C">
              <w:rPr>
                <w:noProof/>
                <w:webHidden/>
              </w:rPr>
              <w:tab/>
            </w:r>
            <w:r w:rsidR="0093395C">
              <w:rPr>
                <w:noProof/>
                <w:webHidden/>
              </w:rPr>
              <w:fldChar w:fldCharType="begin"/>
            </w:r>
            <w:r w:rsidR="0093395C">
              <w:rPr>
                <w:noProof/>
                <w:webHidden/>
              </w:rPr>
              <w:instrText xml:space="preserve"> PAGEREF _Toc172205635 \h </w:instrText>
            </w:r>
            <w:r w:rsidR="0093395C">
              <w:rPr>
                <w:noProof/>
                <w:webHidden/>
              </w:rPr>
            </w:r>
            <w:r w:rsidR="0093395C">
              <w:rPr>
                <w:noProof/>
                <w:webHidden/>
              </w:rPr>
              <w:fldChar w:fldCharType="separate"/>
            </w:r>
            <w:r w:rsidR="0093395C">
              <w:rPr>
                <w:noProof/>
                <w:webHidden/>
              </w:rPr>
              <w:t>24</w:t>
            </w:r>
            <w:r w:rsidR="0093395C">
              <w:rPr>
                <w:noProof/>
                <w:webHidden/>
              </w:rPr>
              <w:fldChar w:fldCharType="end"/>
            </w:r>
          </w:hyperlink>
        </w:p>
        <w:p w14:paraId="27FB149A" w14:textId="2186F786" w:rsidR="0093395C" w:rsidRDefault="003E4887" w:rsidP="00FA549A">
          <w:pPr>
            <w:pStyle w:val="TOC3"/>
            <w:spacing w:after="0"/>
            <w:rPr>
              <w:noProof/>
            </w:rPr>
          </w:pPr>
          <w:hyperlink w:anchor="_Toc172205640" w:history="1">
            <w:r w:rsidR="0093395C" w:rsidRPr="006059D0">
              <w:rPr>
                <w:rStyle w:val="Hyperlink"/>
                <w:noProof/>
              </w:rPr>
              <w:t>2.2.1.</w:t>
            </w:r>
            <w:r w:rsidR="0093395C">
              <w:rPr>
                <w:noProof/>
              </w:rPr>
              <w:tab/>
            </w:r>
            <w:r w:rsidR="0093395C" w:rsidRPr="006059D0">
              <w:rPr>
                <w:rStyle w:val="Hyperlink"/>
                <w:noProof/>
              </w:rPr>
              <w:t>Stream Gage Analysis</w:t>
            </w:r>
            <w:r w:rsidR="0093395C">
              <w:rPr>
                <w:noProof/>
                <w:webHidden/>
              </w:rPr>
              <w:tab/>
            </w:r>
            <w:r w:rsidR="0093395C">
              <w:rPr>
                <w:noProof/>
                <w:webHidden/>
              </w:rPr>
              <w:fldChar w:fldCharType="begin"/>
            </w:r>
            <w:r w:rsidR="0093395C">
              <w:rPr>
                <w:noProof/>
                <w:webHidden/>
              </w:rPr>
              <w:instrText xml:space="preserve"> PAGEREF _Toc172205640 \h </w:instrText>
            </w:r>
            <w:r w:rsidR="0093395C">
              <w:rPr>
                <w:noProof/>
                <w:webHidden/>
              </w:rPr>
            </w:r>
            <w:r w:rsidR="0093395C">
              <w:rPr>
                <w:noProof/>
                <w:webHidden/>
              </w:rPr>
              <w:fldChar w:fldCharType="separate"/>
            </w:r>
            <w:r w:rsidR="0093395C">
              <w:rPr>
                <w:noProof/>
                <w:webHidden/>
              </w:rPr>
              <w:t>24</w:t>
            </w:r>
            <w:r w:rsidR="0093395C">
              <w:rPr>
                <w:noProof/>
                <w:webHidden/>
              </w:rPr>
              <w:fldChar w:fldCharType="end"/>
            </w:r>
          </w:hyperlink>
        </w:p>
        <w:p w14:paraId="66521A41" w14:textId="6F0CF978" w:rsidR="0093395C" w:rsidRDefault="003E4887" w:rsidP="00FA549A">
          <w:pPr>
            <w:pStyle w:val="TOC3"/>
            <w:spacing w:after="0"/>
            <w:rPr>
              <w:noProof/>
            </w:rPr>
          </w:pPr>
          <w:hyperlink w:anchor="_Toc172205644" w:history="1">
            <w:r w:rsidR="0093395C" w:rsidRPr="006059D0">
              <w:rPr>
                <w:rStyle w:val="Hyperlink"/>
                <w:noProof/>
              </w:rPr>
              <w:t>2.2.2.</w:t>
            </w:r>
            <w:r w:rsidR="0093395C">
              <w:rPr>
                <w:noProof/>
              </w:rPr>
              <w:tab/>
            </w:r>
            <w:r w:rsidR="0093395C" w:rsidRPr="006059D0">
              <w:rPr>
                <w:rStyle w:val="Hyperlink"/>
                <w:noProof/>
              </w:rPr>
              <w:t>Sensitivity Analysis</w:t>
            </w:r>
            <w:r w:rsidR="0093395C">
              <w:rPr>
                <w:noProof/>
                <w:webHidden/>
              </w:rPr>
              <w:tab/>
            </w:r>
            <w:r w:rsidR="0093395C">
              <w:rPr>
                <w:noProof/>
                <w:webHidden/>
              </w:rPr>
              <w:fldChar w:fldCharType="begin"/>
            </w:r>
            <w:r w:rsidR="0093395C">
              <w:rPr>
                <w:noProof/>
                <w:webHidden/>
              </w:rPr>
              <w:instrText xml:space="preserve"> PAGEREF _Toc172205644 \h </w:instrText>
            </w:r>
            <w:r w:rsidR="0093395C">
              <w:rPr>
                <w:noProof/>
                <w:webHidden/>
              </w:rPr>
            </w:r>
            <w:r w:rsidR="0093395C">
              <w:rPr>
                <w:noProof/>
                <w:webHidden/>
              </w:rPr>
              <w:fldChar w:fldCharType="separate"/>
            </w:r>
            <w:r w:rsidR="0093395C">
              <w:rPr>
                <w:noProof/>
                <w:webHidden/>
              </w:rPr>
              <w:t>26</w:t>
            </w:r>
            <w:r w:rsidR="0093395C">
              <w:rPr>
                <w:noProof/>
                <w:webHidden/>
              </w:rPr>
              <w:fldChar w:fldCharType="end"/>
            </w:r>
          </w:hyperlink>
        </w:p>
        <w:p w14:paraId="76C6264C" w14:textId="165D76C8" w:rsidR="0093395C" w:rsidRDefault="003E4887" w:rsidP="00FA549A">
          <w:pPr>
            <w:pStyle w:val="TOC3"/>
            <w:spacing w:after="0"/>
            <w:rPr>
              <w:noProof/>
            </w:rPr>
          </w:pPr>
          <w:hyperlink w:anchor="_Toc172205645" w:history="1">
            <w:r w:rsidR="0093395C" w:rsidRPr="006059D0">
              <w:rPr>
                <w:rStyle w:val="Hyperlink"/>
                <w:noProof/>
              </w:rPr>
              <w:t>2.2.3.</w:t>
            </w:r>
            <w:r w:rsidR="0093395C">
              <w:rPr>
                <w:noProof/>
              </w:rPr>
              <w:tab/>
            </w:r>
            <w:r w:rsidR="0093395C" w:rsidRPr="006059D0">
              <w:rPr>
                <w:rStyle w:val="Hyperlink"/>
                <w:noProof/>
              </w:rPr>
              <w:t>Recommendations</w:t>
            </w:r>
            <w:r w:rsidR="0093395C">
              <w:rPr>
                <w:noProof/>
                <w:webHidden/>
              </w:rPr>
              <w:tab/>
            </w:r>
            <w:r w:rsidR="0093395C">
              <w:rPr>
                <w:noProof/>
                <w:webHidden/>
              </w:rPr>
              <w:fldChar w:fldCharType="begin"/>
            </w:r>
            <w:r w:rsidR="0093395C">
              <w:rPr>
                <w:noProof/>
                <w:webHidden/>
              </w:rPr>
              <w:instrText xml:space="preserve"> PAGEREF _Toc172205645 \h </w:instrText>
            </w:r>
            <w:r w:rsidR="0093395C">
              <w:rPr>
                <w:noProof/>
                <w:webHidden/>
              </w:rPr>
            </w:r>
            <w:r w:rsidR="0093395C">
              <w:rPr>
                <w:noProof/>
                <w:webHidden/>
              </w:rPr>
              <w:fldChar w:fldCharType="separate"/>
            </w:r>
            <w:r w:rsidR="0093395C">
              <w:rPr>
                <w:noProof/>
                <w:webHidden/>
              </w:rPr>
              <w:t>28</w:t>
            </w:r>
            <w:r w:rsidR="0093395C">
              <w:rPr>
                <w:noProof/>
                <w:webHidden/>
              </w:rPr>
              <w:fldChar w:fldCharType="end"/>
            </w:r>
          </w:hyperlink>
        </w:p>
        <w:p w14:paraId="2AB82706" w14:textId="53261DFA" w:rsidR="0093395C" w:rsidRDefault="003E4887" w:rsidP="00FA549A">
          <w:pPr>
            <w:pStyle w:val="TOC3"/>
            <w:spacing w:after="0"/>
            <w:rPr>
              <w:noProof/>
            </w:rPr>
          </w:pPr>
          <w:hyperlink w:anchor="_Toc172205646" w:history="1">
            <w:r w:rsidR="0093395C" w:rsidRPr="006059D0">
              <w:rPr>
                <w:rStyle w:val="Hyperlink"/>
                <w:noProof/>
              </w:rPr>
              <w:t>2.2.4.</w:t>
            </w:r>
            <w:r w:rsidR="0093395C">
              <w:rPr>
                <w:noProof/>
              </w:rPr>
              <w:tab/>
            </w:r>
            <w:r w:rsidR="0093395C" w:rsidRPr="006059D0">
              <w:rPr>
                <w:rStyle w:val="Hyperlink"/>
                <w:noProof/>
              </w:rPr>
              <w:t>Challenges</w:t>
            </w:r>
            <w:r w:rsidR="0093395C">
              <w:rPr>
                <w:noProof/>
                <w:webHidden/>
              </w:rPr>
              <w:tab/>
            </w:r>
            <w:r w:rsidR="0093395C">
              <w:rPr>
                <w:noProof/>
                <w:webHidden/>
              </w:rPr>
              <w:fldChar w:fldCharType="begin"/>
            </w:r>
            <w:r w:rsidR="0093395C">
              <w:rPr>
                <w:noProof/>
                <w:webHidden/>
              </w:rPr>
              <w:instrText xml:space="preserve"> PAGEREF _Toc172205646 \h </w:instrText>
            </w:r>
            <w:r w:rsidR="0093395C">
              <w:rPr>
                <w:noProof/>
                <w:webHidden/>
              </w:rPr>
            </w:r>
            <w:r w:rsidR="0093395C">
              <w:rPr>
                <w:noProof/>
                <w:webHidden/>
              </w:rPr>
              <w:fldChar w:fldCharType="separate"/>
            </w:r>
            <w:r w:rsidR="0093395C">
              <w:rPr>
                <w:noProof/>
                <w:webHidden/>
              </w:rPr>
              <w:t>29</w:t>
            </w:r>
            <w:r w:rsidR="0093395C">
              <w:rPr>
                <w:noProof/>
                <w:webHidden/>
              </w:rPr>
              <w:fldChar w:fldCharType="end"/>
            </w:r>
          </w:hyperlink>
        </w:p>
        <w:p w14:paraId="75BDDCEE" w14:textId="25453982" w:rsidR="0093395C" w:rsidRDefault="003E4887" w:rsidP="00FA549A">
          <w:pPr>
            <w:pStyle w:val="TOC3"/>
            <w:spacing w:after="0"/>
            <w:rPr>
              <w:noProof/>
            </w:rPr>
          </w:pPr>
          <w:hyperlink w:anchor="_Toc172205647" w:history="1">
            <w:r w:rsidR="0093395C" w:rsidRPr="006059D0">
              <w:rPr>
                <w:rStyle w:val="Hyperlink"/>
                <w:noProof/>
              </w:rPr>
              <w:t>2.2.5</w:t>
            </w:r>
            <w:r w:rsidR="0093395C">
              <w:rPr>
                <w:noProof/>
              </w:rPr>
              <w:tab/>
            </w:r>
            <w:r w:rsidR="0093395C" w:rsidRPr="006059D0">
              <w:rPr>
                <w:rStyle w:val="Hyperlink"/>
                <w:noProof/>
              </w:rPr>
              <w:t>Frequency Event Results</w:t>
            </w:r>
            <w:r w:rsidR="0093395C">
              <w:rPr>
                <w:noProof/>
                <w:webHidden/>
              </w:rPr>
              <w:tab/>
            </w:r>
            <w:r w:rsidR="0093395C">
              <w:rPr>
                <w:noProof/>
                <w:webHidden/>
              </w:rPr>
              <w:fldChar w:fldCharType="begin"/>
            </w:r>
            <w:r w:rsidR="0093395C">
              <w:rPr>
                <w:noProof/>
                <w:webHidden/>
              </w:rPr>
              <w:instrText xml:space="preserve"> PAGEREF _Toc172205647 \h </w:instrText>
            </w:r>
            <w:r w:rsidR="0093395C">
              <w:rPr>
                <w:noProof/>
                <w:webHidden/>
              </w:rPr>
            </w:r>
            <w:r w:rsidR="0093395C">
              <w:rPr>
                <w:noProof/>
                <w:webHidden/>
              </w:rPr>
              <w:fldChar w:fldCharType="separate"/>
            </w:r>
            <w:r w:rsidR="0093395C">
              <w:rPr>
                <w:noProof/>
                <w:webHidden/>
              </w:rPr>
              <w:t>30</w:t>
            </w:r>
            <w:r w:rsidR="0093395C">
              <w:rPr>
                <w:noProof/>
                <w:webHidden/>
              </w:rPr>
              <w:fldChar w:fldCharType="end"/>
            </w:r>
          </w:hyperlink>
        </w:p>
        <w:p w14:paraId="0FD188CE" w14:textId="65012F94" w:rsidR="0093395C" w:rsidRDefault="003E4887" w:rsidP="00FA549A">
          <w:pPr>
            <w:pStyle w:val="TOC1"/>
            <w:tabs>
              <w:tab w:val="left" w:pos="660"/>
            </w:tabs>
            <w:spacing w:after="0"/>
            <w:rPr>
              <w:noProof/>
            </w:rPr>
          </w:pPr>
          <w:hyperlink w:anchor="_Toc172205648" w:history="1">
            <w:r w:rsidR="0093395C" w:rsidRPr="006059D0">
              <w:rPr>
                <w:rStyle w:val="Hyperlink"/>
                <w:rFonts w:ascii="Franklin Gothic Medium Cond" w:hAnsi="Franklin Gothic Medium Cond"/>
                <w:noProof/>
              </w:rPr>
              <w:t>3.0</w:t>
            </w:r>
            <w:r w:rsidR="0093395C">
              <w:rPr>
                <w:noProof/>
              </w:rPr>
              <w:tab/>
            </w:r>
            <w:r w:rsidR="0093395C" w:rsidRPr="006059D0">
              <w:rPr>
                <w:rStyle w:val="Hyperlink"/>
                <w:rFonts w:ascii="Franklin Gothic Medium Cond" w:hAnsi="Franklin Gothic Medium Cond"/>
                <w:noProof/>
              </w:rPr>
              <w:t>Quality Control</w:t>
            </w:r>
            <w:r w:rsidR="0093395C">
              <w:rPr>
                <w:noProof/>
                <w:webHidden/>
              </w:rPr>
              <w:tab/>
            </w:r>
            <w:r w:rsidR="0093395C">
              <w:rPr>
                <w:noProof/>
                <w:webHidden/>
              </w:rPr>
              <w:fldChar w:fldCharType="begin"/>
            </w:r>
            <w:r w:rsidR="0093395C">
              <w:rPr>
                <w:noProof/>
                <w:webHidden/>
              </w:rPr>
              <w:instrText xml:space="preserve"> PAGEREF _Toc172205648 \h </w:instrText>
            </w:r>
            <w:r w:rsidR="0093395C">
              <w:rPr>
                <w:noProof/>
                <w:webHidden/>
              </w:rPr>
            </w:r>
            <w:r w:rsidR="0093395C">
              <w:rPr>
                <w:noProof/>
                <w:webHidden/>
              </w:rPr>
              <w:fldChar w:fldCharType="separate"/>
            </w:r>
            <w:r w:rsidR="0093395C">
              <w:rPr>
                <w:noProof/>
                <w:webHidden/>
              </w:rPr>
              <w:t>31</w:t>
            </w:r>
            <w:r w:rsidR="0093395C">
              <w:rPr>
                <w:noProof/>
                <w:webHidden/>
              </w:rPr>
              <w:fldChar w:fldCharType="end"/>
            </w:r>
          </w:hyperlink>
        </w:p>
        <w:p w14:paraId="747A0180" w14:textId="1E7C9293" w:rsidR="0093395C" w:rsidRDefault="003E4887" w:rsidP="00FA549A">
          <w:pPr>
            <w:pStyle w:val="TOC1"/>
            <w:tabs>
              <w:tab w:val="left" w:pos="660"/>
            </w:tabs>
            <w:spacing w:after="0"/>
            <w:rPr>
              <w:noProof/>
            </w:rPr>
          </w:pPr>
          <w:hyperlink w:anchor="_Toc172205649" w:history="1">
            <w:r w:rsidR="0093395C" w:rsidRPr="006059D0">
              <w:rPr>
                <w:rStyle w:val="Hyperlink"/>
                <w:rFonts w:ascii="Franklin Gothic Medium Cond" w:hAnsi="Franklin Gothic Medium Cond"/>
                <w:noProof/>
              </w:rPr>
              <w:t>4.0</w:t>
            </w:r>
            <w:r w:rsidR="0093395C">
              <w:rPr>
                <w:noProof/>
              </w:rPr>
              <w:tab/>
            </w:r>
            <w:r w:rsidR="0093395C" w:rsidRPr="006059D0">
              <w:rPr>
                <w:rStyle w:val="Hyperlink"/>
                <w:rFonts w:ascii="Franklin Gothic Medium Cond" w:hAnsi="Franklin Gothic Medium Cond"/>
                <w:noProof/>
              </w:rPr>
              <w:t>Floodplain Delineation (10%, 1% and 0.2% events)</w:t>
            </w:r>
            <w:r w:rsidR="0093395C">
              <w:rPr>
                <w:noProof/>
                <w:webHidden/>
              </w:rPr>
              <w:tab/>
            </w:r>
            <w:r w:rsidR="0093395C">
              <w:rPr>
                <w:noProof/>
                <w:webHidden/>
              </w:rPr>
              <w:fldChar w:fldCharType="begin"/>
            </w:r>
            <w:r w:rsidR="0093395C">
              <w:rPr>
                <w:noProof/>
                <w:webHidden/>
              </w:rPr>
              <w:instrText xml:space="preserve"> PAGEREF _Toc172205649 \h </w:instrText>
            </w:r>
            <w:r w:rsidR="0093395C">
              <w:rPr>
                <w:noProof/>
                <w:webHidden/>
              </w:rPr>
            </w:r>
            <w:r w:rsidR="0093395C">
              <w:rPr>
                <w:noProof/>
                <w:webHidden/>
              </w:rPr>
              <w:fldChar w:fldCharType="separate"/>
            </w:r>
            <w:r w:rsidR="0093395C">
              <w:rPr>
                <w:noProof/>
                <w:webHidden/>
              </w:rPr>
              <w:t>32</w:t>
            </w:r>
            <w:r w:rsidR="0093395C">
              <w:rPr>
                <w:noProof/>
                <w:webHidden/>
              </w:rPr>
              <w:fldChar w:fldCharType="end"/>
            </w:r>
          </w:hyperlink>
        </w:p>
        <w:p w14:paraId="07989453" w14:textId="48468670" w:rsidR="0093395C" w:rsidRDefault="003E4887" w:rsidP="00FA549A">
          <w:pPr>
            <w:pStyle w:val="TOC1"/>
            <w:tabs>
              <w:tab w:val="left" w:pos="660"/>
            </w:tabs>
            <w:spacing w:after="0"/>
            <w:rPr>
              <w:noProof/>
            </w:rPr>
          </w:pPr>
          <w:hyperlink w:anchor="_Toc172205650" w:history="1">
            <w:r w:rsidR="0093395C" w:rsidRPr="006059D0">
              <w:rPr>
                <w:rStyle w:val="Hyperlink"/>
                <w:rFonts w:ascii="Franklin Gothic Medium Cond" w:hAnsi="Franklin Gothic Medium Cond"/>
                <w:noProof/>
              </w:rPr>
              <w:t>5.0</w:t>
            </w:r>
            <w:r w:rsidR="0093395C">
              <w:rPr>
                <w:noProof/>
              </w:rPr>
              <w:tab/>
            </w:r>
            <w:r w:rsidR="0093395C" w:rsidRPr="006059D0">
              <w:rPr>
                <w:rStyle w:val="Hyperlink"/>
                <w:rFonts w:ascii="Franklin Gothic Medium Cond" w:hAnsi="Franklin Gothic Medium Cond"/>
                <w:noProof/>
              </w:rPr>
              <w:t>CNMS Validation of Effective Zone A Special Flood Hazard Area (SFHA)</w:t>
            </w:r>
            <w:r w:rsidR="0093395C">
              <w:rPr>
                <w:noProof/>
                <w:webHidden/>
              </w:rPr>
              <w:tab/>
            </w:r>
            <w:r w:rsidR="0093395C">
              <w:rPr>
                <w:noProof/>
                <w:webHidden/>
              </w:rPr>
              <w:fldChar w:fldCharType="begin"/>
            </w:r>
            <w:r w:rsidR="0093395C">
              <w:rPr>
                <w:noProof/>
                <w:webHidden/>
              </w:rPr>
              <w:instrText xml:space="preserve"> PAGEREF _Toc172205650 \h </w:instrText>
            </w:r>
            <w:r w:rsidR="0093395C">
              <w:rPr>
                <w:noProof/>
                <w:webHidden/>
              </w:rPr>
            </w:r>
            <w:r w:rsidR="0093395C">
              <w:rPr>
                <w:noProof/>
                <w:webHidden/>
              </w:rPr>
              <w:fldChar w:fldCharType="separate"/>
            </w:r>
            <w:r w:rsidR="0093395C">
              <w:rPr>
                <w:noProof/>
                <w:webHidden/>
              </w:rPr>
              <w:t>33</w:t>
            </w:r>
            <w:r w:rsidR="0093395C">
              <w:rPr>
                <w:noProof/>
                <w:webHidden/>
              </w:rPr>
              <w:fldChar w:fldCharType="end"/>
            </w:r>
          </w:hyperlink>
        </w:p>
        <w:p w14:paraId="037EDB58" w14:textId="121A8749" w:rsidR="0093395C" w:rsidRDefault="003E4887" w:rsidP="00FA549A">
          <w:pPr>
            <w:pStyle w:val="TOC2"/>
            <w:tabs>
              <w:tab w:val="right" w:leader="dot" w:pos="9350"/>
            </w:tabs>
            <w:spacing w:after="0"/>
            <w:rPr>
              <w:noProof/>
            </w:rPr>
          </w:pPr>
          <w:hyperlink w:anchor="_Toc172205651" w:history="1">
            <w:r w:rsidR="0093395C" w:rsidRPr="006059D0">
              <w:rPr>
                <w:rStyle w:val="Hyperlink"/>
                <w:noProof/>
              </w:rPr>
              <w:t>5.1 Initial Assessment A1 – Significant Topography Update Check</w:t>
            </w:r>
            <w:r w:rsidR="0093395C">
              <w:rPr>
                <w:noProof/>
                <w:webHidden/>
              </w:rPr>
              <w:tab/>
            </w:r>
            <w:r w:rsidR="0093395C">
              <w:rPr>
                <w:noProof/>
                <w:webHidden/>
              </w:rPr>
              <w:fldChar w:fldCharType="begin"/>
            </w:r>
            <w:r w:rsidR="0093395C">
              <w:rPr>
                <w:noProof/>
                <w:webHidden/>
              </w:rPr>
              <w:instrText xml:space="preserve"> PAGEREF _Toc172205651 \h </w:instrText>
            </w:r>
            <w:r w:rsidR="0093395C">
              <w:rPr>
                <w:noProof/>
                <w:webHidden/>
              </w:rPr>
            </w:r>
            <w:r w:rsidR="0093395C">
              <w:rPr>
                <w:noProof/>
                <w:webHidden/>
              </w:rPr>
              <w:fldChar w:fldCharType="separate"/>
            </w:r>
            <w:r w:rsidR="0093395C">
              <w:rPr>
                <w:noProof/>
                <w:webHidden/>
              </w:rPr>
              <w:t>33</w:t>
            </w:r>
            <w:r w:rsidR="0093395C">
              <w:rPr>
                <w:noProof/>
                <w:webHidden/>
              </w:rPr>
              <w:fldChar w:fldCharType="end"/>
            </w:r>
          </w:hyperlink>
        </w:p>
        <w:p w14:paraId="34B1725F" w14:textId="6FACF7F8" w:rsidR="0093395C" w:rsidRDefault="003E4887" w:rsidP="00FA549A">
          <w:pPr>
            <w:pStyle w:val="TOC2"/>
            <w:tabs>
              <w:tab w:val="right" w:leader="dot" w:pos="9350"/>
            </w:tabs>
            <w:spacing w:after="0"/>
            <w:rPr>
              <w:noProof/>
            </w:rPr>
          </w:pPr>
          <w:hyperlink w:anchor="_Toc172205652" w:history="1">
            <w:r w:rsidR="0093395C" w:rsidRPr="006059D0">
              <w:rPr>
                <w:rStyle w:val="Hyperlink"/>
                <w:noProof/>
              </w:rPr>
              <w:t>5.2 Initial Assessment A2 – Check for Significant Hydrology Changes</w:t>
            </w:r>
            <w:r w:rsidR="0093395C">
              <w:rPr>
                <w:noProof/>
                <w:webHidden/>
              </w:rPr>
              <w:tab/>
            </w:r>
            <w:r w:rsidR="0093395C">
              <w:rPr>
                <w:noProof/>
                <w:webHidden/>
              </w:rPr>
              <w:fldChar w:fldCharType="begin"/>
            </w:r>
            <w:r w:rsidR="0093395C">
              <w:rPr>
                <w:noProof/>
                <w:webHidden/>
              </w:rPr>
              <w:instrText xml:space="preserve"> PAGEREF _Toc172205652 \h </w:instrText>
            </w:r>
            <w:r w:rsidR="0093395C">
              <w:rPr>
                <w:noProof/>
                <w:webHidden/>
              </w:rPr>
            </w:r>
            <w:r w:rsidR="0093395C">
              <w:rPr>
                <w:noProof/>
                <w:webHidden/>
              </w:rPr>
              <w:fldChar w:fldCharType="separate"/>
            </w:r>
            <w:r w:rsidR="0093395C">
              <w:rPr>
                <w:noProof/>
                <w:webHidden/>
              </w:rPr>
              <w:t>33</w:t>
            </w:r>
            <w:r w:rsidR="0093395C">
              <w:rPr>
                <w:noProof/>
                <w:webHidden/>
              </w:rPr>
              <w:fldChar w:fldCharType="end"/>
            </w:r>
          </w:hyperlink>
        </w:p>
        <w:p w14:paraId="167D7138" w14:textId="06A0448F" w:rsidR="0093395C" w:rsidRDefault="003E4887" w:rsidP="00FA549A">
          <w:pPr>
            <w:pStyle w:val="TOC2"/>
            <w:tabs>
              <w:tab w:val="right" w:leader="dot" w:pos="9350"/>
            </w:tabs>
            <w:spacing w:after="0"/>
            <w:rPr>
              <w:noProof/>
            </w:rPr>
          </w:pPr>
          <w:hyperlink w:anchor="_Toc172205653" w:history="1">
            <w:r w:rsidR="0093395C" w:rsidRPr="006059D0">
              <w:rPr>
                <w:rStyle w:val="Hyperlink"/>
                <w:noProof/>
              </w:rPr>
              <w:t>5.3 Initial Assessment A3 – Check for Significant Development</w:t>
            </w:r>
            <w:r w:rsidR="0093395C">
              <w:rPr>
                <w:noProof/>
                <w:webHidden/>
              </w:rPr>
              <w:tab/>
            </w:r>
            <w:r w:rsidR="0093395C">
              <w:rPr>
                <w:noProof/>
                <w:webHidden/>
              </w:rPr>
              <w:fldChar w:fldCharType="begin"/>
            </w:r>
            <w:r w:rsidR="0093395C">
              <w:rPr>
                <w:noProof/>
                <w:webHidden/>
              </w:rPr>
              <w:instrText xml:space="preserve"> PAGEREF _Toc172205653 \h </w:instrText>
            </w:r>
            <w:r w:rsidR="0093395C">
              <w:rPr>
                <w:noProof/>
                <w:webHidden/>
              </w:rPr>
            </w:r>
            <w:r w:rsidR="0093395C">
              <w:rPr>
                <w:noProof/>
                <w:webHidden/>
              </w:rPr>
              <w:fldChar w:fldCharType="separate"/>
            </w:r>
            <w:r w:rsidR="0093395C">
              <w:rPr>
                <w:noProof/>
                <w:webHidden/>
              </w:rPr>
              <w:t>33</w:t>
            </w:r>
            <w:r w:rsidR="0093395C">
              <w:rPr>
                <w:noProof/>
                <w:webHidden/>
              </w:rPr>
              <w:fldChar w:fldCharType="end"/>
            </w:r>
          </w:hyperlink>
        </w:p>
        <w:p w14:paraId="656D287D" w14:textId="49B6CD24" w:rsidR="0093395C" w:rsidRDefault="003E4887" w:rsidP="00FA549A">
          <w:pPr>
            <w:pStyle w:val="TOC2"/>
            <w:tabs>
              <w:tab w:val="right" w:leader="dot" w:pos="9350"/>
            </w:tabs>
            <w:spacing w:after="0"/>
            <w:rPr>
              <w:noProof/>
            </w:rPr>
          </w:pPr>
          <w:hyperlink w:anchor="_Toc172205654" w:history="1">
            <w:r w:rsidR="0093395C" w:rsidRPr="006059D0">
              <w:rPr>
                <w:rStyle w:val="Hyperlink"/>
                <w:noProof/>
              </w:rPr>
              <w:t>5.4 Initial Assessment A4 – Check of Studies Backed by Technical Data</w:t>
            </w:r>
            <w:r w:rsidR="0093395C">
              <w:rPr>
                <w:noProof/>
                <w:webHidden/>
              </w:rPr>
              <w:tab/>
            </w:r>
            <w:r w:rsidR="0093395C">
              <w:rPr>
                <w:noProof/>
                <w:webHidden/>
              </w:rPr>
              <w:fldChar w:fldCharType="begin"/>
            </w:r>
            <w:r w:rsidR="0093395C">
              <w:rPr>
                <w:noProof/>
                <w:webHidden/>
              </w:rPr>
              <w:instrText xml:space="preserve"> PAGEREF _Toc172205654 \h </w:instrText>
            </w:r>
            <w:r w:rsidR="0093395C">
              <w:rPr>
                <w:noProof/>
                <w:webHidden/>
              </w:rPr>
            </w:r>
            <w:r w:rsidR="0093395C">
              <w:rPr>
                <w:noProof/>
                <w:webHidden/>
              </w:rPr>
              <w:fldChar w:fldCharType="separate"/>
            </w:r>
            <w:r w:rsidR="0093395C">
              <w:rPr>
                <w:noProof/>
                <w:webHidden/>
              </w:rPr>
              <w:t>33</w:t>
            </w:r>
            <w:r w:rsidR="0093395C">
              <w:rPr>
                <w:noProof/>
                <w:webHidden/>
              </w:rPr>
              <w:fldChar w:fldCharType="end"/>
            </w:r>
          </w:hyperlink>
        </w:p>
        <w:p w14:paraId="27B737A0" w14:textId="6D2CDA79" w:rsidR="0093395C" w:rsidRDefault="003E4887" w:rsidP="00FA549A">
          <w:pPr>
            <w:pStyle w:val="TOC2"/>
            <w:tabs>
              <w:tab w:val="right" w:leader="dot" w:pos="9350"/>
            </w:tabs>
            <w:spacing w:after="0"/>
            <w:rPr>
              <w:noProof/>
            </w:rPr>
          </w:pPr>
          <w:hyperlink w:anchor="_Toc172205655" w:history="1">
            <w:r w:rsidR="0093395C" w:rsidRPr="006059D0">
              <w:rPr>
                <w:rStyle w:val="Hyperlink"/>
                <w:noProof/>
              </w:rPr>
              <w:t>5.5 Initial Assessment A5 – Comparison of BLE and Effective Zone A Floodplains</w:t>
            </w:r>
            <w:r w:rsidR="0093395C">
              <w:rPr>
                <w:noProof/>
                <w:webHidden/>
              </w:rPr>
              <w:tab/>
            </w:r>
            <w:r w:rsidR="0093395C">
              <w:rPr>
                <w:noProof/>
                <w:webHidden/>
              </w:rPr>
              <w:fldChar w:fldCharType="begin"/>
            </w:r>
            <w:r w:rsidR="0093395C">
              <w:rPr>
                <w:noProof/>
                <w:webHidden/>
              </w:rPr>
              <w:instrText xml:space="preserve"> PAGEREF _Toc172205655 \h </w:instrText>
            </w:r>
            <w:r w:rsidR="0093395C">
              <w:rPr>
                <w:noProof/>
                <w:webHidden/>
              </w:rPr>
            </w:r>
            <w:r w:rsidR="0093395C">
              <w:rPr>
                <w:noProof/>
                <w:webHidden/>
              </w:rPr>
              <w:fldChar w:fldCharType="separate"/>
            </w:r>
            <w:r w:rsidR="0093395C">
              <w:rPr>
                <w:noProof/>
                <w:webHidden/>
              </w:rPr>
              <w:t>34</w:t>
            </w:r>
            <w:r w:rsidR="0093395C">
              <w:rPr>
                <w:noProof/>
                <w:webHidden/>
              </w:rPr>
              <w:fldChar w:fldCharType="end"/>
            </w:r>
          </w:hyperlink>
        </w:p>
        <w:p w14:paraId="3ADDC466" w14:textId="2E3F2894" w:rsidR="0093395C" w:rsidRDefault="003E4887" w:rsidP="00FA549A">
          <w:pPr>
            <w:pStyle w:val="TOC2"/>
            <w:tabs>
              <w:tab w:val="right" w:leader="dot" w:pos="9350"/>
            </w:tabs>
            <w:spacing w:after="0"/>
            <w:rPr>
              <w:noProof/>
            </w:rPr>
          </w:pPr>
          <w:hyperlink w:anchor="_Toc172205656" w:history="1">
            <w:r w:rsidR="0093395C" w:rsidRPr="006059D0">
              <w:rPr>
                <w:rStyle w:val="Hyperlink"/>
                <w:noProof/>
              </w:rPr>
              <w:t>5.6 CNMS Validation Results</w:t>
            </w:r>
            <w:r w:rsidR="0093395C">
              <w:rPr>
                <w:noProof/>
                <w:webHidden/>
              </w:rPr>
              <w:tab/>
            </w:r>
            <w:r w:rsidR="0093395C">
              <w:rPr>
                <w:noProof/>
                <w:webHidden/>
              </w:rPr>
              <w:fldChar w:fldCharType="begin"/>
            </w:r>
            <w:r w:rsidR="0093395C">
              <w:rPr>
                <w:noProof/>
                <w:webHidden/>
              </w:rPr>
              <w:instrText xml:space="preserve"> PAGEREF _Toc172205656 \h </w:instrText>
            </w:r>
            <w:r w:rsidR="0093395C">
              <w:rPr>
                <w:noProof/>
                <w:webHidden/>
              </w:rPr>
            </w:r>
            <w:r w:rsidR="0093395C">
              <w:rPr>
                <w:noProof/>
                <w:webHidden/>
              </w:rPr>
              <w:fldChar w:fldCharType="separate"/>
            </w:r>
            <w:r w:rsidR="0093395C">
              <w:rPr>
                <w:noProof/>
                <w:webHidden/>
              </w:rPr>
              <w:t>35</w:t>
            </w:r>
            <w:r w:rsidR="0093395C">
              <w:rPr>
                <w:noProof/>
                <w:webHidden/>
              </w:rPr>
              <w:fldChar w:fldCharType="end"/>
            </w:r>
          </w:hyperlink>
        </w:p>
        <w:p w14:paraId="68C45DA3" w14:textId="232842BB" w:rsidR="0093395C" w:rsidRDefault="003E4887" w:rsidP="00FA549A">
          <w:pPr>
            <w:pStyle w:val="TOC1"/>
            <w:spacing w:after="0"/>
            <w:rPr>
              <w:noProof/>
            </w:rPr>
          </w:pPr>
          <w:hyperlink w:anchor="_Toc172205657" w:history="1">
            <w:r w:rsidR="0093395C" w:rsidRPr="006059D0">
              <w:rPr>
                <w:rStyle w:val="Hyperlink"/>
                <w:rFonts w:ascii="Franklin Gothic Medium Cond" w:hAnsi="Franklin Gothic Medium Cond"/>
                <w:noProof/>
              </w:rPr>
              <w:t>6.0 Flood Risk Analysis</w:t>
            </w:r>
            <w:r w:rsidR="0093395C">
              <w:rPr>
                <w:noProof/>
                <w:webHidden/>
              </w:rPr>
              <w:tab/>
            </w:r>
            <w:r w:rsidR="0093395C">
              <w:rPr>
                <w:noProof/>
                <w:webHidden/>
              </w:rPr>
              <w:fldChar w:fldCharType="begin"/>
            </w:r>
            <w:r w:rsidR="0093395C">
              <w:rPr>
                <w:noProof/>
                <w:webHidden/>
              </w:rPr>
              <w:instrText xml:space="preserve"> PAGEREF _Toc172205657 \h </w:instrText>
            </w:r>
            <w:r w:rsidR="0093395C">
              <w:rPr>
                <w:noProof/>
                <w:webHidden/>
              </w:rPr>
            </w:r>
            <w:r w:rsidR="0093395C">
              <w:rPr>
                <w:noProof/>
                <w:webHidden/>
              </w:rPr>
              <w:fldChar w:fldCharType="separate"/>
            </w:r>
            <w:r w:rsidR="0093395C">
              <w:rPr>
                <w:noProof/>
                <w:webHidden/>
              </w:rPr>
              <w:t>38</w:t>
            </w:r>
            <w:r w:rsidR="0093395C">
              <w:rPr>
                <w:noProof/>
                <w:webHidden/>
              </w:rPr>
              <w:fldChar w:fldCharType="end"/>
            </w:r>
          </w:hyperlink>
        </w:p>
        <w:p w14:paraId="50491539" w14:textId="2944DA4C" w:rsidR="0093395C" w:rsidRDefault="003E4887" w:rsidP="00FA549A">
          <w:pPr>
            <w:pStyle w:val="TOC1"/>
            <w:tabs>
              <w:tab w:val="left" w:pos="660"/>
            </w:tabs>
            <w:spacing w:after="0"/>
            <w:rPr>
              <w:noProof/>
            </w:rPr>
          </w:pPr>
          <w:hyperlink w:anchor="_Toc172205658" w:history="1">
            <w:r w:rsidR="0093395C" w:rsidRPr="006059D0">
              <w:rPr>
                <w:rStyle w:val="Hyperlink"/>
                <w:rFonts w:ascii="Franklin Gothic Medium Cond" w:hAnsi="Franklin Gothic Medium Cond"/>
                <w:noProof/>
              </w:rPr>
              <w:t>7.0</w:t>
            </w:r>
            <w:r w:rsidR="0093395C">
              <w:rPr>
                <w:noProof/>
              </w:rPr>
              <w:tab/>
            </w:r>
            <w:r w:rsidR="0093395C" w:rsidRPr="006059D0">
              <w:rPr>
                <w:rStyle w:val="Hyperlink"/>
                <w:rFonts w:ascii="Franklin Gothic Medium Cond" w:hAnsi="Franklin Gothic Medium Cond"/>
                <w:noProof/>
              </w:rPr>
              <w:t>References</w:t>
            </w:r>
            <w:r w:rsidR="0093395C">
              <w:rPr>
                <w:noProof/>
                <w:webHidden/>
              </w:rPr>
              <w:tab/>
            </w:r>
            <w:r w:rsidR="0093395C">
              <w:rPr>
                <w:noProof/>
                <w:webHidden/>
              </w:rPr>
              <w:fldChar w:fldCharType="begin"/>
            </w:r>
            <w:r w:rsidR="0093395C">
              <w:rPr>
                <w:noProof/>
                <w:webHidden/>
              </w:rPr>
              <w:instrText xml:space="preserve"> PAGEREF _Toc172205658 \h </w:instrText>
            </w:r>
            <w:r w:rsidR="0093395C">
              <w:rPr>
                <w:noProof/>
                <w:webHidden/>
              </w:rPr>
            </w:r>
            <w:r w:rsidR="0093395C">
              <w:rPr>
                <w:noProof/>
                <w:webHidden/>
              </w:rPr>
              <w:fldChar w:fldCharType="separate"/>
            </w:r>
            <w:r w:rsidR="0093395C">
              <w:rPr>
                <w:noProof/>
                <w:webHidden/>
              </w:rPr>
              <w:t>39</w:t>
            </w:r>
            <w:r w:rsidR="0093395C">
              <w:rPr>
                <w:noProof/>
                <w:webHidden/>
              </w:rPr>
              <w:fldChar w:fldCharType="end"/>
            </w:r>
          </w:hyperlink>
        </w:p>
        <w:p w14:paraId="1EC011D6" w14:textId="527EBBE0" w:rsidR="0093395C" w:rsidRDefault="003E4887" w:rsidP="00FA549A">
          <w:pPr>
            <w:pStyle w:val="TOC1"/>
            <w:spacing w:after="0"/>
            <w:rPr>
              <w:noProof/>
            </w:rPr>
          </w:pPr>
          <w:hyperlink w:anchor="_Toc172205659" w:history="1">
            <w:r w:rsidR="0093395C" w:rsidRPr="006059D0">
              <w:rPr>
                <w:rStyle w:val="Hyperlink"/>
                <w:rFonts w:ascii="Franklin Gothic Demi Cond" w:hAnsi="Franklin Gothic Demi Cond"/>
                <w:noProof/>
              </w:rPr>
              <w:t>Appendix A – Summary of Peak Flow Values (Q)</w:t>
            </w:r>
            <w:r w:rsidR="0093395C">
              <w:rPr>
                <w:noProof/>
                <w:webHidden/>
              </w:rPr>
              <w:tab/>
            </w:r>
            <w:r w:rsidR="0093395C">
              <w:rPr>
                <w:noProof/>
                <w:webHidden/>
              </w:rPr>
              <w:fldChar w:fldCharType="begin"/>
            </w:r>
            <w:r w:rsidR="0093395C">
              <w:rPr>
                <w:noProof/>
                <w:webHidden/>
              </w:rPr>
              <w:instrText xml:space="preserve"> PAGEREF _Toc172205659 \h </w:instrText>
            </w:r>
            <w:r w:rsidR="0093395C">
              <w:rPr>
                <w:noProof/>
                <w:webHidden/>
              </w:rPr>
            </w:r>
            <w:r w:rsidR="0093395C">
              <w:rPr>
                <w:noProof/>
                <w:webHidden/>
              </w:rPr>
              <w:fldChar w:fldCharType="separate"/>
            </w:r>
            <w:r w:rsidR="0093395C">
              <w:rPr>
                <w:noProof/>
                <w:webHidden/>
              </w:rPr>
              <w:t>40</w:t>
            </w:r>
            <w:r w:rsidR="0093395C">
              <w:rPr>
                <w:noProof/>
                <w:webHidden/>
              </w:rPr>
              <w:fldChar w:fldCharType="end"/>
            </w:r>
          </w:hyperlink>
        </w:p>
        <w:p w14:paraId="49790852" w14:textId="2BE1A86E" w:rsidR="0093395C" w:rsidRDefault="003E4887" w:rsidP="00FA549A">
          <w:pPr>
            <w:pStyle w:val="TOC1"/>
            <w:spacing w:after="0"/>
            <w:rPr>
              <w:noProof/>
            </w:rPr>
          </w:pPr>
          <w:hyperlink w:anchor="_Toc172205660" w:history="1">
            <w:r w:rsidR="0093395C" w:rsidRPr="006059D0">
              <w:rPr>
                <w:rStyle w:val="Hyperlink"/>
                <w:rFonts w:ascii="Franklin Gothic Demi Cond" w:hAnsi="Franklin Gothic Demi Cond"/>
                <w:noProof/>
              </w:rPr>
              <w:t>Appendix B – Exhibits – Base Level Engineering Results</w:t>
            </w:r>
            <w:r w:rsidR="0093395C">
              <w:rPr>
                <w:noProof/>
                <w:webHidden/>
              </w:rPr>
              <w:tab/>
            </w:r>
            <w:r w:rsidR="0093395C">
              <w:rPr>
                <w:noProof/>
                <w:webHidden/>
              </w:rPr>
              <w:fldChar w:fldCharType="begin"/>
            </w:r>
            <w:r w:rsidR="0093395C">
              <w:rPr>
                <w:noProof/>
                <w:webHidden/>
              </w:rPr>
              <w:instrText xml:space="preserve"> PAGEREF _Toc172205660 \h </w:instrText>
            </w:r>
            <w:r w:rsidR="0093395C">
              <w:rPr>
                <w:noProof/>
                <w:webHidden/>
              </w:rPr>
            </w:r>
            <w:r w:rsidR="0093395C">
              <w:rPr>
                <w:noProof/>
                <w:webHidden/>
              </w:rPr>
              <w:fldChar w:fldCharType="separate"/>
            </w:r>
            <w:r w:rsidR="0093395C">
              <w:rPr>
                <w:noProof/>
                <w:webHidden/>
              </w:rPr>
              <w:t>41</w:t>
            </w:r>
            <w:r w:rsidR="0093395C">
              <w:rPr>
                <w:noProof/>
                <w:webHidden/>
              </w:rPr>
              <w:fldChar w:fldCharType="end"/>
            </w:r>
          </w:hyperlink>
        </w:p>
        <w:p w14:paraId="79AFAA5D" w14:textId="434119DD" w:rsidR="00145476" w:rsidRDefault="00AF7B2B" w:rsidP="00FA549A">
          <w:pPr>
            <w:spacing w:after="0"/>
            <w:rPr>
              <w:noProof/>
            </w:rPr>
          </w:pPr>
          <w:r>
            <w:rPr>
              <w:b/>
              <w:bCs/>
              <w:noProof/>
            </w:rPr>
            <w:fldChar w:fldCharType="end"/>
          </w:r>
        </w:p>
      </w:sdtContent>
    </w:sdt>
    <w:bookmarkStart w:id="1" w:name="_Toc95312854" w:displacedByCustomXml="prev"/>
    <w:p w14:paraId="3738B9D9" w14:textId="0C642A19" w:rsidR="00DF7301" w:rsidRPr="00145476" w:rsidRDefault="007E304C" w:rsidP="00FA549A">
      <w:pPr>
        <w:spacing w:after="0"/>
        <w:rPr>
          <w:rFonts w:ascii="Franklin Gothic Medium Cond" w:hAnsi="Franklin Gothic Medium Cond"/>
          <w:b/>
          <w:sz w:val="32"/>
        </w:rPr>
      </w:pPr>
      <w:r>
        <w:rPr>
          <w:rFonts w:ascii="Franklin Gothic Medium Cond" w:hAnsi="Franklin Gothic Medium Cond"/>
          <w:b/>
          <w:sz w:val="32"/>
        </w:rPr>
        <w:br w:type="page"/>
      </w:r>
    </w:p>
    <w:p w14:paraId="3B5C29A3" w14:textId="01A3A743" w:rsidR="00BD4D65" w:rsidRDefault="00BD4D65" w:rsidP="00F6064E">
      <w:pPr>
        <w:pStyle w:val="Heading1"/>
        <w:numPr>
          <w:ilvl w:val="0"/>
          <w:numId w:val="0"/>
        </w:numPr>
        <w:rPr>
          <w:rFonts w:ascii="Franklin Gothic Medium Cond" w:hAnsi="Franklin Gothic Medium Cond" w:cs="TT163t00"/>
          <w:b w:val="0"/>
          <w:color w:val="233972"/>
        </w:rPr>
      </w:pPr>
      <w:bookmarkStart w:id="2" w:name="_Toc172205609"/>
      <w:r>
        <w:rPr>
          <w:rFonts w:ascii="Franklin Gothic Medium Cond" w:hAnsi="Franklin Gothic Medium Cond"/>
          <w:b w:val="0"/>
          <w:sz w:val="32"/>
        </w:rPr>
        <w:lastRenderedPageBreak/>
        <w:t>Executive Summary</w:t>
      </w:r>
      <w:bookmarkEnd w:id="2"/>
      <w:bookmarkEnd w:id="1"/>
    </w:p>
    <w:p w14:paraId="59B61AA2" w14:textId="611B9C03" w:rsidR="00BD4D65" w:rsidRDefault="00BD4D65" w:rsidP="00F6064E">
      <w:pPr>
        <w:autoSpaceDE w:val="0"/>
        <w:autoSpaceDN w:val="0"/>
        <w:adjustRightInd w:val="0"/>
        <w:spacing w:after="0"/>
        <w:rPr>
          <w:rFonts w:ascii="Calibri" w:hAnsi="Calibri" w:cs="Calibri"/>
          <w:color w:val="000000"/>
        </w:rPr>
      </w:pPr>
      <w:r>
        <w:rPr>
          <w:rFonts w:ascii="Calibri" w:hAnsi="Calibri" w:cs="Calibri"/>
          <w:color w:val="000000"/>
        </w:rPr>
        <w:t>The Texas Water Development Board (TWDB) contracted with the Freese and Nichols, Inc</w:t>
      </w:r>
      <w:r w:rsidR="00DA2CDC">
        <w:rPr>
          <w:rFonts w:ascii="Calibri" w:hAnsi="Calibri" w:cs="Calibri"/>
          <w:color w:val="000000"/>
        </w:rPr>
        <w:t xml:space="preserve">.  </w:t>
      </w:r>
      <w:r>
        <w:rPr>
          <w:rFonts w:ascii="Calibri" w:hAnsi="Calibri" w:cs="Calibri"/>
          <w:color w:val="000000"/>
        </w:rPr>
        <w:t>(FNI) team in September 2021 to develop Base Level Engineering for multiple HUC8 Watersheds within the State</w:t>
      </w:r>
      <w:r w:rsidR="00DA2CDC">
        <w:rPr>
          <w:rFonts w:ascii="Calibri" w:hAnsi="Calibri" w:cs="Calibri"/>
          <w:color w:val="000000"/>
        </w:rPr>
        <w:t xml:space="preserve">.  </w:t>
      </w:r>
      <w:r>
        <w:rPr>
          <w:rFonts w:ascii="Calibri" w:hAnsi="Calibri" w:cs="Calibri"/>
          <w:color w:val="000000"/>
        </w:rPr>
        <w:t>Doucet &amp; Associates, Inc</w:t>
      </w:r>
      <w:r w:rsidR="00DA2CDC">
        <w:rPr>
          <w:rFonts w:ascii="Calibri" w:hAnsi="Calibri" w:cs="Calibri"/>
          <w:color w:val="000000"/>
        </w:rPr>
        <w:t xml:space="preserve">.  </w:t>
      </w:r>
      <w:r>
        <w:rPr>
          <w:rFonts w:ascii="Calibri" w:hAnsi="Calibri" w:cs="Calibri"/>
          <w:color w:val="000000"/>
        </w:rPr>
        <w:t xml:space="preserve">(Doucet), as a subcontractor and member of the FNI Team, will complete a Base Level Engineering (BLE) analysis for the </w:t>
      </w:r>
      <w:r w:rsidR="00512FC2">
        <w:rPr>
          <w:rFonts w:ascii="Calibri" w:hAnsi="Calibri" w:cs="Calibri"/>
          <w:color w:val="000000"/>
        </w:rPr>
        <w:t>Lower Brazos San Gabriel watershed</w:t>
      </w:r>
      <w:r>
        <w:rPr>
          <w:rFonts w:ascii="Calibri" w:hAnsi="Calibri" w:cs="Calibri"/>
          <w:color w:val="000000"/>
        </w:rPr>
        <w:t xml:space="preserve"> in </w:t>
      </w:r>
      <w:r w:rsidR="00512FC2">
        <w:rPr>
          <w:rFonts w:ascii="Calibri" w:hAnsi="Calibri" w:cs="Calibri"/>
          <w:color w:val="000000"/>
        </w:rPr>
        <w:t>Central</w:t>
      </w:r>
      <w:r>
        <w:rPr>
          <w:rFonts w:ascii="Calibri" w:hAnsi="Calibri" w:cs="Calibri"/>
          <w:color w:val="000000"/>
        </w:rPr>
        <w:t xml:space="preserve"> Texas, to support FEMA’s Discovery process and validation of effective Zone A Special Flood Hazard Areas (SFHAs)</w:t>
      </w:r>
      <w:r w:rsidR="00DA2CDC">
        <w:rPr>
          <w:rFonts w:ascii="Calibri" w:hAnsi="Calibri" w:cs="Calibri"/>
          <w:color w:val="000000"/>
        </w:rPr>
        <w:t xml:space="preserve">.  </w:t>
      </w:r>
      <w:r>
        <w:rPr>
          <w:rFonts w:ascii="Calibri" w:hAnsi="Calibri" w:cs="Calibri"/>
          <w:color w:val="000000"/>
        </w:rPr>
        <w:t>This BLE study will provide significant data for several Texas counties previously lacking modernized flood models.</w:t>
      </w:r>
    </w:p>
    <w:p w14:paraId="3A2894DD" w14:textId="77777777" w:rsidR="00BD4D65" w:rsidRDefault="00BD4D65" w:rsidP="00F6064E">
      <w:pPr>
        <w:autoSpaceDE w:val="0"/>
        <w:autoSpaceDN w:val="0"/>
        <w:adjustRightInd w:val="0"/>
        <w:spacing w:after="0"/>
        <w:rPr>
          <w:rFonts w:ascii="Calibri" w:hAnsi="Calibri" w:cs="Calibri"/>
          <w:color w:val="000000"/>
        </w:rPr>
      </w:pPr>
    </w:p>
    <w:p w14:paraId="41E3BE39" w14:textId="77777777" w:rsidR="00BD4D65" w:rsidRDefault="00BD4D65" w:rsidP="00F6064E">
      <w:pPr>
        <w:autoSpaceDE w:val="0"/>
        <w:autoSpaceDN w:val="0"/>
        <w:adjustRightInd w:val="0"/>
        <w:spacing w:after="0"/>
        <w:rPr>
          <w:rFonts w:ascii="Calibri" w:hAnsi="Calibri" w:cs="Calibri"/>
          <w:color w:val="000000"/>
        </w:rPr>
      </w:pPr>
      <w:r>
        <w:rPr>
          <w:rFonts w:ascii="Calibri" w:hAnsi="Calibri" w:cs="Calibri"/>
          <w:color w:val="000000"/>
        </w:rPr>
        <w:t>The BLE process involves using best available data and incorporating automated techniques with traditional model development procedures to produce regulatory-quality flood hazard boundaries for the 1-percent annual chance event as well as estimates of flood hazard boundaries for multiple recurrence intervals.</w:t>
      </w:r>
    </w:p>
    <w:p w14:paraId="590565AD" w14:textId="77777777" w:rsidR="00BD4D65" w:rsidRDefault="00BD4D65" w:rsidP="00F6064E">
      <w:pPr>
        <w:autoSpaceDE w:val="0"/>
        <w:autoSpaceDN w:val="0"/>
        <w:adjustRightInd w:val="0"/>
        <w:spacing w:after="0"/>
        <w:rPr>
          <w:rFonts w:ascii="Calibri" w:hAnsi="Calibri" w:cs="Calibri"/>
          <w:color w:val="000000"/>
        </w:rPr>
      </w:pPr>
    </w:p>
    <w:p w14:paraId="3F1A76F0" w14:textId="7B3D139A" w:rsidR="00BD4D65" w:rsidRDefault="00BD4D65" w:rsidP="00F6064E">
      <w:pPr>
        <w:autoSpaceDE w:val="0"/>
        <w:autoSpaceDN w:val="0"/>
        <w:adjustRightInd w:val="0"/>
        <w:spacing w:after="0"/>
        <w:rPr>
          <w:rFonts w:ascii="Calibri" w:hAnsi="Calibri" w:cs="Calibri"/>
          <w:color w:val="000000"/>
        </w:rPr>
      </w:pPr>
      <w:r>
        <w:rPr>
          <w:rFonts w:ascii="Calibri" w:hAnsi="Calibri" w:cs="Calibri"/>
          <w:color w:val="000000"/>
        </w:rPr>
        <w:t>The source digital terrain data used for surface model development in support of hydrologic and hydraulic analysis as well as mapping activities were leveraged from various local, State, and Federal partners</w:t>
      </w:r>
      <w:r w:rsidR="00DA2CDC">
        <w:rPr>
          <w:rFonts w:ascii="Calibri" w:hAnsi="Calibri" w:cs="Calibri"/>
          <w:color w:val="000000"/>
        </w:rPr>
        <w:t xml:space="preserve">.  </w:t>
      </w:r>
    </w:p>
    <w:p w14:paraId="7551ADE6" w14:textId="77777777" w:rsidR="00BD4D65" w:rsidRDefault="00BD4D65" w:rsidP="00F6064E">
      <w:pPr>
        <w:autoSpaceDE w:val="0"/>
        <w:autoSpaceDN w:val="0"/>
        <w:adjustRightInd w:val="0"/>
        <w:spacing w:after="0"/>
        <w:rPr>
          <w:rFonts w:ascii="Calibri" w:hAnsi="Calibri" w:cs="Calibri"/>
          <w:color w:val="000000"/>
        </w:rPr>
      </w:pPr>
    </w:p>
    <w:p w14:paraId="59895327" w14:textId="7417ED6A" w:rsidR="00BD4D65" w:rsidRDefault="00BD4D65" w:rsidP="00F6064E">
      <w:pPr>
        <w:autoSpaceDE w:val="0"/>
        <w:autoSpaceDN w:val="0"/>
        <w:adjustRightInd w:val="0"/>
        <w:spacing w:after="0"/>
        <w:rPr>
          <w:rFonts w:ascii="Calibri" w:hAnsi="Calibri" w:cs="Calibri"/>
          <w:color w:val="000000"/>
        </w:rPr>
      </w:pPr>
      <w:r>
        <w:rPr>
          <w:rFonts w:ascii="Calibri" w:hAnsi="Calibri" w:cs="Calibri"/>
          <w:color w:val="000000"/>
        </w:rPr>
        <w:t>Flood discharges and water surface elevations for this study were calculated by utilizing the rain-on-grid two-dimensional (2-D) modeling capabilities of the Hydrologic Engineering Center’s River Analysis System (HEC-RAS), which translates rainfall into runoff based on an underlying terrain and various other physically based parameters</w:t>
      </w:r>
      <w:r w:rsidR="00DA2CDC">
        <w:rPr>
          <w:rFonts w:ascii="Calibri" w:hAnsi="Calibri" w:cs="Calibri"/>
          <w:color w:val="000000"/>
        </w:rPr>
        <w:t xml:space="preserve">.  </w:t>
      </w:r>
      <w:r>
        <w:rPr>
          <w:rFonts w:ascii="Calibri" w:hAnsi="Calibri" w:cs="Calibri"/>
          <w:color w:val="000000"/>
        </w:rPr>
        <w:t xml:space="preserve">2D HEC-RAS models were developed </w:t>
      </w:r>
      <w:r w:rsidRPr="00392B7B">
        <w:rPr>
          <w:rFonts w:ascii="Calibri" w:hAnsi="Calibri" w:cs="Calibri"/>
          <w:color w:val="000000"/>
        </w:rPr>
        <w:t>in</w:t>
      </w:r>
      <w:r>
        <w:rPr>
          <w:rFonts w:ascii="Calibri" w:hAnsi="Calibri" w:cs="Calibri"/>
          <w:color w:val="000000"/>
        </w:rPr>
        <w:t xml:space="preserve"> accordance with the 2019 FEMA Region 6 Base Level Engineering Submittal Guidance, which relies heavily on </w:t>
      </w:r>
      <w:r>
        <w:rPr>
          <w:rFonts w:ascii="Calibri" w:hAnsi="Calibri" w:cs="Calibri"/>
          <w:i/>
          <w:iCs/>
          <w:color w:val="000000"/>
        </w:rPr>
        <w:t xml:space="preserve">HEC-RAS River Analysis System, 2D Modeling Users’ Manual 5.0 </w:t>
      </w:r>
      <w:r>
        <w:rPr>
          <w:rFonts w:ascii="Calibri" w:hAnsi="Calibri" w:cs="Calibri"/>
          <w:color w:val="000000"/>
        </w:rPr>
        <w:t>(Bruner, 2016)</w:t>
      </w:r>
      <w:r w:rsidR="00DA2CDC">
        <w:rPr>
          <w:rFonts w:ascii="Calibri" w:hAnsi="Calibri" w:cs="Calibri"/>
          <w:color w:val="000000"/>
        </w:rPr>
        <w:t xml:space="preserve">.  </w:t>
      </w:r>
      <w:r>
        <w:rPr>
          <w:rFonts w:ascii="Calibri" w:hAnsi="Calibri" w:cs="Calibri"/>
          <w:color w:val="000000"/>
        </w:rPr>
        <w:t xml:space="preserve">All models were </w:t>
      </w:r>
      <w:r w:rsidR="005A3402">
        <w:rPr>
          <w:rFonts w:ascii="Calibri" w:hAnsi="Calibri" w:cs="Calibri"/>
          <w:color w:val="000000"/>
        </w:rPr>
        <w:t>ran</w:t>
      </w:r>
      <w:r>
        <w:rPr>
          <w:rFonts w:ascii="Calibri" w:hAnsi="Calibri" w:cs="Calibri"/>
          <w:color w:val="000000"/>
        </w:rPr>
        <w:t xml:space="preserve"> in the HEC-RAS program version 6.</w:t>
      </w:r>
      <w:r w:rsidR="006E104B">
        <w:rPr>
          <w:rFonts w:ascii="Calibri" w:hAnsi="Calibri" w:cs="Calibri"/>
          <w:color w:val="000000"/>
        </w:rPr>
        <w:t>3</w:t>
      </w:r>
      <w:r>
        <w:rPr>
          <w:rFonts w:ascii="Calibri" w:hAnsi="Calibri" w:cs="Calibri"/>
          <w:color w:val="000000"/>
        </w:rPr>
        <w:t>.</w:t>
      </w:r>
    </w:p>
    <w:p w14:paraId="0447F017" w14:textId="77777777" w:rsidR="00BD4D65" w:rsidRDefault="00BD4D65" w:rsidP="00F6064E">
      <w:pPr>
        <w:autoSpaceDE w:val="0"/>
        <w:autoSpaceDN w:val="0"/>
        <w:adjustRightInd w:val="0"/>
        <w:spacing w:after="0"/>
        <w:rPr>
          <w:rFonts w:ascii="Calibri" w:hAnsi="Calibri" w:cs="Calibri"/>
          <w:color w:val="000000"/>
        </w:rPr>
      </w:pPr>
    </w:p>
    <w:p w14:paraId="5CA9CFC4" w14:textId="5000404B" w:rsidR="00BD4D65" w:rsidRDefault="005D4F6C" w:rsidP="00F6064E">
      <w:pPr>
        <w:autoSpaceDE w:val="0"/>
        <w:autoSpaceDN w:val="0"/>
        <w:adjustRightInd w:val="0"/>
        <w:spacing w:after="0"/>
        <w:rPr>
          <w:rFonts w:ascii="Calibri" w:hAnsi="Calibri" w:cs="Calibri"/>
          <w:color w:val="000000"/>
        </w:rPr>
      </w:pPr>
      <w:r>
        <w:rPr>
          <w:rFonts w:ascii="Calibri" w:hAnsi="Calibri" w:cs="Calibri"/>
          <w:color w:val="000000"/>
        </w:rPr>
        <w:t xml:space="preserve">FEMA’s Community Needs Management Strategy (CNMS) is an inventory of flood hazard studies and flood hazard mapping needs for areas where a study is needed. This data is helpful for community officials in analyzing and depicting flood hazards to enhance the understanding of flood risks. </w:t>
      </w:r>
      <w:r w:rsidRPr="005D4F6C">
        <w:rPr>
          <w:rFonts w:ascii="Calibri" w:hAnsi="Calibri" w:cs="Calibri"/>
          <w:color w:val="000000"/>
        </w:rPr>
        <w:t xml:space="preserve">Based on the validation assessments and BLE comparison results described </w:t>
      </w:r>
      <w:r>
        <w:rPr>
          <w:rFonts w:ascii="Calibri" w:hAnsi="Calibri" w:cs="Calibri"/>
          <w:color w:val="000000"/>
        </w:rPr>
        <w:t>in this report</w:t>
      </w:r>
      <w:r w:rsidRPr="005D4F6C">
        <w:rPr>
          <w:rFonts w:ascii="Calibri" w:hAnsi="Calibri" w:cs="Calibri"/>
          <w:color w:val="000000"/>
        </w:rPr>
        <w:t xml:space="preserve">, the CNMS inventory of Zone A studies in the Lower Brazos San Gabriel Watershed study area has been updated. Total miles in each </w:t>
      </w:r>
      <w:r>
        <w:rPr>
          <w:rFonts w:ascii="Calibri" w:hAnsi="Calibri" w:cs="Calibri"/>
          <w:color w:val="000000"/>
        </w:rPr>
        <w:t xml:space="preserve">validation </w:t>
      </w:r>
      <w:r w:rsidRPr="005D4F6C">
        <w:rPr>
          <w:rFonts w:ascii="Calibri" w:hAnsi="Calibri" w:cs="Calibri"/>
          <w:color w:val="000000"/>
        </w:rPr>
        <w:t>categor</w:t>
      </w:r>
      <w:r>
        <w:rPr>
          <w:rFonts w:ascii="Calibri" w:hAnsi="Calibri" w:cs="Calibri"/>
          <w:color w:val="000000"/>
        </w:rPr>
        <w:t>y</w:t>
      </w:r>
      <w:r w:rsidRPr="005D4F6C">
        <w:rPr>
          <w:rFonts w:ascii="Calibri" w:hAnsi="Calibri" w:cs="Calibri"/>
          <w:color w:val="000000"/>
        </w:rPr>
        <w:t xml:space="preserve"> are summarized in </w:t>
      </w:r>
      <w:r w:rsidRPr="005D4F6C">
        <w:rPr>
          <w:rFonts w:ascii="Calibri" w:hAnsi="Calibri" w:cs="Calibri"/>
          <w:b/>
          <w:bCs/>
          <w:color w:val="000000"/>
        </w:rPr>
        <w:t>Table 1</w:t>
      </w:r>
      <w:r w:rsidRPr="005D4F6C">
        <w:rPr>
          <w:rFonts w:ascii="Calibri" w:hAnsi="Calibri" w:cs="Calibri"/>
          <w:color w:val="000000"/>
        </w:rPr>
        <w:t>.</w:t>
      </w:r>
    </w:p>
    <w:p w14:paraId="5A692A85" w14:textId="77777777" w:rsidR="00F75B5F" w:rsidRDefault="00F75B5F" w:rsidP="00F75B5F">
      <w:pPr>
        <w:autoSpaceDE w:val="0"/>
        <w:autoSpaceDN w:val="0"/>
        <w:adjustRightInd w:val="0"/>
        <w:spacing w:after="0" w:line="240" w:lineRule="auto"/>
        <w:rPr>
          <w:rFonts w:ascii="Calibri" w:hAnsi="Calibri" w:cs="Calibri"/>
          <w:color w:val="000000"/>
        </w:rPr>
      </w:pPr>
    </w:p>
    <w:p w14:paraId="0F9126DB" w14:textId="4D45E2AB" w:rsidR="00F75B5F" w:rsidRDefault="00F75B5F" w:rsidP="00F75B5F">
      <w:pPr>
        <w:pStyle w:val="Caption"/>
        <w:keepNext/>
        <w:spacing w:after="120"/>
        <w:jc w:val="center"/>
      </w:pPr>
      <w:r>
        <w:t xml:space="preserve">Table </w:t>
      </w:r>
      <w:r w:rsidR="003E4887">
        <w:fldChar w:fldCharType="begin"/>
      </w:r>
      <w:r w:rsidR="003E4887">
        <w:instrText xml:space="preserve"> SEQ Table \* ARABIC </w:instrText>
      </w:r>
      <w:r w:rsidR="003E4887">
        <w:fldChar w:fldCharType="separate"/>
      </w:r>
      <w:r w:rsidR="0093395C">
        <w:rPr>
          <w:noProof/>
        </w:rPr>
        <w:t>1</w:t>
      </w:r>
      <w:r w:rsidR="003E4887">
        <w:rPr>
          <w:noProof/>
        </w:rPr>
        <w:fldChar w:fldCharType="end"/>
      </w:r>
      <w:r>
        <w:t>: Zone A Validation Results</w:t>
      </w:r>
    </w:p>
    <w:tbl>
      <w:tblPr>
        <w:tblStyle w:val="TableGrid"/>
        <w:tblpPr w:leftFromText="180" w:rightFromText="180" w:vertAnchor="text" w:tblpXSpec="center" w:tblpY="71"/>
        <w:tblW w:w="4585" w:type="dxa"/>
        <w:tblLook w:val="04A0" w:firstRow="1" w:lastRow="0" w:firstColumn="1" w:lastColumn="0" w:noHBand="0" w:noVBand="1"/>
      </w:tblPr>
      <w:tblGrid>
        <w:gridCol w:w="1710"/>
        <w:gridCol w:w="1710"/>
        <w:gridCol w:w="1165"/>
      </w:tblGrid>
      <w:tr w:rsidR="005D4F6C" w14:paraId="20F31F8B" w14:textId="77777777" w:rsidTr="00D41812">
        <w:tc>
          <w:tcPr>
            <w:tcW w:w="1710" w:type="dxa"/>
            <w:tcBorders>
              <w:top w:val="single" w:sz="4" w:space="0" w:color="auto"/>
              <w:left w:val="single" w:sz="4" w:space="0" w:color="auto"/>
              <w:bottom w:val="single" w:sz="4" w:space="0" w:color="auto"/>
              <w:right w:val="single" w:sz="4" w:space="0" w:color="auto"/>
            </w:tcBorders>
            <w:shd w:val="clear" w:color="auto" w:fill="4472C4" w:themeFill="accent1"/>
            <w:vAlign w:val="center"/>
            <w:hideMark/>
          </w:tcPr>
          <w:p w14:paraId="05BEE0BF" w14:textId="77777777" w:rsidR="005D4F6C" w:rsidRDefault="005D4F6C" w:rsidP="00D41812">
            <w:pPr>
              <w:autoSpaceDE w:val="0"/>
              <w:autoSpaceDN w:val="0"/>
              <w:adjustRightInd w:val="0"/>
              <w:jc w:val="center"/>
              <w:rPr>
                <w:rFonts w:ascii="Calibri" w:hAnsi="Calibri" w:cs="Calibri"/>
                <w:color w:val="FFFFFF" w:themeColor="background1"/>
              </w:rPr>
            </w:pPr>
            <w:r>
              <w:rPr>
                <w:rFonts w:ascii="Calibri" w:hAnsi="Calibri" w:cs="Calibri"/>
                <w:color w:val="FFFFFF" w:themeColor="background1"/>
              </w:rPr>
              <w:t>Validation Status</w:t>
            </w:r>
          </w:p>
        </w:tc>
        <w:tc>
          <w:tcPr>
            <w:tcW w:w="1710" w:type="dxa"/>
            <w:tcBorders>
              <w:top w:val="single" w:sz="4" w:space="0" w:color="auto"/>
              <w:left w:val="single" w:sz="4" w:space="0" w:color="auto"/>
              <w:bottom w:val="single" w:sz="4" w:space="0" w:color="auto"/>
              <w:right w:val="single" w:sz="4" w:space="0" w:color="auto"/>
            </w:tcBorders>
            <w:shd w:val="clear" w:color="auto" w:fill="4472C4" w:themeFill="accent1"/>
            <w:vAlign w:val="center"/>
            <w:hideMark/>
          </w:tcPr>
          <w:p w14:paraId="06C0BDBB" w14:textId="77777777" w:rsidR="005D4F6C" w:rsidRDefault="005D4F6C" w:rsidP="00D41812">
            <w:pPr>
              <w:autoSpaceDE w:val="0"/>
              <w:autoSpaceDN w:val="0"/>
              <w:adjustRightInd w:val="0"/>
              <w:jc w:val="center"/>
              <w:rPr>
                <w:rFonts w:ascii="Calibri" w:hAnsi="Calibri" w:cs="Calibri"/>
                <w:color w:val="FFFFFF" w:themeColor="background1"/>
              </w:rPr>
            </w:pPr>
            <w:r>
              <w:rPr>
                <w:rFonts w:ascii="Calibri" w:hAnsi="Calibri" w:cs="Calibri"/>
                <w:color w:val="FFFFFF" w:themeColor="background1"/>
              </w:rPr>
              <w:t>Status Type</w:t>
            </w:r>
          </w:p>
        </w:tc>
        <w:tc>
          <w:tcPr>
            <w:tcW w:w="1165" w:type="dxa"/>
            <w:tcBorders>
              <w:top w:val="single" w:sz="4" w:space="0" w:color="auto"/>
              <w:left w:val="single" w:sz="4" w:space="0" w:color="auto"/>
              <w:bottom w:val="single" w:sz="4" w:space="0" w:color="auto"/>
              <w:right w:val="single" w:sz="4" w:space="0" w:color="auto"/>
            </w:tcBorders>
            <w:shd w:val="clear" w:color="auto" w:fill="4472C4" w:themeFill="accent1"/>
            <w:vAlign w:val="center"/>
            <w:hideMark/>
          </w:tcPr>
          <w:p w14:paraId="2B3B6735" w14:textId="77777777" w:rsidR="005D4F6C" w:rsidRDefault="005D4F6C" w:rsidP="00D41812">
            <w:pPr>
              <w:autoSpaceDE w:val="0"/>
              <w:autoSpaceDN w:val="0"/>
              <w:adjustRightInd w:val="0"/>
              <w:jc w:val="center"/>
              <w:rPr>
                <w:rFonts w:ascii="Calibri" w:hAnsi="Calibri" w:cs="Calibri"/>
                <w:color w:val="FFFFFF" w:themeColor="background1"/>
              </w:rPr>
            </w:pPr>
            <w:r>
              <w:rPr>
                <w:rFonts w:ascii="Calibri" w:hAnsi="Calibri" w:cs="Calibri"/>
                <w:color w:val="FFFFFF" w:themeColor="background1"/>
              </w:rPr>
              <w:t>Total Mileage</w:t>
            </w:r>
          </w:p>
        </w:tc>
      </w:tr>
      <w:tr w:rsidR="005D4F6C" w14:paraId="2589E64D" w14:textId="77777777" w:rsidTr="00D41812">
        <w:tc>
          <w:tcPr>
            <w:tcW w:w="1710" w:type="dxa"/>
            <w:tcBorders>
              <w:top w:val="single" w:sz="4" w:space="0" w:color="auto"/>
              <w:left w:val="single" w:sz="4" w:space="0" w:color="auto"/>
              <w:bottom w:val="single" w:sz="4" w:space="0" w:color="auto"/>
              <w:right w:val="single" w:sz="4" w:space="0" w:color="auto"/>
            </w:tcBorders>
            <w:hideMark/>
          </w:tcPr>
          <w:p w14:paraId="2A0DCF52" w14:textId="77777777" w:rsidR="005D4F6C" w:rsidRDefault="005D4F6C" w:rsidP="00D41812">
            <w:pPr>
              <w:autoSpaceDE w:val="0"/>
              <w:autoSpaceDN w:val="0"/>
              <w:adjustRightInd w:val="0"/>
              <w:spacing w:after="120" w:line="256" w:lineRule="auto"/>
              <w:rPr>
                <w:rFonts w:ascii="TT15Ct00" w:hAnsi="TT15Ct00" w:cs="TT15Ct00"/>
              </w:rPr>
            </w:pPr>
            <w:r>
              <w:rPr>
                <w:rFonts w:ascii="TT15Ct00" w:hAnsi="TT15Ct00" w:cs="TT15Ct00"/>
              </w:rPr>
              <w:t>Valid</w:t>
            </w:r>
          </w:p>
        </w:tc>
        <w:tc>
          <w:tcPr>
            <w:tcW w:w="1710" w:type="dxa"/>
            <w:tcBorders>
              <w:top w:val="single" w:sz="4" w:space="0" w:color="auto"/>
              <w:left w:val="single" w:sz="4" w:space="0" w:color="auto"/>
              <w:bottom w:val="single" w:sz="4" w:space="0" w:color="auto"/>
              <w:right w:val="single" w:sz="4" w:space="0" w:color="auto"/>
            </w:tcBorders>
            <w:hideMark/>
          </w:tcPr>
          <w:p w14:paraId="6ED73CA0" w14:textId="77777777" w:rsidR="005D4F6C" w:rsidRDefault="005D4F6C" w:rsidP="00D41812">
            <w:pPr>
              <w:autoSpaceDE w:val="0"/>
              <w:autoSpaceDN w:val="0"/>
              <w:adjustRightInd w:val="0"/>
              <w:spacing w:after="120" w:line="256" w:lineRule="auto"/>
              <w:rPr>
                <w:rFonts w:ascii="TT15Ct00" w:hAnsi="TT15Ct00" w:cs="TT15Ct00"/>
              </w:rPr>
            </w:pPr>
            <w:r>
              <w:rPr>
                <w:rFonts w:ascii="TT15Ct00" w:hAnsi="TT15Ct00" w:cs="TT15Ct00"/>
              </w:rPr>
              <w:t>Being Studied</w:t>
            </w:r>
          </w:p>
        </w:tc>
        <w:tc>
          <w:tcPr>
            <w:tcW w:w="1165" w:type="dxa"/>
            <w:tcBorders>
              <w:top w:val="single" w:sz="4" w:space="0" w:color="auto"/>
              <w:left w:val="single" w:sz="4" w:space="0" w:color="auto"/>
              <w:bottom w:val="single" w:sz="4" w:space="0" w:color="auto"/>
              <w:right w:val="single" w:sz="4" w:space="0" w:color="auto"/>
            </w:tcBorders>
            <w:hideMark/>
          </w:tcPr>
          <w:p w14:paraId="523DBD09" w14:textId="77777777" w:rsidR="005D4F6C" w:rsidRDefault="005D4F6C" w:rsidP="00D41812">
            <w:pPr>
              <w:autoSpaceDE w:val="0"/>
              <w:autoSpaceDN w:val="0"/>
              <w:adjustRightInd w:val="0"/>
              <w:spacing w:after="120" w:line="256" w:lineRule="auto"/>
              <w:jc w:val="center"/>
              <w:rPr>
                <w:rFonts w:ascii="TT15Ct00" w:hAnsi="TT15Ct00" w:cs="TT15Ct00"/>
              </w:rPr>
            </w:pPr>
            <w:r>
              <w:rPr>
                <w:rFonts w:ascii="TT15Ct00" w:hAnsi="TT15Ct00" w:cs="TT15Ct00"/>
              </w:rPr>
              <w:t>426</w:t>
            </w:r>
          </w:p>
        </w:tc>
      </w:tr>
      <w:tr w:rsidR="005D4F6C" w14:paraId="7462AFBD" w14:textId="77777777" w:rsidTr="00D41812">
        <w:tc>
          <w:tcPr>
            <w:tcW w:w="1710" w:type="dxa"/>
            <w:tcBorders>
              <w:top w:val="single" w:sz="4" w:space="0" w:color="auto"/>
              <w:left w:val="single" w:sz="4" w:space="0" w:color="auto"/>
              <w:bottom w:val="single" w:sz="4" w:space="0" w:color="auto"/>
              <w:right w:val="single" w:sz="4" w:space="0" w:color="auto"/>
            </w:tcBorders>
            <w:hideMark/>
          </w:tcPr>
          <w:p w14:paraId="3654DE42" w14:textId="77777777" w:rsidR="005D4F6C" w:rsidRDefault="005D4F6C" w:rsidP="00D41812">
            <w:pPr>
              <w:autoSpaceDE w:val="0"/>
              <w:autoSpaceDN w:val="0"/>
              <w:adjustRightInd w:val="0"/>
              <w:spacing w:after="120" w:line="256" w:lineRule="auto"/>
              <w:rPr>
                <w:rFonts w:ascii="TT15Ct00" w:hAnsi="TT15Ct00" w:cs="TT15Ct00"/>
              </w:rPr>
            </w:pPr>
            <w:r>
              <w:rPr>
                <w:rFonts w:ascii="TT15Ct00" w:hAnsi="TT15Ct00" w:cs="TT15Ct00"/>
              </w:rPr>
              <w:t>Unverified</w:t>
            </w:r>
          </w:p>
        </w:tc>
        <w:tc>
          <w:tcPr>
            <w:tcW w:w="1710" w:type="dxa"/>
            <w:tcBorders>
              <w:top w:val="single" w:sz="4" w:space="0" w:color="auto"/>
              <w:left w:val="single" w:sz="4" w:space="0" w:color="auto"/>
              <w:bottom w:val="single" w:sz="4" w:space="0" w:color="auto"/>
              <w:right w:val="single" w:sz="4" w:space="0" w:color="auto"/>
            </w:tcBorders>
            <w:hideMark/>
          </w:tcPr>
          <w:p w14:paraId="70DF4BFC" w14:textId="77777777" w:rsidR="005D4F6C" w:rsidRDefault="005D4F6C" w:rsidP="00D41812">
            <w:pPr>
              <w:autoSpaceDE w:val="0"/>
              <w:autoSpaceDN w:val="0"/>
              <w:adjustRightInd w:val="0"/>
              <w:spacing w:after="120" w:line="256" w:lineRule="auto"/>
              <w:rPr>
                <w:rFonts w:ascii="TT15Ct00" w:hAnsi="TT15Ct00" w:cs="TT15Ct00"/>
              </w:rPr>
            </w:pPr>
            <w:r>
              <w:rPr>
                <w:rFonts w:ascii="TT15Ct00" w:hAnsi="TT15Ct00" w:cs="TT15Ct00"/>
              </w:rPr>
              <w:t>Being Studied</w:t>
            </w:r>
          </w:p>
        </w:tc>
        <w:tc>
          <w:tcPr>
            <w:tcW w:w="1165" w:type="dxa"/>
            <w:tcBorders>
              <w:top w:val="single" w:sz="4" w:space="0" w:color="auto"/>
              <w:left w:val="single" w:sz="4" w:space="0" w:color="auto"/>
              <w:bottom w:val="single" w:sz="4" w:space="0" w:color="auto"/>
              <w:right w:val="single" w:sz="4" w:space="0" w:color="auto"/>
            </w:tcBorders>
            <w:hideMark/>
          </w:tcPr>
          <w:p w14:paraId="417303B9" w14:textId="77777777" w:rsidR="005D4F6C" w:rsidRDefault="005D4F6C" w:rsidP="00D41812">
            <w:pPr>
              <w:autoSpaceDE w:val="0"/>
              <w:autoSpaceDN w:val="0"/>
              <w:adjustRightInd w:val="0"/>
              <w:spacing w:after="120" w:line="256" w:lineRule="auto"/>
              <w:jc w:val="center"/>
              <w:rPr>
                <w:rFonts w:ascii="TT15Ct00" w:hAnsi="TT15Ct00" w:cs="TT15Ct00"/>
              </w:rPr>
            </w:pPr>
            <w:r>
              <w:rPr>
                <w:rFonts w:ascii="TT15Ct00" w:hAnsi="TT15Ct00" w:cs="TT15Ct00"/>
              </w:rPr>
              <w:t>654</w:t>
            </w:r>
          </w:p>
        </w:tc>
      </w:tr>
      <w:tr w:rsidR="005D4F6C" w14:paraId="1318BA53" w14:textId="77777777" w:rsidTr="00D41812">
        <w:tc>
          <w:tcPr>
            <w:tcW w:w="1710" w:type="dxa"/>
            <w:tcBorders>
              <w:top w:val="single" w:sz="4" w:space="0" w:color="auto"/>
              <w:left w:val="single" w:sz="4" w:space="0" w:color="auto"/>
              <w:bottom w:val="single" w:sz="4" w:space="0" w:color="auto"/>
              <w:right w:val="single" w:sz="4" w:space="0" w:color="auto"/>
            </w:tcBorders>
          </w:tcPr>
          <w:p w14:paraId="08FCD635" w14:textId="77777777" w:rsidR="005D4F6C" w:rsidRDefault="005D4F6C" w:rsidP="00D41812">
            <w:pPr>
              <w:autoSpaceDE w:val="0"/>
              <w:autoSpaceDN w:val="0"/>
              <w:adjustRightInd w:val="0"/>
              <w:spacing w:after="120" w:line="256" w:lineRule="auto"/>
              <w:rPr>
                <w:rFonts w:ascii="TT15Ct00" w:hAnsi="TT15Ct00" w:cs="TT15Ct00"/>
              </w:rPr>
            </w:pPr>
            <w:r>
              <w:rPr>
                <w:rFonts w:ascii="TT15Ct00" w:hAnsi="TT15Ct00" w:cs="TT15Ct00"/>
              </w:rPr>
              <w:t>Assessed</w:t>
            </w:r>
          </w:p>
        </w:tc>
        <w:tc>
          <w:tcPr>
            <w:tcW w:w="1710" w:type="dxa"/>
            <w:tcBorders>
              <w:top w:val="single" w:sz="4" w:space="0" w:color="auto"/>
              <w:left w:val="single" w:sz="4" w:space="0" w:color="auto"/>
              <w:bottom w:val="single" w:sz="4" w:space="0" w:color="auto"/>
              <w:right w:val="single" w:sz="4" w:space="0" w:color="auto"/>
            </w:tcBorders>
          </w:tcPr>
          <w:p w14:paraId="66B25C22" w14:textId="77777777" w:rsidR="005D4F6C" w:rsidRDefault="005D4F6C" w:rsidP="00D41812">
            <w:pPr>
              <w:autoSpaceDE w:val="0"/>
              <w:autoSpaceDN w:val="0"/>
              <w:adjustRightInd w:val="0"/>
              <w:spacing w:after="120" w:line="256" w:lineRule="auto"/>
              <w:rPr>
                <w:rFonts w:ascii="TT15Ct00" w:hAnsi="TT15Ct00" w:cs="TT15Ct00"/>
              </w:rPr>
            </w:pPr>
            <w:r>
              <w:rPr>
                <w:rFonts w:ascii="TT15Ct00" w:hAnsi="TT15Ct00" w:cs="TT15Ct00"/>
              </w:rPr>
              <w:t>Being Studied</w:t>
            </w:r>
          </w:p>
        </w:tc>
        <w:tc>
          <w:tcPr>
            <w:tcW w:w="1165" w:type="dxa"/>
            <w:tcBorders>
              <w:top w:val="single" w:sz="4" w:space="0" w:color="auto"/>
              <w:left w:val="single" w:sz="4" w:space="0" w:color="auto"/>
              <w:bottom w:val="single" w:sz="4" w:space="0" w:color="auto"/>
              <w:right w:val="single" w:sz="4" w:space="0" w:color="auto"/>
            </w:tcBorders>
          </w:tcPr>
          <w:p w14:paraId="63857CFC" w14:textId="77777777" w:rsidR="005D4F6C" w:rsidRDefault="005D4F6C" w:rsidP="00D41812">
            <w:pPr>
              <w:autoSpaceDE w:val="0"/>
              <w:autoSpaceDN w:val="0"/>
              <w:adjustRightInd w:val="0"/>
              <w:spacing w:after="120" w:line="256" w:lineRule="auto"/>
              <w:jc w:val="center"/>
              <w:rPr>
                <w:rFonts w:ascii="TT15Ct00" w:hAnsi="TT15Ct00" w:cs="TT15Ct00"/>
              </w:rPr>
            </w:pPr>
            <w:r>
              <w:rPr>
                <w:rFonts w:ascii="TT15Ct00" w:hAnsi="TT15Ct00" w:cs="TT15Ct00"/>
              </w:rPr>
              <w:t>388</w:t>
            </w:r>
          </w:p>
        </w:tc>
      </w:tr>
    </w:tbl>
    <w:p w14:paraId="2FB807BB" w14:textId="77777777" w:rsidR="009D080E" w:rsidRDefault="009D080E" w:rsidP="00F6064E">
      <w:pPr>
        <w:autoSpaceDE w:val="0"/>
        <w:autoSpaceDN w:val="0"/>
        <w:adjustRightInd w:val="0"/>
        <w:spacing w:after="0"/>
        <w:rPr>
          <w:rFonts w:ascii="Calibri" w:hAnsi="Calibri" w:cs="Calibri"/>
          <w:color w:val="000000"/>
        </w:rPr>
      </w:pPr>
    </w:p>
    <w:p w14:paraId="40F93DFC" w14:textId="77777777" w:rsidR="009D080E" w:rsidRDefault="009D080E" w:rsidP="00F6064E">
      <w:pPr>
        <w:autoSpaceDE w:val="0"/>
        <w:autoSpaceDN w:val="0"/>
        <w:adjustRightInd w:val="0"/>
        <w:spacing w:after="0"/>
        <w:rPr>
          <w:rFonts w:ascii="Calibri" w:hAnsi="Calibri" w:cs="Calibri"/>
          <w:color w:val="000000"/>
        </w:rPr>
      </w:pPr>
    </w:p>
    <w:p w14:paraId="1FD2742B" w14:textId="77777777" w:rsidR="009D080E" w:rsidRDefault="009D080E" w:rsidP="00F6064E">
      <w:pPr>
        <w:autoSpaceDE w:val="0"/>
        <w:autoSpaceDN w:val="0"/>
        <w:adjustRightInd w:val="0"/>
        <w:spacing w:after="0"/>
        <w:rPr>
          <w:rFonts w:ascii="Calibri" w:hAnsi="Calibri" w:cs="Calibri"/>
          <w:color w:val="000000"/>
        </w:rPr>
      </w:pPr>
    </w:p>
    <w:p w14:paraId="3BB53A9D" w14:textId="77777777" w:rsidR="009D080E" w:rsidRDefault="009D080E" w:rsidP="00F6064E">
      <w:pPr>
        <w:autoSpaceDE w:val="0"/>
        <w:autoSpaceDN w:val="0"/>
        <w:adjustRightInd w:val="0"/>
        <w:spacing w:after="0"/>
        <w:rPr>
          <w:rFonts w:ascii="Calibri" w:hAnsi="Calibri" w:cs="Calibri"/>
          <w:color w:val="000000"/>
        </w:rPr>
      </w:pPr>
    </w:p>
    <w:p w14:paraId="74FBD6C6" w14:textId="77777777" w:rsidR="009D080E" w:rsidRDefault="009D080E" w:rsidP="00F6064E">
      <w:pPr>
        <w:autoSpaceDE w:val="0"/>
        <w:autoSpaceDN w:val="0"/>
        <w:adjustRightInd w:val="0"/>
        <w:spacing w:after="0"/>
        <w:rPr>
          <w:rFonts w:ascii="Calibri" w:hAnsi="Calibri" w:cs="Calibri"/>
          <w:color w:val="000000"/>
        </w:rPr>
      </w:pPr>
    </w:p>
    <w:p w14:paraId="7DC57401" w14:textId="77777777" w:rsidR="00BD4D65" w:rsidRDefault="00BD4D65" w:rsidP="00F6064E">
      <w:pPr>
        <w:autoSpaceDE w:val="0"/>
        <w:autoSpaceDN w:val="0"/>
        <w:adjustRightInd w:val="0"/>
        <w:spacing w:after="0"/>
        <w:rPr>
          <w:rFonts w:ascii="Calibri" w:hAnsi="Calibri" w:cs="Calibri"/>
          <w:color w:val="000000"/>
        </w:rPr>
      </w:pPr>
    </w:p>
    <w:p w14:paraId="7B912DAD" w14:textId="6187E633" w:rsidR="00C44D04" w:rsidRPr="00E85F0C" w:rsidRDefault="00032087" w:rsidP="00F6064E">
      <w:pPr>
        <w:pStyle w:val="Heading1"/>
        <w:numPr>
          <w:ilvl w:val="0"/>
          <w:numId w:val="31"/>
        </w:numPr>
        <w:ind w:hanging="720"/>
        <w:rPr>
          <w:rFonts w:ascii="Franklin Gothic Medium Cond" w:hAnsi="Franklin Gothic Medium Cond" w:cs="TT163t00"/>
          <w:b w:val="0"/>
          <w:color w:val="233972"/>
          <w:sz w:val="32"/>
          <w:szCs w:val="32"/>
        </w:rPr>
      </w:pPr>
      <w:bookmarkStart w:id="3" w:name="_Toc143212841"/>
      <w:bookmarkStart w:id="4" w:name="_Toc143212931"/>
      <w:bookmarkStart w:id="5" w:name="_Toc143212752"/>
      <w:bookmarkStart w:id="6" w:name="_Toc143212842"/>
      <w:bookmarkStart w:id="7" w:name="_Toc143212932"/>
      <w:bookmarkStart w:id="8" w:name="_Toc172205610"/>
      <w:bookmarkEnd w:id="3"/>
      <w:bookmarkEnd w:id="4"/>
      <w:bookmarkEnd w:id="5"/>
      <w:bookmarkEnd w:id="6"/>
      <w:bookmarkEnd w:id="7"/>
      <w:r w:rsidRPr="00E85F0C">
        <w:rPr>
          <w:rFonts w:ascii="Franklin Gothic Medium Cond" w:hAnsi="Franklin Gothic Medium Cond"/>
          <w:b w:val="0"/>
          <w:sz w:val="32"/>
          <w:szCs w:val="32"/>
        </w:rPr>
        <w:lastRenderedPageBreak/>
        <w:t>Introduction</w:t>
      </w:r>
      <w:bookmarkEnd w:id="8"/>
    </w:p>
    <w:p w14:paraId="0B924501" w14:textId="2E29F0B5" w:rsidR="00C44D04" w:rsidRDefault="00C44D04" w:rsidP="00F6064E">
      <w:pPr>
        <w:autoSpaceDE w:val="0"/>
        <w:autoSpaceDN w:val="0"/>
        <w:adjustRightInd w:val="0"/>
        <w:spacing w:after="120"/>
        <w:rPr>
          <w:rFonts w:ascii="TT15Ct00" w:hAnsi="TT15Ct00" w:cs="TT15Ct00"/>
        </w:rPr>
      </w:pPr>
      <w:r>
        <w:rPr>
          <w:rFonts w:ascii="TT15Ct00" w:hAnsi="TT15Ct00" w:cs="TT15Ct00"/>
        </w:rPr>
        <w:t>Recent innovations and efficiencies in floodplain mapping have allowed the U.S</w:t>
      </w:r>
      <w:r w:rsidR="00DA2CDC">
        <w:rPr>
          <w:rFonts w:ascii="TT15Ct00" w:hAnsi="TT15Ct00" w:cs="TT15Ct00"/>
        </w:rPr>
        <w:t xml:space="preserve">.  </w:t>
      </w:r>
      <w:r>
        <w:rPr>
          <w:rFonts w:ascii="TT15Ct00" w:hAnsi="TT15Ct00" w:cs="TT15Ct00"/>
        </w:rPr>
        <w:t>Department of Homeland Security’s Federal Emergency Management Agency (FEMA) to develop a process called Base Level Engineering (BLE), which can be used to address current program challenges, including the validation of Zone A studies and the availability of flood risk data in the early stages of a Flood Risk Project</w:t>
      </w:r>
      <w:r w:rsidR="00DA2CDC">
        <w:rPr>
          <w:rFonts w:ascii="TT15Ct00" w:hAnsi="TT15Ct00" w:cs="TT15Ct00"/>
        </w:rPr>
        <w:t xml:space="preserve">.  </w:t>
      </w:r>
      <w:r>
        <w:rPr>
          <w:rFonts w:ascii="TT15Ct00" w:hAnsi="TT15Ct00" w:cs="TT15Ct00"/>
        </w:rPr>
        <w:t>The BLE process involves using best available data and incorporating automated techniques with traditional model development procedures to produce regulatory quality flood hazard boundaries for the 1-percent annual chance event as well as estimates of flood hazard boundaries for multiple recurrence intervals</w:t>
      </w:r>
      <w:r w:rsidR="00DA2CDC">
        <w:rPr>
          <w:rFonts w:ascii="TT15Ct00" w:hAnsi="TT15Ct00" w:cs="TT15Ct00"/>
        </w:rPr>
        <w:t xml:space="preserve">.  </w:t>
      </w:r>
      <w:r>
        <w:rPr>
          <w:rFonts w:ascii="TT15Ct00" w:hAnsi="TT15Ct00" w:cs="TT15Ct00"/>
        </w:rPr>
        <w:t>The cost for developing the data and estimates resulting from the BLE process are lower than standard flood production costs</w:t>
      </w:r>
      <w:r w:rsidR="00DA2CDC">
        <w:rPr>
          <w:rFonts w:ascii="TT15Ct00" w:hAnsi="TT15Ct00" w:cs="TT15Ct00"/>
        </w:rPr>
        <w:t xml:space="preserve">.  </w:t>
      </w:r>
      <w:r>
        <w:rPr>
          <w:rFonts w:ascii="TT15Ct00" w:hAnsi="TT15Ct00" w:cs="TT15Ct00"/>
        </w:rPr>
        <w:t>The BLE results may be used for eventual production of regulatory and non-regulatory products.</w:t>
      </w:r>
    </w:p>
    <w:p w14:paraId="056DF449" w14:textId="5709C51C" w:rsidR="00C44D04" w:rsidRDefault="00C44D04" w:rsidP="00F6064E">
      <w:pPr>
        <w:autoSpaceDE w:val="0"/>
        <w:autoSpaceDN w:val="0"/>
        <w:adjustRightInd w:val="0"/>
        <w:spacing w:after="120"/>
        <w:rPr>
          <w:rFonts w:ascii="TT15Ct00" w:hAnsi="TT15Ct00" w:cs="TT15Ct00"/>
        </w:rPr>
      </w:pPr>
      <w:r>
        <w:rPr>
          <w:rFonts w:ascii="TT15Ct00" w:hAnsi="TT15Ct00" w:cs="TT15Ct00"/>
        </w:rPr>
        <w:t xml:space="preserve">As described in Title 42 of the Code of Federal Regulations, Chapter III, Section 4101(e), once every five years, FEMA must evaluate whether the information on Flood Insurance Rate Maps (FIRMs) reflects the current risks in </w:t>
      </w:r>
      <w:r w:rsidR="00E32DB5">
        <w:rPr>
          <w:rFonts w:ascii="TT15Ct00" w:hAnsi="TT15Ct00" w:cs="TT15Ct00"/>
        </w:rPr>
        <w:t>flood prone</w:t>
      </w:r>
      <w:r>
        <w:rPr>
          <w:rFonts w:ascii="TT15Ct00" w:hAnsi="TT15Ct00" w:cs="TT15Ct00"/>
        </w:rPr>
        <w:t xml:space="preserve"> areas</w:t>
      </w:r>
      <w:r w:rsidR="00DA2CDC">
        <w:rPr>
          <w:rFonts w:ascii="TT15Ct00" w:hAnsi="TT15Ct00" w:cs="TT15Ct00"/>
        </w:rPr>
        <w:t xml:space="preserve">.  </w:t>
      </w:r>
      <w:r>
        <w:rPr>
          <w:rFonts w:ascii="TT15Ct00" w:hAnsi="TT15Ct00" w:cs="TT15Ct00"/>
        </w:rPr>
        <w:t>FEMA makes this determination of flood hazard data validity by examining flood study attributes and change characteristics, as specified in the Validation Checklist of the Coordinated Needs Management Strategy (CNMS) Technical Reference</w:t>
      </w:r>
      <w:r w:rsidR="00DA2CDC">
        <w:rPr>
          <w:rFonts w:ascii="TT15Ct00" w:hAnsi="TT15Ct00" w:cs="TT15Ct00"/>
        </w:rPr>
        <w:t xml:space="preserve">.  </w:t>
      </w:r>
      <w:r>
        <w:rPr>
          <w:rFonts w:ascii="TT15Ct00" w:hAnsi="TT15Ct00" w:cs="TT15Ct00"/>
        </w:rPr>
        <w:t>The CNMS Validation Checklist provides a series of critical and secondary checks to determine the validity of flood hazard areas studied by detailed methods (e.g., Zone AE, AH, or AO)</w:t>
      </w:r>
      <w:r w:rsidR="00DA2CDC">
        <w:rPr>
          <w:rFonts w:ascii="TT15Ct00" w:hAnsi="TT15Ct00" w:cs="TT15Ct00"/>
        </w:rPr>
        <w:t xml:space="preserve">.  </w:t>
      </w:r>
      <w:r>
        <w:rPr>
          <w:rFonts w:ascii="TT15Ct00" w:hAnsi="TT15Ct00" w:cs="TT15Ct00"/>
        </w:rPr>
        <w:t>While the critical and secondary elements in CNMS provide a comprehensive method of evaluating the validity of Zone AE studies, a cost-effective approach for evaluating Zone A studies has been lacking.</w:t>
      </w:r>
    </w:p>
    <w:p w14:paraId="66413B7B" w14:textId="1A75CF66" w:rsidR="00C44D04" w:rsidRDefault="00C44D04" w:rsidP="00F6064E">
      <w:pPr>
        <w:autoSpaceDE w:val="0"/>
        <w:autoSpaceDN w:val="0"/>
        <w:adjustRightInd w:val="0"/>
        <w:spacing w:after="120"/>
        <w:rPr>
          <w:rFonts w:ascii="TT15Ct00" w:hAnsi="TT15Ct00" w:cs="TT15Ct00"/>
        </w:rPr>
      </w:pPr>
      <w:r>
        <w:rPr>
          <w:rFonts w:ascii="TT15Ct00" w:hAnsi="TT15Ct00" w:cs="TT15Ct00"/>
        </w:rPr>
        <w:t>In addition to the need for Zone A validation guidance, FEMA standards require flood risk data to be provided in the early stages of a Flood Risk Project</w:t>
      </w:r>
      <w:r w:rsidR="00DA2CDC">
        <w:rPr>
          <w:rFonts w:ascii="TT15Ct00" w:hAnsi="TT15Ct00" w:cs="TT15Ct00"/>
        </w:rPr>
        <w:t xml:space="preserve">.  </w:t>
      </w:r>
      <w:r>
        <w:rPr>
          <w:rFonts w:ascii="TT15Ct00" w:hAnsi="TT15Ct00" w:cs="TT15Ct00"/>
        </w:rPr>
        <w:t>FEMA Program Standard SID #29 requires that during Discovery, data must be identified that illustrates potential changes in flood elevation and mapping that may result from the proposed project scope</w:t>
      </w:r>
      <w:r w:rsidR="00DA2CDC">
        <w:rPr>
          <w:rFonts w:ascii="TT15Ct00" w:hAnsi="TT15Ct00" w:cs="TT15Ct00"/>
        </w:rPr>
        <w:t xml:space="preserve">.  </w:t>
      </w:r>
      <w:r>
        <w:rPr>
          <w:rFonts w:ascii="TT15Ct00" w:hAnsi="TT15Ct00" w:cs="TT15Ct00"/>
        </w:rPr>
        <w:t>If available data does not clearly illustrate the likely changes, an analysis is required that estimates the likely changes</w:t>
      </w:r>
      <w:r w:rsidR="00DA2CDC">
        <w:rPr>
          <w:rFonts w:ascii="TT15Ct00" w:hAnsi="TT15Ct00" w:cs="TT15Ct00"/>
        </w:rPr>
        <w:t xml:space="preserve">.  </w:t>
      </w:r>
      <w:r>
        <w:rPr>
          <w:rFonts w:ascii="TT15Ct00" w:hAnsi="TT15Ct00" w:cs="TT15Ct00"/>
        </w:rPr>
        <w:t>This data and any associated analyses should be shared and results should be discussed with stakeholders</w:t>
      </w:r>
      <w:r w:rsidR="00DA2CDC">
        <w:rPr>
          <w:rFonts w:ascii="TT15Ct00" w:hAnsi="TT15Ct00" w:cs="TT15Ct00"/>
        </w:rPr>
        <w:t xml:space="preserve">.  </w:t>
      </w:r>
      <w:r>
        <w:rPr>
          <w:rFonts w:ascii="TT15Ct00" w:hAnsi="TT15Ct00" w:cs="TT15Ct00"/>
        </w:rPr>
        <w:t>An important goal of the BLE process is the scalability of the results</w:t>
      </w:r>
      <w:r w:rsidR="00DA2CDC">
        <w:rPr>
          <w:rFonts w:ascii="TT15Ct00" w:hAnsi="TT15Ct00" w:cs="TT15Ct00"/>
        </w:rPr>
        <w:t xml:space="preserve">.  </w:t>
      </w:r>
      <w:r>
        <w:rPr>
          <w:rFonts w:ascii="TT15Ct00" w:hAnsi="TT15Ct00" w:cs="TT15Ct00"/>
        </w:rPr>
        <w:t>Scalability means that the results of a BLE analysis can not only be used for CNMS evaluations of Zone A studies, but can also be leveraged throughout the Risk MAP program</w:t>
      </w:r>
      <w:r w:rsidR="00DA2CDC">
        <w:rPr>
          <w:rFonts w:ascii="TT15Ct00" w:hAnsi="TT15Ct00" w:cs="TT15Ct00"/>
        </w:rPr>
        <w:t xml:space="preserve">.  </w:t>
      </w:r>
      <w:r>
        <w:rPr>
          <w:rFonts w:ascii="TT15Ct00" w:hAnsi="TT15Ct00" w:cs="TT15Ct00"/>
        </w:rPr>
        <w:t>The data resulting from a BLE analysis can be updated as needed and used for the eventual production of regulatory and non-regulatory products, outreach and risk communication, and MT-1 processing</w:t>
      </w:r>
      <w:r w:rsidR="00DA2CDC">
        <w:rPr>
          <w:rFonts w:ascii="TT15Ct00" w:hAnsi="TT15Ct00" w:cs="TT15Ct00"/>
        </w:rPr>
        <w:t xml:space="preserve">.  </w:t>
      </w:r>
      <w:r>
        <w:rPr>
          <w:rFonts w:ascii="TT15Ct00" w:hAnsi="TT15Ct00" w:cs="TT15Ct00"/>
        </w:rPr>
        <w:t>Leveraging this data outside the Risk MAP program may also be valuable to external stakeholders.</w:t>
      </w:r>
    </w:p>
    <w:p w14:paraId="41A893F5" w14:textId="4CFA4CAF" w:rsidR="00B055AD" w:rsidRPr="00B055AD" w:rsidRDefault="00D669E8" w:rsidP="00F6064E">
      <w:pPr>
        <w:autoSpaceDE w:val="0"/>
        <w:autoSpaceDN w:val="0"/>
        <w:adjustRightInd w:val="0"/>
        <w:spacing w:after="120"/>
        <w:rPr>
          <w:rFonts w:ascii="TT15Ct00" w:hAnsi="TT15Ct00" w:cs="TT15Ct00"/>
        </w:rPr>
      </w:pPr>
      <w:r w:rsidRPr="00D669E8">
        <w:rPr>
          <w:rFonts w:ascii="TT15Ct00" w:hAnsi="TT15Ct00" w:cs="TT15Ct00"/>
        </w:rPr>
        <w:t xml:space="preserve">TWDB contracted the Freese and Nichols team to complete a BLE analysis for the </w:t>
      </w:r>
      <w:r>
        <w:rPr>
          <w:rFonts w:ascii="TT15Ct00" w:hAnsi="TT15Ct00" w:cs="TT15Ct00"/>
        </w:rPr>
        <w:t>Lower Brazos San Gabriel</w:t>
      </w:r>
      <w:r w:rsidRPr="00D669E8">
        <w:rPr>
          <w:rFonts w:ascii="TT15Ct00" w:hAnsi="TT15Ct00" w:cs="TT15Ct00"/>
        </w:rPr>
        <w:t xml:space="preserve"> Watershed in </w:t>
      </w:r>
      <w:r>
        <w:rPr>
          <w:rFonts w:ascii="TT15Ct00" w:hAnsi="TT15Ct00" w:cs="TT15Ct00"/>
        </w:rPr>
        <w:t>Central</w:t>
      </w:r>
      <w:r w:rsidRPr="00D669E8">
        <w:rPr>
          <w:rFonts w:ascii="TT15Ct00" w:hAnsi="TT15Ct00" w:cs="TT15Ct00"/>
        </w:rPr>
        <w:t xml:space="preserve"> Texas to support FEMA’s Discovery process and validation of effective Zone A Special Flood Hazard Areas (SFHA)</w:t>
      </w:r>
      <w:r w:rsidR="00DA2CDC">
        <w:rPr>
          <w:rFonts w:ascii="TT15Ct00" w:hAnsi="TT15Ct00" w:cs="TT15Ct00"/>
        </w:rPr>
        <w:t xml:space="preserve">.  </w:t>
      </w:r>
      <w:r w:rsidR="00B055AD" w:rsidRPr="00B055AD">
        <w:rPr>
          <w:rFonts w:ascii="TT15Ct00" w:hAnsi="TT15Ct00" w:cs="TT15Ct00"/>
        </w:rPr>
        <w:t>The Lower Brazos San Gabriel Watershed Phase 0 project consists of performing BLE</w:t>
      </w:r>
      <w:r w:rsidR="00B7013C">
        <w:rPr>
          <w:rFonts w:ascii="TT15Ct00" w:hAnsi="TT15Ct00" w:cs="TT15Ct00"/>
        </w:rPr>
        <w:t xml:space="preserve"> </w:t>
      </w:r>
      <w:r w:rsidR="00B055AD" w:rsidRPr="00B055AD">
        <w:rPr>
          <w:rFonts w:ascii="TT15Ct00" w:hAnsi="TT15Ct00" w:cs="TT15Ct00"/>
        </w:rPr>
        <w:t>modeling and analyses for the Lower Brazos San Gabriel River Watershed (</w:t>
      </w:r>
      <w:r w:rsidR="00DA2CDC">
        <w:rPr>
          <w:rFonts w:ascii="TT15Ct00" w:hAnsi="TT15Ct00" w:cs="TT15Ct00"/>
        </w:rPr>
        <w:t>HUC-12</w:t>
      </w:r>
      <w:r w:rsidR="00B055AD" w:rsidRPr="00B055AD">
        <w:rPr>
          <w:rFonts w:ascii="TT15Ct00" w:hAnsi="TT15Ct00" w:cs="TT15Ct00"/>
        </w:rPr>
        <w:t>070205) located in Central Texas</w:t>
      </w:r>
      <w:r w:rsidR="00DA2CDC">
        <w:rPr>
          <w:rFonts w:ascii="TT15Ct00" w:hAnsi="TT15Ct00" w:cs="TT15Ct00"/>
        </w:rPr>
        <w:t xml:space="preserve">.  </w:t>
      </w:r>
      <w:r w:rsidR="00B055AD" w:rsidRPr="00B055AD">
        <w:rPr>
          <w:rFonts w:ascii="TT15Ct00" w:hAnsi="TT15Ct00" w:cs="TT15Ct00"/>
        </w:rPr>
        <w:t>The total area for the watershed is approximately 1,358 square miles and has an estimated population of 600,000 (2019 Census)</w:t>
      </w:r>
      <w:r w:rsidR="00DA2CDC">
        <w:rPr>
          <w:rFonts w:ascii="TT15Ct00" w:hAnsi="TT15Ct00" w:cs="TT15Ct00"/>
        </w:rPr>
        <w:t xml:space="preserve">.  </w:t>
      </w:r>
    </w:p>
    <w:p w14:paraId="7B4108B3" w14:textId="40DFD6AC" w:rsidR="00B055AD" w:rsidRPr="00B055AD" w:rsidRDefault="00B055AD" w:rsidP="00F6064E">
      <w:pPr>
        <w:autoSpaceDE w:val="0"/>
        <w:autoSpaceDN w:val="0"/>
        <w:adjustRightInd w:val="0"/>
        <w:spacing w:after="120"/>
        <w:rPr>
          <w:rFonts w:ascii="TT15Ct00" w:hAnsi="TT15Ct00" w:cs="TT15Ct00"/>
        </w:rPr>
      </w:pPr>
      <w:r w:rsidRPr="00B055AD">
        <w:rPr>
          <w:rFonts w:ascii="TT15Ct00" w:hAnsi="TT15Ct00" w:cs="TT15Ct00"/>
        </w:rPr>
        <w:lastRenderedPageBreak/>
        <w:t>The Lower Brazos San Gabriel Watershed originates in hill country of Burnet County and drains through Williamson County into the coastal plains of Milam County, where it discharges into the Litter River</w:t>
      </w:r>
      <w:r w:rsidR="00DA2CDC">
        <w:rPr>
          <w:rFonts w:ascii="TT15Ct00" w:hAnsi="TT15Ct00" w:cs="TT15Ct00"/>
        </w:rPr>
        <w:t xml:space="preserve">.  </w:t>
      </w:r>
      <w:r w:rsidRPr="00B055AD">
        <w:rPr>
          <w:rFonts w:ascii="TT15Ct00" w:hAnsi="TT15Ct00" w:cs="TT15Ct00"/>
        </w:rPr>
        <w:t>It is a long, narrow watershed, generally sloping from the west to the east</w:t>
      </w:r>
      <w:r w:rsidR="00DA2CDC">
        <w:rPr>
          <w:rFonts w:ascii="TT15Ct00" w:hAnsi="TT15Ct00" w:cs="TT15Ct00"/>
        </w:rPr>
        <w:t xml:space="preserve">.  </w:t>
      </w:r>
      <w:r w:rsidRPr="00B055AD">
        <w:rPr>
          <w:rFonts w:ascii="TT15Ct00" w:hAnsi="TT15Ct00" w:cs="TT15Ct00"/>
        </w:rPr>
        <w:t>The upper half of the watershed west of IH-35 is generally characterized by steep, hill country terrain, and the lower half of the watershed east of IH-35 is mostly flat</w:t>
      </w:r>
      <w:r w:rsidR="00DA2CDC">
        <w:rPr>
          <w:rFonts w:ascii="TT15Ct00" w:hAnsi="TT15Ct00" w:cs="TT15Ct00"/>
        </w:rPr>
        <w:t xml:space="preserve">.  </w:t>
      </w:r>
      <w:r w:rsidRPr="00B055AD">
        <w:rPr>
          <w:rFonts w:ascii="TT15Ct00" w:hAnsi="TT15Ct00" w:cs="TT15Ct00"/>
        </w:rPr>
        <w:t>The upper and lower thirds of the watershed are sparsely populated, with the central IH-35 corridor and communities of Cedar Park, Leander, Round Rock, Austin, Liberty Hill, Jarrell, and Georgetown being the population center within the watershed</w:t>
      </w:r>
      <w:r w:rsidR="00DA2CDC">
        <w:rPr>
          <w:rFonts w:ascii="TT15Ct00" w:hAnsi="TT15Ct00" w:cs="TT15Ct00"/>
        </w:rPr>
        <w:t xml:space="preserve">.  </w:t>
      </w:r>
      <w:r w:rsidR="00F92D40" w:rsidRPr="00D669E8">
        <w:rPr>
          <w:rFonts w:ascii="TT15Ct00" w:hAnsi="TT15Ct00" w:cs="TT15Ct00"/>
        </w:rPr>
        <w:t xml:space="preserve">The study area consists of five HUC10 basins: </w:t>
      </w:r>
      <w:r w:rsidR="00F92D40">
        <w:rPr>
          <w:rFonts w:ascii="TT15Ct00" w:hAnsi="TT15Ct00" w:cs="TT15Ct00"/>
        </w:rPr>
        <w:t>North Fork San Gabriel River, South Fork San Gabriel River, Berry Creek, Turkey Creek-Brushy Creek, and Granger Lake-San Gabriel River</w:t>
      </w:r>
      <w:r w:rsidR="00DA2CDC">
        <w:rPr>
          <w:rFonts w:ascii="TT15Ct00" w:hAnsi="TT15Ct00" w:cs="TT15Ct00"/>
        </w:rPr>
        <w:t xml:space="preserve">.  </w:t>
      </w:r>
      <w:r w:rsidR="008E2C76">
        <w:rPr>
          <w:rFonts w:ascii="TT15Ct00" w:hAnsi="TT15Ct00" w:cs="TT15Ct00"/>
        </w:rPr>
        <w:fldChar w:fldCharType="begin"/>
      </w:r>
      <w:r w:rsidR="008E2C76">
        <w:rPr>
          <w:rFonts w:ascii="TT15Ct00" w:hAnsi="TT15Ct00" w:cs="TT15Ct00"/>
        </w:rPr>
        <w:instrText xml:space="preserve"> REF _Ref133422486 \h </w:instrText>
      </w:r>
      <w:r w:rsidR="008E2C76">
        <w:rPr>
          <w:rFonts w:ascii="TT15Ct00" w:hAnsi="TT15Ct00" w:cs="TT15Ct00"/>
        </w:rPr>
      </w:r>
      <w:r w:rsidR="008E2C76">
        <w:rPr>
          <w:rFonts w:ascii="TT15Ct00" w:hAnsi="TT15Ct00" w:cs="TT15Ct00"/>
        </w:rPr>
        <w:fldChar w:fldCharType="separate"/>
      </w:r>
      <w:r w:rsidR="0093395C" w:rsidRPr="0093395C">
        <w:rPr>
          <w:b/>
        </w:rPr>
        <w:t>Figure</w:t>
      </w:r>
      <w:r w:rsidR="0093395C">
        <w:t xml:space="preserve"> </w:t>
      </w:r>
      <w:r w:rsidR="0093395C">
        <w:rPr>
          <w:noProof/>
        </w:rPr>
        <w:t>1</w:t>
      </w:r>
      <w:r w:rsidR="008E2C76">
        <w:rPr>
          <w:rFonts w:ascii="TT15Ct00" w:hAnsi="TT15Ct00" w:cs="TT15Ct00"/>
        </w:rPr>
        <w:fldChar w:fldCharType="end"/>
      </w:r>
      <w:r w:rsidR="00F92D40" w:rsidRPr="00D669E8">
        <w:rPr>
          <w:rFonts w:ascii="TT15Ct00" w:hAnsi="TT15Ct00" w:cs="TT15Ct00"/>
        </w:rPr>
        <w:t xml:space="preserve"> shows the location of the </w:t>
      </w:r>
      <w:r w:rsidR="00F92D40" w:rsidRPr="00B055AD">
        <w:rPr>
          <w:rFonts w:ascii="TT15Ct00" w:hAnsi="TT15Ct00" w:cs="TT15Ct00"/>
        </w:rPr>
        <w:t xml:space="preserve">Lower Brazos San Gabriel River Watershed </w:t>
      </w:r>
      <w:r w:rsidR="00F92D40" w:rsidRPr="00D669E8">
        <w:rPr>
          <w:rFonts w:ascii="TT15Ct00" w:hAnsi="TT15Ct00" w:cs="TT15Ct00"/>
        </w:rPr>
        <w:t>HUC</w:t>
      </w:r>
      <w:r w:rsidR="00C5427A">
        <w:rPr>
          <w:rFonts w:ascii="TT15Ct00" w:hAnsi="TT15Ct00" w:cs="TT15Ct00"/>
        </w:rPr>
        <w:t>-</w:t>
      </w:r>
      <w:r w:rsidR="00F92D40" w:rsidRPr="00D669E8">
        <w:rPr>
          <w:rFonts w:ascii="TT15Ct00" w:hAnsi="TT15Ct00" w:cs="TT15Ct00"/>
        </w:rPr>
        <w:t>10 basins with respect to the counties and communities mentioned above.</w:t>
      </w:r>
    </w:p>
    <w:p w14:paraId="111FA83C" w14:textId="05A5FF86" w:rsidR="00982770" w:rsidRDefault="00982770" w:rsidP="00F6064E">
      <w:pPr>
        <w:autoSpaceDE w:val="0"/>
        <w:autoSpaceDN w:val="0"/>
        <w:adjustRightInd w:val="0"/>
        <w:spacing w:after="120"/>
        <w:rPr>
          <w:rFonts w:ascii="TT15Ct00" w:hAnsi="TT15Ct00" w:cs="TT15Ct00"/>
          <w:highlight w:val="yellow"/>
        </w:rPr>
      </w:pPr>
    </w:p>
    <w:p w14:paraId="49493C99" w14:textId="77777777" w:rsidR="001A0D07" w:rsidRDefault="00266C2D" w:rsidP="00145476">
      <w:pPr>
        <w:keepNext/>
        <w:autoSpaceDE w:val="0"/>
        <w:autoSpaceDN w:val="0"/>
        <w:adjustRightInd w:val="0"/>
        <w:spacing w:after="120"/>
        <w:jc w:val="center"/>
      </w:pPr>
      <w:r>
        <w:rPr>
          <w:noProof/>
        </w:rPr>
        <w:drawing>
          <wp:inline distT="0" distB="0" distL="0" distR="0" wp14:anchorId="43784914" wp14:editId="12DD8E67">
            <wp:extent cx="5943600" cy="3684722"/>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pic:cNvPicPr/>
                  </pic:nvPicPr>
                  <pic:blipFill>
                    <a:blip r:embed="rId19" cstate="print">
                      <a:extLst>
                        <a:ext uri="{28A0092B-C50C-407E-A947-70E740481C1C}">
                          <a14:useLocalDpi xmlns:a14="http://schemas.microsoft.com/office/drawing/2010/main" val="0"/>
                        </a:ext>
                      </a:extLst>
                    </a:blip>
                    <a:stretch>
                      <a:fillRect/>
                    </a:stretch>
                  </pic:blipFill>
                  <pic:spPr>
                    <a:xfrm>
                      <a:off x="0" y="0"/>
                      <a:ext cx="5943600" cy="3684722"/>
                    </a:xfrm>
                    <a:prstGeom prst="rect">
                      <a:avLst/>
                    </a:prstGeom>
                  </pic:spPr>
                </pic:pic>
              </a:graphicData>
            </a:graphic>
          </wp:inline>
        </w:drawing>
      </w:r>
    </w:p>
    <w:p w14:paraId="6D515784" w14:textId="0E4B0B94" w:rsidR="00266C2D" w:rsidRDefault="0093395C" w:rsidP="00D75DFC">
      <w:pPr>
        <w:pStyle w:val="Caption"/>
        <w:jc w:val="center"/>
        <w:rPr>
          <w:rFonts w:ascii="TT15Ct00" w:hAnsi="TT15Ct00" w:cs="TT15Ct00"/>
          <w:highlight w:val="yellow"/>
        </w:rPr>
      </w:pPr>
      <w:bookmarkStart w:id="9" w:name="_Ref133422486"/>
      <w:r w:rsidRPr="0093395C">
        <w:t>Figure</w:t>
      </w:r>
      <w:r w:rsidR="001A0D07">
        <w:t xml:space="preserve"> </w:t>
      </w:r>
      <w:r w:rsidR="003E4887">
        <w:fldChar w:fldCharType="begin"/>
      </w:r>
      <w:r w:rsidR="003E4887">
        <w:instrText xml:space="preserve"> SEQ Figure \* ARABIC </w:instrText>
      </w:r>
      <w:r w:rsidR="003E4887">
        <w:fldChar w:fldCharType="separate"/>
      </w:r>
      <w:r>
        <w:rPr>
          <w:noProof/>
        </w:rPr>
        <w:t>1</w:t>
      </w:r>
      <w:r w:rsidR="003E4887">
        <w:rPr>
          <w:noProof/>
        </w:rPr>
        <w:fldChar w:fldCharType="end"/>
      </w:r>
      <w:bookmarkEnd w:id="9"/>
      <w:r w:rsidR="001A0D07" w:rsidRPr="008C0004">
        <w:t>: Lower Brazos San Gabriel watershed – HUC-10 Basins</w:t>
      </w:r>
    </w:p>
    <w:p w14:paraId="48D40EA2" w14:textId="56ED33B1" w:rsidR="00C44D04" w:rsidRDefault="005D5B17" w:rsidP="00F6064E">
      <w:pPr>
        <w:autoSpaceDE w:val="0"/>
        <w:autoSpaceDN w:val="0"/>
        <w:adjustRightInd w:val="0"/>
        <w:spacing w:after="0"/>
        <w:rPr>
          <w:rFonts w:ascii="TT15Ct00" w:hAnsi="TT15Ct00" w:cs="TT15Ct00"/>
        </w:rPr>
      </w:pPr>
      <w:r>
        <w:rPr>
          <w:rFonts w:ascii="TT15Ct00" w:hAnsi="TT15Ct00" w:cs="TT15Ct00"/>
        </w:rPr>
        <w:t xml:space="preserve">The Base Level Engineering assessment prepared cursory engineering analysis for approximately </w:t>
      </w:r>
      <w:r w:rsidR="00B055AD">
        <w:rPr>
          <w:rFonts w:ascii="TT15Ct00" w:hAnsi="TT15Ct00" w:cs="TT15Ct00"/>
        </w:rPr>
        <w:t>1,</w:t>
      </w:r>
      <w:r w:rsidR="00AC776E">
        <w:rPr>
          <w:rFonts w:ascii="TT15Ct00" w:hAnsi="TT15Ct00" w:cs="TT15Ct00"/>
        </w:rPr>
        <w:t xml:space="preserve">460 </w:t>
      </w:r>
      <w:r>
        <w:rPr>
          <w:rFonts w:ascii="TT15Ct00" w:hAnsi="TT15Ct00" w:cs="TT15Ct00"/>
        </w:rPr>
        <w:t xml:space="preserve">miles of stream reaches within the </w:t>
      </w:r>
      <w:sdt>
        <w:sdtPr>
          <w:rPr>
            <w:rFonts w:ascii="TT15Ct00" w:hAnsi="TT15Ct00" w:cs="TT15Ct00"/>
          </w:rPr>
          <w:id w:val="-661398047"/>
          <w:placeholder>
            <w:docPart w:val="DefaultPlaceholder_-1854013440"/>
          </w:placeholder>
        </w:sdtPr>
        <w:sdtEndPr/>
        <w:sdtContent>
          <w:r w:rsidR="00165655">
            <w:rPr>
              <w:rFonts w:ascii="TT15Ct00" w:hAnsi="TT15Ct00" w:cs="TT15Ct00"/>
            </w:rPr>
            <w:t>Lower Brazos San Gabriel watershed</w:t>
          </w:r>
        </w:sdtContent>
      </w:sdt>
      <w:r>
        <w:rPr>
          <w:rFonts w:ascii="TT15Ct00" w:hAnsi="TT15Ct00" w:cs="TT15Ct00"/>
        </w:rPr>
        <w:t xml:space="preserve"> with a minimum drainage area tolerance </w:t>
      </w:r>
      <w:r w:rsidRPr="00A441F7">
        <w:rPr>
          <w:rFonts w:ascii="TT15Ct00" w:hAnsi="TT15Ct00" w:cs="TT15Ct00"/>
        </w:rPr>
        <w:t>of one square mile</w:t>
      </w:r>
      <w:r w:rsidR="00DA2CDC">
        <w:rPr>
          <w:rFonts w:ascii="TT15Ct00" w:hAnsi="TT15Ct00" w:cs="TT15Ct00"/>
        </w:rPr>
        <w:t xml:space="preserve">.  </w:t>
      </w:r>
      <w:r w:rsidRPr="00A441F7">
        <w:rPr>
          <w:rFonts w:ascii="TT15Ct00" w:hAnsi="TT15Ct00" w:cs="TT15Ct00"/>
        </w:rPr>
        <w:t>The</w:t>
      </w:r>
      <w:r>
        <w:rPr>
          <w:rFonts w:ascii="TT15Ct00" w:hAnsi="TT15Ct00" w:cs="TT15Ct00"/>
        </w:rPr>
        <w:t xml:space="preserve"> selection and extent of stream reaches studied was based upon the number of stream miles with minimum drainage area of one square mile and not the number of effective Zone A stream miles</w:t>
      </w:r>
      <w:r w:rsidR="00DA2CDC">
        <w:rPr>
          <w:rFonts w:ascii="TT15Ct00" w:hAnsi="TT15Ct00" w:cs="TT15Ct00"/>
        </w:rPr>
        <w:t xml:space="preserve">.  </w:t>
      </w:r>
      <w:r>
        <w:rPr>
          <w:rFonts w:ascii="TT15Ct00" w:hAnsi="TT15Ct00" w:cs="TT15Ct00"/>
        </w:rPr>
        <w:t>Study reaches were extended above this one square mile threshold as appropriate to ensure all effective Zone A floodplain received an updated analysis</w:t>
      </w:r>
      <w:r w:rsidR="00DA2CDC">
        <w:rPr>
          <w:rFonts w:ascii="TT15Ct00" w:hAnsi="TT15Ct00" w:cs="TT15Ct00"/>
        </w:rPr>
        <w:t xml:space="preserve">.  </w:t>
      </w:r>
      <w:r>
        <w:rPr>
          <w:rFonts w:ascii="TT15Ct00" w:hAnsi="TT15Ct00" w:cs="TT15Ct00"/>
        </w:rPr>
        <w:t>The following sections will summarize the BLE process and will discuss the results along with their recommended use.</w:t>
      </w:r>
    </w:p>
    <w:p w14:paraId="5AC74F12" w14:textId="34A01ED7" w:rsidR="0094174D" w:rsidRDefault="00F6064E" w:rsidP="00F6064E">
      <w:pPr>
        <w:pStyle w:val="Heading1"/>
        <w:ind w:hanging="720"/>
        <w:rPr>
          <w:rFonts w:ascii="Franklin Gothic Medium Cond" w:hAnsi="Franklin Gothic Medium Cond"/>
          <w:b w:val="0"/>
          <w:sz w:val="32"/>
          <w:szCs w:val="32"/>
        </w:rPr>
      </w:pPr>
      <w:bookmarkStart w:id="10" w:name="_Toc172205611"/>
      <w:r>
        <w:rPr>
          <w:rFonts w:ascii="Franklin Gothic Medium Cond" w:hAnsi="Franklin Gothic Medium Cond"/>
          <w:b w:val="0"/>
          <w:sz w:val="32"/>
          <w:szCs w:val="32"/>
        </w:rPr>
        <w:lastRenderedPageBreak/>
        <w:t>2D BLE Modeling Input and Controls</w:t>
      </w:r>
      <w:bookmarkEnd w:id="10"/>
    </w:p>
    <w:p w14:paraId="5ED7E5D0" w14:textId="0107F818" w:rsidR="00F6064E" w:rsidRDefault="00F6064E" w:rsidP="00F6064E">
      <w:r>
        <w:t xml:space="preserve">This Section discusses the fundamental components required to execute a 2D BLE analysis for the </w:t>
      </w:r>
      <w:r>
        <w:rPr>
          <w:rFonts w:ascii="TT15Ct00" w:hAnsi="TT15Ct00" w:cs="TT15Ct00"/>
        </w:rPr>
        <w:t xml:space="preserve">Lower Brazos San Gabriel </w:t>
      </w:r>
      <w:r>
        <w:t>Watershed</w:t>
      </w:r>
      <w:r w:rsidR="00DA2CDC">
        <w:t xml:space="preserve">.  </w:t>
      </w:r>
      <w:r>
        <w:t>Inputs including elevation data, hydrology from rain-on-grid and inflow hydrographs, and hydraulic analyses and variables are defined in the following sections</w:t>
      </w:r>
      <w:r w:rsidR="00DA2CDC">
        <w:t xml:space="preserve">.  </w:t>
      </w:r>
      <w:r>
        <w:t>The HEC-RAS 6.</w:t>
      </w:r>
      <w:r w:rsidR="005A3402">
        <w:t>3</w:t>
      </w:r>
      <w:r>
        <w:t xml:space="preserve"> rain-on-grid utility was applied in the production of these 2D BLE products.</w:t>
      </w:r>
    </w:p>
    <w:p w14:paraId="53F3E66B" w14:textId="77777777" w:rsidR="00E85F0C" w:rsidRPr="00E85F0C" w:rsidRDefault="00E85F0C" w:rsidP="00F6064E">
      <w:pPr>
        <w:pStyle w:val="ListParagraph"/>
        <w:keepNext/>
        <w:keepLines/>
        <w:numPr>
          <w:ilvl w:val="0"/>
          <w:numId w:val="26"/>
        </w:numPr>
        <w:spacing w:before="200" w:after="120"/>
        <w:contextualSpacing w:val="0"/>
        <w:outlineLvl w:val="1"/>
        <w:rPr>
          <w:rFonts w:ascii="Franklin Gothic Medium Cond" w:eastAsiaTheme="majorEastAsia" w:hAnsi="Franklin Gothic Medium Cond" w:cstheme="majorBidi"/>
          <w:bCs/>
          <w:vanish/>
          <w:sz w:val="26"/>
          <w:szCs w:val="26"/>
        </w:rPr>
      </w:pPr>
      <w:bookmarkStart w:id="11" w:name="_Toc99479227"/>
      <w:bookmarkStart w:id="12" w:name="_Toc99479277"/>
      <w:bookmarkStart w:id="13" w:name="_Toc99479326"/>
      <w:bookmarkStart w:id="14" w:name="_Toc133180505"/>
      <w:bookmarkStart w:id="15" w:name="_Toc133480023"/>
      <w:bookmarkStart w:id="16" w:name="_Toc133484773"/>
      <w:bookmarkStart w:id="17" w:name="_Toc133485573"/>
      <w:bookmarkStart w:id="18" w:name="_Toc133485676"/>
      <w:bookmarkStart w:id="19" w:name="_Toc133486654"/>
      <w:bookmarkStart w:id="20" w:name="_Toc133502559"/>
      <w:bookmarkStart w:id="21" w:name="_Toc133502612"/>
      <w:bookmarkStart w:id="22" w:name="_Toc139892745"/>
      <w:bookmarkStart w:id="23" w:name="_Toc139901111"/>
      <w:bookmarkStart w:id="24" w:name="_Toc140841189"/>
      <w:bookmarkStart w:id="25" w:name="_Toc142559897"/>
      <w:bookmarkStart w:id="26" w:name="_Toc142560001"/>
      <w:bookmarkStart w:id="27" w:name="_Toc143187535"/>
      <w:bookmarkStart w:id="28" w:name="_Toc143210591"/>
      <w:bookmarkStart w:id="29" w:name="_Toc143210874"/>
      <w:bookmarkStart w:id="30" w:name="_Toc143211189"/>
      <w:bookmarkStart w:id="31" w:name="_Toc143212755"/>
      <w:bookmarkStart w:id="32" w:name="_Toc143212845"/>
      <w:bookmarkStart w:id="33" w:name="_Toc143212935"/>
      <w:bookmarkStart w:id="34" w:name="_Toc143858284"/>
      <w:bookmarkStart w:id="35" w:name="_Toc167749747"/>
      <w:bookmarkStart w:id="36" w:name="_Toc172205181"/>
      <w:bookmarkStart w:id="37" w:name="_Toc172205612"/>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p>
    <w:p w14:paraId="5382A7A9" w14:textId="77777777" w:rsidR="00E85F0C" w:rsidRPr="00E85F0C" w:rsidRDefault="00E85F0C" w:rsidP="00F6064E">
      <w:pPr>
        <w:pStyle w:val="ListParagraph"/>
        <w:keepNext/>
        <w:keepLines/>
        <w:numPr>
          <w:ilvl w:val="0"/>
          <w:numId w:val="26"/>
        </w:numPr>
        <w:spacing w:before="200" w:after="120"/>
        <w:contextualSpacing w:val="0"/>
        <w:outlineLvl w:val="1"/>
        <w:rPr>
          <w:rFonts w:ascii="Franklin Gothic Medium Cond" w:eastAsiaTheme="majorEastAsia" w:hAnsi="Franklin Gothic Medium Cond" w:cstheme="majorBidi"/>
          <w:bCs/>
          <w:vanish/>
          <w:sz w:val="26"/>
          <w:szCs w:val="26"/>
        </w:rPr>
      </w:pPr>
      <w:bookmarkStart w:id="38" w:name="_Toc99479228"/>
      <w:bookmarkStart w:id="39" w:name="_Toc99479278"/>
      <w:bookmarkStart w:id="40" w:name="_Toc99479327"/>
      <w:bookmarkStart w:id="41" w:name="_Toc133180506"/>
      <w:bookmarkStart w:id="42" w:name="_Toc133480024"/>
      <w:bookmarkStart w:id="43" w:name="_Toc133484774"/>
      <w:bookmarkStart w:id="44" w:name="_Toc133485574"/>
      <w:bookmarkStart w:id="45" w:name="_Toc133485677"/>
      <w:bookmarkStart w:id="46" w:name="_Toc133486655"/>
      <w:bookmarkStart w:id="47" w:name="_Toc133502560"/>
      <w:bookmarkStart w:id="48" w:name="_Toc133502613"/>
      <w:bookmarkStart w:id="49" w:name="_Toc139892746"/>
      <w:bookmarkStart w:id="50" w:name="_Toc139901112"/>
      <w:bookmarkStart w:id="51" w:name="_Toc140841190"/>
      <w:bookmarkStart w:id="52" w:name="_Toc142559898"/>
      <w:bookmarkStart w:id="53" w:name="_Toc142560002"/>
      <w:bookmarkStart w:id="54" w:name="_Toc143187536"/>
      <w:bookmarkStart w:id="55" w:name="_Toc143210592"/>
      <w:bookmarkStart w:id="56" w:name="_Toc143210875"/>
      <w:bookmarkStart w:id="57" w:name="_Toc143211190"/>
      <w:bookmarkStart w:id="58" w:name="_Toc143212756"/>
      <w:bookmarkStart w:id="59" w:name="_Toc143212846"/>
      <w:bookmarkStart w:id="60" w:name="_Toc143212936"/>
      <w:bookmarkStart w:id="61" w:name="_Toc143858285"/>
      <w:bookmarkStart w:id="62" w:name="_Toc167749748"/>
      <w:bookmarkStart w:id="63" w:name="_Toc172205182"/>
      <w:bookmarkStart w:id="64" w:name="_Toc172205613"/>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p>
    <w:p w14:paraId="5C08BF74" w14:textId="4EDB70C9" w:rsidR="00216767" w:rsidRPr="00593BD3" w:rsidRDefault="00216767" w:rsidP="00F6064E">
      <w:pPr>
        <w:pStyle w:val="Heading2"/>
        <w:numPr>
          <w:ilvl w:val="1"/>
          <w:numId w:val="26"/>
        </w:numPr>
        <w:rPr>
          <w:rFonts w:ascii="Franklin Gothic Medium Cond" w:hAnsi="Franklin Gothic Medium Cond"/>
          <w:b w:val="0"/>
        </w:rPr>
      </w:pPr>
      <w:bookmarkStart w:id="65" w:name="_Toc172205614"/>
      <w:r w:rsidRPr="00593BD3">
        <w:rPr>
          <w:rFonts w:ascii="Franklin Gothic Medium Cond" w:hAnsi="Franklin Gothic Medium Cond"/>
          <w:b w:val="0"/>
        </w:rPr>
        <w:t>Topographic Data</w:t>
      </w:r>
      <w:bookmarkEnd w:id="65"/>
    </w:p>
    <w:p w14:paraId="2E05CC13" w14:textId="0907C8DC" w:rsidR="000D25FE" w:rsidRPr="000D25FE" w:rsidRDefault="000D25FE" w:rsidP="00F6064E">
      <w:pPr>
        <w:autoSpaceDE w:val="0"/>
        <w:autoSpaceDN w:val="0"/>
        <w:adjustRightInd w:val="0"/>
        <w:spacing w:after="120"/>
        <w:rPr>
          <w:rFonts w:ascii="TT15Ct00" w:hAnsi="TT15Ct00" w:cs="TT15Ct00"/>
        </w:rPr>
      </w:pPr>
      <w:r w:rsidRPr="000D25FE">
        <w:rPr>
          <w:rFonts w:ascii="TT15Ct00" w:hAnsi="TT15Ct00" w:cs="TT15Ct00"/>
        </w:rPr>
        <w:t>A high-resolution Digital Elevation Model (DEM) derived from Light Detection and Ranging (LiDAR) provides a detailed representation of the Earth’s surface</w:t>
      </w:r>
      <w:r w:rsidR="00DA2CDC">
        <w:rPr>
          <w:rFonts w:ascii="TT15Ct00" w:hAnsi="TT15Ct00" w:cs="TT15Ct00"/>
        </w:rPr>
        <w:t xml:space="preserve">.  </w:t>
      </w:r>
      <w:r w:rsidRPr="000D25FE">
        <w:rPr>
          <w:rFonts w:ascii="TT15Ct00" w:hAnsi="TT15Ct00" w:cs="TT15Ct00"/>
        </w:rPr>
        <w:t>DEMs are one of the fundamental components for 2D engineering analyses and are used to direct excess rainfall-runoff (hydrology) through the model area to develop water surface elevations (hydraulics) and resulting floodplain inundation boundaries</w:t>
      </w:r>
      <w:r w:rsidR="00DA2CDC">
        <w:rPr>
          <w:rFonts w:ascii="TT15Ct00" w:hAnsi="TT15Ct00" w:cs="TT15Ct00"/>
        </w:rPr>
        <w:t xml:space="preserve">.  </w:t>
      </w:r>
      <w:r w:rsidRPr="000D25FE">
        <w:rPr>
          <w:rFonts w:ascii="TT15Ct00" w:hAnsi="TT15Ct00" w:cs="TT15Ct00"/>
        </w:rPr>
        <w:t xml:space="preserve">The seamless DEMs developed to support the 2D BLE modeling and analysis within the </w:t>
      </w:r>
      <w:r w:rsidR="00AD0AA3" w:rsidRPr="00AD0AA3">
        <w:rPr>
          <w:rFonts w:ascii="TT15Ct00" w:hAnsi="TT15Ct00" w:cs="TT15Ct00"/>
        </w:rPr>
        <w:t xml:space="preserve">Lower Brazos San Gabriel Watershed </w:t>
      </w:r>
      <w:r w:rsidRPr="000D25FE">
        <w:rPr>
          <w:rFonts w:ascii="TT15Ct00" w:hAnsi="TT15Ct00" w:cs="TT15Ct00"/>
        </w:rPr>
        <w:t>were developed using the following steps:</w:t>
      </w:r>
    </w:p>
    <w:p w14:paraId="5FDA1E91" w14:textId="77777777" w:rsidR="000D25FE" w:rsidRPr="000D25FE" w:rsidRDefault="000D25FE" w:rsidP="00F6064E">
      <w:pPr>
        <w:numPr>
          <w:ilvl w:val="0"/>
          <w:numId w:val="20"/>
        </w:numPr>
        <w:autoSpaceDE w:val="0"/>
        <w:autoSpaceDN w:val="0"/>
        <w:adjustRightInd w:val="0"/>
        <w:spacing w:after="120"/>
        <w:rPr>
          <w:rFonts w:ascii="TT15Ct00" w:hAnsi="TT15Ct00" w:cs="TT15Ct00"/>
        </w:rPr>
      </w:pPr>
      <w:r w:rsidRPr="000D25FE">
        <w:rPr>
          <w:rFonts w:ascii="TT15Ct00" w:hAnsi="TT15Ct00" w:cs="TT15Ct00"/>
        </w:rPr>
        <w:t>Available 1-meter DEMs within each watershed were gathered from the USGS National Map;</w:t>
      </w:r>
    </w:p>
    <w:p w14:paraId="4DD3994F" w14:textId="77777777" w:rsidR="000D25FE" w:rsidRPr="000D25FE" w:rsidRDefault="000D25FE" w:rsidP="00F6064E">
      <w:pPr>
        <w:numPr>
          <w:ilvl w:val="0"/>
          <w:numId w:val="20"/>
        </w:numPr>
        <w:autoSpaceDE w:val="0"/>
        <w:autoSpaceDN w:val="0"/>
        <w:adjustRightInd w:val="0"/>
        <w:spacing w:after="120"/>
        <w:rPr>
          <w:rFonts w:ascii="TT15Ct00" w:hAnsi="TT15Ct00" w:cs="TT15Ct00"/>
        </w:rPr>
      </w:pPr>
      <w:r w:rsidRPr="000D25FE">
        <w:rPr>
          <w:rFonts w:ascii="TT15Ct00" w:hAnsi="TT15Ct00" w:cs="TT15Ct00"/>
        </w:rPr>
        <w:t>Seamless DEMs were produced using GIS spatial analyst and 3D analyst tools and resampled to 10-foot resolution; and,</w:t>
      </w:r>
    </w:p>
    <w:p w14:paraId="49AD5679" w14:textId="77777777" w:rsidR="000D25FE" w:rsidRPr="000D25FE" w:rsidRDefault="000D25FE" w:rsidP="00F6064E">
      <w:pPr>
        <w:numPr>
          <w:ilvl w:val="0"/>
          <w:numId w:val="20"/>
        </w:numPr>
        <w:autoSpaceDE w:val="0"/>
        <w:autoSpaceDN w:val="0"/>
        <w:adjustRightInd w:val="0"/>
        <w:spacing w:after="120"/>
        <w:rPr>
          <w:rFonts w:ascii="TT15Ct00" w:hAnsi="TT15Ct00" w:cs="TT15Ct00"/>
        </w:rPr>
      </w:pPr>
      <w:r w:rsidRPr="000D25FE">
        <w:rPr>
          <w:rFonts w:ascii="TT15Ct00" w:hAnsi="TT15Ct00" w:cs="TT15Ct00"/>
        </w:rPr>
        <w:t>Quality Assurance (QA) and Quality Control (QC) measures were implemented to ensure topographic data meets quality standards of the project.</w:t>
      </w:r>
    </w:p>
    <w:p w14:paraId="19DB3394" w14:textId="4DC579A7" w:rsidR="000D25FE" w:rsidRDefault="000D25FE" w:rsidP="00F6064E">
      <w:pPr>
        <w:autoSpaceDE w:val="0"/>
        <w:autoSpaceDN w:val="0"/>
        <w:adjustRightInd w:val="0"/>
        <w:spacing w:after="120"/>
        <w:rPr>
          <w:rFonts w:ascii="TT15Ct00" w:hAnsi="TT15Ct00" w:cs="TT15Ct00"/>
        </w:rPr>
      </w:pPr>
      <w:r w:rsidRPr="000D25FE">
        <w:rPr>
          <w:rFonts w:ascii="TT15Ct00" w:hAnsi="TT15Ct00" w:cs="TT15Ct00"/>
        </w:rPr>
        <w:t>Additional documentation regarding DEMs including coverage, accuracy, acquisition dates, and source contact/agency are presented in the figures, tables, and text in the sections below</w:t>
      </w:r>
      <w:r w:rsidR="00DA2CDC">
        <w:rPr>
          <w:rFonts w:ascii="TT15Ct00" w:hAnsi="TT15Ct00" w:cs="TT15Ct00"/>
        </w:rPr>
        <w:t xml:space="preserve">.  </w:t>
      </w:r>
    </w:p>
    <w:p w14:paraId="1F7B55A6" w14:textId="77777777" w:rsidR="006A465F" w:rsidRPr="006A465F" w:rsidRDefault="006A465F" w:rsidP="006A465F">
      <w:pPr>
        <w:pStyle w:val="ListParagraph"/>
        <w:keepNext/>
        <w:keepLines/>
        <w:numPr>
          <w:ilvl w:val="0"/>
          <w:numId w:val="21"/>
        </w:numPr>
        <w:spacing w:before="200" w:after="120"/>
        <w:contextualSpacing w:val="0"/>
        <w:outlineLvl w:val="2"/>
        <w:rPr>
          <w:rFonts w:asciiTheme="majorHAnsi" w:eastAsiaTheme="majorEastAsia" w:hAnsiTheme="majorHAnsi" w:cstheme="majorHAnsi"/>
          <w:b/>
          <w:bCs/>
          <w:vanish/>
          <w:color w:val="4472C4" w:themeColor="accent1"/>
        </w:rPr>
      </w:pPr>
      <w:bookmarkStart w:id="66" w:name="_Toc99479230"/>
      <w:bookmarkStart w:id="67" w:name="_Toc99479280"/>
      <w:bookmarkStart w:id="68" w:name="_Toc99479329"/>
      <w:bookmarkStart w:id="69" w:name="_Toc133180508"/>
      <w:bookmarkStart w:id="70" w:name="_Toc133480026"/>
      <w:bookmarkStart w:id="71" w:name="_Toc133484776"/>
      <w:bookmarkStart w:id="72" w:name="_Toc133485576"/>
      <w:bookmarkStart w:id="73" w:name="_Toc133485679"/>
      <w:bookmarkStart w:id="74" w:name="_Toc133486657"/>
      <w:bookmarkStart w:id="75" w:name="_Toc133502562"/>
      <w:bookmarkStart w:id="76" w:name="_Toc133502615"/>
      <w:bookmarkStart w:id="77" w:name="_Toc139892748"/>
      <w:bookmarkStart w:id="78" w:name="_Toc139901114"/>
      <w:bookmarkStart w:id="79" w:name="_Toc140841192"/>
      <w:bookmarkStart w:id="80" w:name="_Toc142559900"/>
      <w:bookmarkStart w:id="81" w:name="_Toc142560004"/>
      <w:bookmarkStart w:id="82" w:name="_Toc143187538"/>
      <w:bookmarkStart w:id="83" w:name="_Toc143210594"/>
      <w:bookmarkStart w:id="84" w:name="_Toc143210877"/>
      <w:bookmarkStart w:id="85" w:name="_Toc143211192"/>
      <w:bookmarkStart w:id="86" w:name="_Toc143212758"/>
      <w:bookmarkStart w:id="87" w:name="_Toc143212848"/>
      <w:bookmarkStart w:id="88" w:name="_Toc143212938"/>
      <w:bookmarkStart w:id="89" w:name="_Toc143858287"/>
      <w:bookmarkStart w:id="90" w:name="_Toc167749750"/>
      <w:bookmarkStart w:id="91" w:name="_Toc172205184"/>
      <w:bookmarkStart w:id="92" w:name="_Toc17220561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p>
    <w:p w14:paraId="40EB7845" w14:textId="77777777" w:rsidR="006A465F" w:rsidRPr="006A465F" w:rsidRDefault="006A465F" w:rsidP="006A465F">
      <w:pPr>
        <w:pStyle w:val="ListParagraph"/>
        <w:keepNext/>
        <w:keepLines/>
        <w:numPr>
          <w:ilvl w:val="0"/>
          <w:numId w:val="21"/>
        </w:numPr>
        <w:spacing w:before="200" w:after="120"/>
        <w:contextualSpacing w:val="0"/>
        <w:outlineLvl w:val="2"/>
        <w:rPr>
          <w:rFonts w:asciiTheme="majorHAnsi" w:eastAsiaTheme="majorEastAsia" w:hAnsiTheme="majorHAnsi" w:cstheme="majorHAnsi"/>
          <w:b/>
          <w:bCs/>
          <w:vanish/>
          <w:color w:val="4472C4" w:themeColor="accent1"/>
        </w:rPr>
      </w:pPr>
      <w:bookmarkStart w:id="93" w:name="_Toc99479231"/>
      <w:bookmarkStart w:id="94" w:name="_Toc99479281"/>
      <w:bookmarkStart w:id="95" w:name="_Toc99479330"/>
      <w:bookmarkStart w:id="96" w:name="_Toc133180509"/>
      <w:bookmarkStart w:id="97" w:name="_Toc133480027"/>
      <w:bookmarkStart w:id="98" w:name="_Toc133484777"/>
      <w:bookmarkStart w:id="99" w:name="_Toc133485577"/>
      <w:bookmarkStart w:id="100" w:name="_Toc133485680"/>
      <w:bookmarkStart w:id="101" w:name="_Toc133486658"/>
      <w:bookmarkStart w:id="102" w:name="_Toc133502563"/>
      <w:bookmarkStart w:id="103" w:name="_Toc133502616"/>
      <w:bookmarkStart w:id="104" w:name="_Toc139892749"/>
      <w:bookmarkStart w:id="105" w:name="_Toc139901115"/>
      <w:bookmarkStart w:id="106" w:name="_Toc140841193"/>
      <w:bookmarkStart w:id="107" w:name="_Toc142559901"/>
      <w:bookmarkStart w:id="108" w:name="_Toc142560005"/>
      <w:bookmarkStart w:id="109" w:name="_Toc143187539"/>
      <w:bookmarkStart w:id="110" w:name="_Toc143210595"/>
      <w:bookmarkStart w:id="111" w:name="_Toc143210878"/>
      <w:bookmarkStart w:id="112" w:name="_Toc143211193"/>
      <w:bookmarkStart w:id="113" w:name="_Toc143212759"/>
      <w:bookmarkStart w:id="114" w:name="_Toc143212849"/>
      <w:bookmarkStart w:id="115" w:name="_Toc143212939"/>
      <w:bookmarkStart w:id="116" w:name="_Toc143858288"/>
      <w:bookmarkStart w:id="117" w:name="_Toc167749751"/>
      <w:bookmarkStart w:id="118" w:name="_Toc172205185"/>
      <w:bookmarkStart w:id="119" w:name="_Toc172205616"/>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p>
    <w:p w14:paraId="3CB3B843" w14:textId="77777777" w:rsidR="006A465F" w:rsidRPr="006A465F" w:rsidRDefault="006A465F" w:rsidP="006A465F">
      <w:pPr>
        <w:pStyle w:val="ListParagraph"/>
        <w:keepNext/>
        <w:keepLines/>
        <w:numPr>
          <w:ilvl w:val="1"/>
          <w:numId w:val="21"/>
        </w:numPr>
        <w:spacing w:before="200" w:after="120"/>
        <w:contextualSpacing w:val="0"/>
        <w:outlineLvl w:val="2"/>
        <w:rPr>
          <w:rFonts w:asciiTheme="majorHAnsi" w:eastAsiaTheme="majorEastAsia" w:hAnsiTheme="majorHAnsi" w:cstheme="majorHAnsi"/>
          <w:b/>
          <w:bCs/>
          <w:vanish/>
          <w:color w:val="4472C4" w:themeColor="accent1"/>
        </w:rPr>
      </w:pPr>
      <w:bookmarkStart w:id="120" w:name="_Toc99479232"/>
      <w:bookmarkStart w:id="121" w:name="_Toc99479282"/>
      <w:bookmarkStart w:id="122" w:name="_Toc99479331"/>
      <w:bookmarkStart w:id="123" w:name="_Toc133180510"/>
      <w:bookmarkStart w:id="124" w:name="_Toc133480028"/>
      <w:bookmarkStart w:id="125" w:name="_Toc133484778"/>
      <w:bookmarkStart w:id="126" w:name="_Toc133485578"/>
      <w:bookmarkStart w:id="127" w:name="_Toc133485681"/>
      <w:bookmarkStart w:id="128" w:name="_Toc133486659"/>
      <w:bookmarkStart w:id="129" w:name="_Toc133502564"/>
      <w:bookmarkStart w:id="130" w:name="_Toc133502617"/>
      <w:bookmarkStart w:id="131" w:name="_Toc139892750"/>
      <w:bookmarkStart w:id="132" w:name="_Toc139901116"/>
      <w:bookmarkStart w:id="133" w:name="_Toc140841194"/>
      <w:bookmarkStart w:id="134" w:name="_Toc142559902"/>
      <w:bookmarkStart w:id="135" w:name="_Toc142560006"/>
      <w:bookmarkStart w:id="136" w:name="_Toc143187540"/>
      <w:bookmarkStart w:id="137" w:name="_Toc143210596"/>
      <w:bookmarkStart w:id="138" w:name="_Toc143210879"/>
      <w:bookmarkStart w:id="139" w:name="_Toc143211194"/>
      <w:bookmarkStart w:id="140" w:name="_Toc143212760"/>
      <w:bookmarkStart w:id="141" w:name="_Toc143212850"/>
      <w:bookmarkStart w:id="142" w:name="_Toc143212940"/>
      <w:bookmarkStart w:id="143" w:name="_Toc143858289"/>
      <w:bookmarkStart w:id="144" w:name="_Toc167749752"/>
      <w:bookmarkStart w:id="145" w:name="_Toc172205186"/>
      <w:bookmarkStart w:id="146" w:name="_Toc172205617"/>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p>
    <w:p w14:paraId="0F7BBC81" w14:textId="2471CC34" w:rsidR="000D25FE" w:rsidRPr="00126FA6" w:rsidRDefault="000D25FE" w:rsidP="006A465F">
      <w:pPr>
        <w:pStyle w:val="Heading3"/>
        <w:numPr>
          <w:ilvl w:val="2"/>
          <w:numId w:val="21"/>
        </w:numPr>
        <w:rPr>
          <w:rFonts w:cstheme="majorHAnsi"/>
        </w:rPr>
      </w:pPr>
      <w:bookmarkStart w:id="147" w:name="_Toc172205618"/>
      <w:r w:rsidRPr="00126FA6">
        <w:rPr>
          <w:rFonts w:cstheme="majorHAnsi"/>
        </w:rPr>
        <w:t>Inventory</w:t>
      </w:r>
      <w:bookmarkEnd w:id="147"/>
    </w:p>
    <w:p w14:paraId="6854475C" w14:textId="546E4152" w:rsidR="000D25FE" w:rsidRPr="000D25FE" w:rsidRDefault="000D25FE" w:rsidP="00F6064E">
      <w:r w:rsidRPr="000D25FE">
        <w:t>DEMs were obtained for the for the Lower Brazos San Gabriel Watershed, which included an approximate 1-mile buffer around the watershed boundary</w:t>
      </w:r>
      <w:r w:rsidR="00DA2CDC">
        <w:t xml:space="preserve">.  </w:t>
      </w:r>
      <w:r w:rsidR="00022BA4">
        <w:fldChar w:fldCharType="begin"/>
      </w:r>
      <w:r w:rsidR="00022BA4">
        <w:instrText xml:space="preserve"> REF _Ref133420614 \h </w:instrText>
      </w:r>
      <w:r w:rsidR="0093395C">
        <w:instrText xml:space="preserve"> \* MERGEFORMAT </w:instrText>
      </w:r>
      <w:r w:rsidR="00022BA4">
        <w:fldChar w:fldCharType="separate"/>
      </w:r>
      <w:r w:rsidR="0093395C" w:rsidRPr="0093395C">
        <w:rPr>
          <w:b/>
        </w:rPr>
        <w:t>Figu</w:t>
      </w:r>
      <w:r w:rsidR="0093395C" w:rsidRPr="0093395C">
        <w:rPr>
          <w:bCs/>
        </w:rPr>
        <w:t xml:space="preserve">re </w:t>
      </w:r>
      <w:r w:rsidR="0093395C" w:rsidRPr="0093395C">
        <w:rPr>
          <w:bCs/>
          <w:noProof/>
        </w:rPr>
        <w:t>2</w:t>
      </w:r>
      <w:r w:rsidR="00022BA4">
        <w:fldChar w:fldCharType="end"/>
      </w:r>
      <w:r w:rsidR="00022BA4">
        <w:t xml:space="preserve"> </w:t>
      </w:r>
      <w:r w:rsidRPr="000D25FE">
        <w:t>depicts the datasets identified and leveraged for each watershed</w:t>
      </w:r>
      <w:r w:rsidR="00DA2CDC">
        <w:t xml:space="preserve">.  </w:t>
      </w:r>
      <w:r w:rsidRPr="000D25FE">
        <w:t>Data from FEMA and USGS were queried to build the inventory with the most current and available data sources</w:t>
      </w:r>
      <w:r w:rsidR="00DA2CDC">
        <w:t xml:space="preserve">.  </w:t>
      </w:r>
    </w:p>
    <w:p w14:paraId="33DB4E38" w14:textId="4861B4A0" w:rsidR="000D25FE" w:rsidRDefault="000D25FE" w:rsidP="00F6064E">
      <w:pPr>
        <w:pStyle w:val="Heading3"/>
        <w:numPr>
          <w:ilvl w:val="2"/>
          <w:numId w:val="21"/>
        </w:numPr>
      </w:pPr>
      <w:bookmarkStart w:id="148" w:name="_Toc172205619"/>
      <w:r>
        <w:t>Evaluation</w:t>
      </w:r>
      <w:bookmarkEnd w:id="148"/>
    </w:p>
    <w:p w14:paraId="6F239BE2" w14:textId="08D400BA" w:rsidR="00946574" w:rsidRDefault="000D25FE">
      <w:pPr>
        <w:rPr>
          <w:rFonts w:ascii="TT15Ct00" w:hAnsi="TT15Ct00" w:cs="TT15Ct00"/>
        </w:rPr>
      </w:pPr>
      <w:r w:rsidRPr="000D25FE">
        <w:t>A data coverage assessment was conducted to check for data gaps, extent, accuracy, and completeness</w:t>
      </w:r>
      <w:r w:rsidR="00DA2CDC">
        <w:t xml:space="preserve">.  </w:t>
      </w:r>
      <w:r w:rsidRPr="000D25FE">
        <w:t>Additionally, a review of related documentation, reports, indexes, and metadata associated with the leveraged datasets were conducted</w:t>
      </w:r>
      <w:r w:rsidR="00DA2CDC">
        <w:t xml:space="preserve">.  </w:t>
      </w:r>
      <w:r w:rsidR="001A0D07" w:rsidRPr="0093395C">
        <w:rPr>
          <w:b/>
          <w:bCs/>
        </w:rPr>
        <w:fldChar w:fldCharType="begin"/>
      </w:r>
      <w:r w:rsidR="001A0D07" w:rsidRPr="0093395C">
        <w:rPr>
          <w:b/>
          <w:bCs/>
        </w:rPr>
        <w:instrText xml:space="preserve"> REF _Ref133420480 \h </w:instrText>
      </w:r>
      <w:r w:rsidR="0093395C">
        <w:rPr>
          <w:b/>
          <w:bCs/>
        </w:rPr>
        <w:instrText xml:space="preserve"> \* MERGEFORMAT </w:instrText>
      </w:r>
      <w:r w:rsidR="001A0D07" w:rsidRPr="0093395C">
        <w:rPr>
          <w:b/>
          <w:bCs/>
        </w:rPr>
      </w:r>
      <w:r w:rsidR="001A0D07" w:rsidRPr="0093395C">
        <w:rPr>
          <w:b/>
          <w:bCs/>
        </w:rPr>
        <w:fldChar w:fldCharType="separate"/>
      </w:r>
      <w:r w:rsidR="0093395C" w:rsidRPr="0093395C">
        <w:rPr>
          <w:b/>
          <w:bCs/>
        </w:rPr>
        <w:t xml:space="preserve">Table </w:t>
      </w:r>
      <w:r w:rsidR="0093395C" w:rsidRPr="0093395C">
        <w:rPr>
          <w:b/>
          <w:bCs/>
          <w:noProof/>
        </w:rPr>
        <w:t>2</w:t>
      </w:r>
      <w:r w:rsidR="001A0D07" w:rsidRPr="0093395C">
        <w:rPr>
          <w:b/>
          <w:bCs/>
        </w:rPr>
        <w:fldChar w:fldCharType="end"/>
      </w:r>
      <w:r w:rsidR="001A0D07">
        <w:t xml:space="preserve"> </w:t>
      </w:r>
      <w:r w:rsidRPr="000D25FE">
        <w:t>depicts the complete list of source elevation data and attributes leveraged for this BLE project</w:t>
      </w:r>
      <w:r w:rsidR="00DA2CDC">
        <w:t xml:space="preserve">.  </w:t>
      </w:r>
      <w:r w:rsidR="001A0D07">
        <w:fldChar w:fldCharType="begin"/>
      </w:r>
      <w:r w:rsidR="001A0D07">
        <w:instrText xml:space="preserve"> REF _Ref133420614 \h </w:instrText>
      </w:r>
      <w:r w:rsidR="0093395C">
        <w:instrText xml:space="preserve"> \* MERGEFORMAT </w:instrText>
      </w:r>
      <w:r w:rsidR="001A0D07">
        <w:fldChar w:fldCharType="separate"/>
      </w:r>
      <w:r w:rsidR="0093395C" w:rsidRPr="0093395C">
        <w:rPr>
          <w:b/>
        </w:rPr>
        <w:t xml:space="preserve">Figure </w:t>
      </w:r>
      <w:r w:rsidR="0093395C" w:rsidRPr="0093395C">
        <w:rPr>
          <w:b/>
          <w:noProof/>
        </w:rPr>
        <w:t>2</w:t>
      </w:r>
      <w:r w:rsidR="001A0D07">
        <w:fldChar w:fldCharType="end"/>
      </w:r>
      <w:r w:rsidR="001A0D07">
        <w:rPr>
          <w:rFonts w:ascii="TT15Ct00" w:hAnsi="TT15Ct00" w:cs="TT15Ct00"/>
        </w:rPr>
        <w:t xml:space="preserve"> </w:t>
      </w:r>
      <w:r w:rsidR="00B63688" w:rsidRPr="00B63688">
        <w:rPr>
          <w:rFonts w:ascii="TT15Ct00" w:hAnsi="TT15Ct00" w:cs="TT15Ct00"/>
        </w:rPr>
        <w:t xml:space="preserve">depicts the extent of the data defined in </w:t>
      </w:r>
      <w:r w:rsidR="00BA233E" w:rsidRPr="0093395C">
        <w:rPr>
          <w:rFonts w:ascii="TT15Ct00" w:hAnsi="TT15Ct00" w:cs="TT15Ct00"/>
          <w:b/>
          <w:bCs/>
        </w:rPr>
        <w:fldChar w:fldCharType="begin"/>
      </w:r>
      <w:r w:rsidR="00BA233E" w:rsidRPr="0093395C">
        <w:rPr>
          <w:rFonts w:ascii="TT15Ct00" w:hAnsi="TT15Ct00" w:cs="TT15Ct00"/>
          <w:b/>
          <w:bCs/>
        </w:rPr>
        <w:instrText xml:space="preserve"> REF _Ref133420480 \h </w:instrText>
      </w:r>
      <w:r w:rsidR="0093395C">
        <w:rPr>
          <w:rFonts w:ascii="TT15Ct00" w:hAnsi="TT15Ct00" w:cs="TT15Ct00"/>
          <w:b/>
          <w:bCs/>
        </w:rPr>
        <w:instrText xml:space="preserve"> \* MERGEFORMAT </w:instrText>
      </w:r>
      <w:r w:rsidR="00BA233E" w:rsidRPr="0093395C">
        <w:rPr>
          <w:rFonts w:ascii="TT15Ct00" w:hAnsi="TT15Ct00" w:cs="TT15Ct00"/>
          <w:b/>
          <w:bCs/>
        </w:rPr>
      </w:r>
      <w:r w:rsidR="00BA233E" w:rsidRPr="0093395C">
        <w:rPr>
          <w:rFonts w:ascii="TT15Ct00" w:hAnsi="TT15Ct00" w:cs="TT15Ct00"/>
          <w:b/>
          <w:bCs/>
        </w:rPr>
        <w:fldChar w:fldCharType="separate"/>
      </w:r>
      <w:r w:rsidR="0093395C" w:rsidRPr="0093395C">
        <w:rPr>
          <w:b/>
          <w:bCs/>
        </w:rPr>
        <w:t xml:space="preserve">Table </w:t>
      </w:r>
      <w:r w:rsidR="0093395C" w:rsidRPr="0093395C">
        <w:rPr>
          <w:b/>
          <w:bCs/>
          <w:noProof/>
        </w:rPr>
        <w:t>2</w:t>
      </w:r>
      <w:r w:rsidR="00BA233E" w:rsidRPr="0093395C">
        <w:rPr>
          <w:rFonts w:ascii="TT15Ct00" w:hAnsi="TT15Ct00" w:cs="TT15Ct00"/>
          <w:b/>
          <w:bCs/>
        </w:rPr>
        <w:fldChar w:fldCharType="end"/>
      </w:r>
      <w:r w:rsidR="00B63688" w:rsidRPr="00B63688">
        <w:rPr>
          <w:rFonts w:ascii="TT15Ct00" w:hAnsi="TT15Ct00" w:cs="TT15Ct00"/>
        </w:rPr>
        <w:t>.</w:t>
      </w:r>
    </w:p>
    <w:p w14:paraId="093EFAB5" w14:textId="77777777" w:rsidR="00BD6B19" w:rsidRDefault="00BD6B19">
      <w:pPr>
        <w:rPr>
          <w:rFonts w:ascii="TT15Ct00" w:hAnsi="TT15Ct00" w:cs="TT15Ct00"/>
        </w:rPr>
      </w:pPr>
    </w:p>
    <w:p w14:paraId="5F9D0AAF" w14:textId="77777777" w:rsidR="009D080E" w:rsidRDefault="009D080E" w:rsidP="00145476">
      <w:pPr>
        <w:rPr>
          <w:rFonts w:ascii="TT15Ct00" w:hAnsi="TT15Ct00" w:cs="TT15Ct00"/>
        </w:rPr>
      </w:pPr>
    </w:p>
    <w:p w14:paraId="435ECF6D" w14:textId="547AAEE3" w:rsidR="00650567" w:rsidRDefault="00650567" w:rsidP="00D75DFC">
      <w:pPr>
        <w:pStyle w:val="Caption"/>
        <w:keepNext/>
        <w:jc w:val="center"/>
      </w:pPr>
      <w:bookmarkStart w:id="149" w:name="_Ref133420480"/>
      <w:r>
        <w:lastRenderedPageBreak/>
        <w:t xml:space="preserve">Table </w:t>
      </w:r>
      <w:r w:rsidR="003E4887">
        <w:fldChar w:fldCharType="begin"/>
      </w:r>
      <w:r w:rsidR="003E4887">
        <w:instrText xml:space="preserve"> SEQ Table \* ARABIC </w:instrText>
      </w:r>
      <w:r w:rsidR="003E4887">
        <w:fldChar w:fldCharType="separate"/>
      </w:r>
      <w:r w:rsidR="0093395C">
        <w:rPr>
          <w:noProof/>
        </w:rPr>
        <w:t>2</w:t>
      </w:r>
      <w:r w:rsidR="003E4887">
        <w:rPr>
          <w:noProof/>
        </w:rPr>
        <w:fldChar w:fldCharType="end"/>
      </w:r>
      <w:bookmarkEnd w:id="149"/>
      <w:r>
        <w:t xml:space="preserve">: </w:t>
      </w:r>
      <w:r w:rsidRPr="000D5256">
        <w:t>LiDAR Data Sources</w:t>
      </w:r>
    </w:p>
    <w:tbl>
      <w:tblPr>
        <w:tblStyle w:val="TableGrid"/>
        <w:tblpPr w:leftFromText="180" w:rightFromText="180" w:vertAnchor="text" w:horzAnchor="margin" w:tblpXSpec="center" w:tblpY="193"/>
        <w:tblW w:w="9355" w:type="dxa"/>
        <w:tblLook w:val="04A0" w:firstRow="1" w:lastRow="0" w:firstColumn="1" w:lastColumn="0" w:noHBand="0" w:noVBand="1"/>
      </w:tblPr>
      <w:tblGrid>
        <w:gridCol w:w="1279"/>
        <w:gridCol w:w="663"/>
        <w:gridCol w:w="2691"/>
        <w:gridCol w:w="1004"/>
        <w:gridCol w:w="920"/>
        <w:gridCol w:w="1358"/>
        <w:gridCol w:w="1440"/>
      </w:tblGrid>
      <w:tr w:rsidR="00491C21" w:rsidRPr="00892258" w14:paraId="0877CFFA" w14:textId="77777777" w:rsidTr="00145476">
        <w:trPr>
          <w:trHeight w:val="159"/>
        </w:trPr>
        <w:tc>
          <w:tcPr>
            <w:tcW w:w="1279" w:type="dxa"/>
            <w:shd w:val="clear" w:color="auto" w:fill="4472C4" w:themeFill="accent1"/>
            <w:vAlign w:val="center"/>
          </w:tcPr>
          <w:p w14:paraId="447969E5" w14:textId="77777777" w:rsidR="00491C21" w:rsidRPr="002D0351" w:rsidRDefault="00491C21" w:rsidP="00F6064E">
            <w:pPr>
              <w:autoSpaceDE w:val="0"/>
              <w:autoSpaceDN w:val="0"/>
              <w:adjustRightInd w:val="0"/>
              <w:spacing w:line="276" w:lineRule="auto"/>
              <w:jc w:val="center"/>
              <w:rPr>
                <w:rFonts w:ascii="Calibri" w:hAnsi="Calibri" w:cs="Calibri"/>
                <w:color w:val="FFFFFF" w:themeColor="background1"/>
                <w:sz w:val="20"/>
                <w:szCs w:val="20"/>
              </w:rPr>
            </w:pPr>
            <w:r w:rsidRPr="002D0351">
              <w:rPr>
                <w:rFonts w:ascii="Calibri" w:hAnsi="Calibri" w:cs="Calibri"/>
                <w:color w:val="FFFFFF" w:themeColor="background1"/>
                <w:sz w:val="20"/>
                <w:szCs w:val="20"/>
              </w:rPr>
              <w:t>Watershed</w:t>
            </w:r>
          </w:p>
        </w:tc>
        <w:tc>
          <w:tcPr>
            <w:tcW w:w="663" w:type="dxa"/>
            <w:shd w:val="clear" w:color="auto" w:fill="4472C4" w:themeFill="accent1"/>
            <w:vAlign w:val="center"/>
          </w:tcPr>
          <w:p w14:paraId="00E03E0D" w14:textId="77777777" w:rsidR="00491C21" w:rsidRPr="002D0351" w:rsidRDefault="00491C21" w:rsidP="00F6064E">
            <w:pPr>
              <w:autoSpaceDE w:val="0"/>
              <w:autoSpaceDN w:val="0"/>
              <w:adjustRightInd w:val="0"/>
              <w:spacing w:line="276" w:lineRule="auto"/>
              <w:jc w:val="center"/>
              <w:rPr>
                <w:rFonts w:ascii="Calibri" w:hAnsi="Calibri" w:cs="Calibri"/>
                <w:color w:val="FFFFFF" w:themeColor="background1"/>
                <w:sz w:val="20"/>
                <w:szCs w:val="20"/>
              </w:rPr>
            </w:pPr>
            <w:r w:rsidRPr="002D0351">
              <w:rPr>
                <w:rFonts w:ascii="Calibri" w:hAnsi="Calibri" w:cs="Calibri"/>
                <w:color w:val="FFFFFF" w:themeColor="background1"/>
                <w:sz w:val="20"/>
                <w:szCs w:val="20"/>
              </w:rPr>
              <w:t>Year</w:t>
            </w:r>
          </w:p>
        </w:tc>
        <w:tc>
          <w:tcPr>
            <w:tcW w:w="2691" w:type="dxa"/>
            <w:shd w:val="clear" w:color="auto" w:fill="4472C4" w:themeFill="accent1"/>
            <w:vAlign w:val="center"/>
          </w:tcPr>
          <w:p w14:paraId="35B9339E" w14:textId="77777777" w:rsidR="00491C21" w:rsidRPr="002D0351" w:rsidRDefault="00491C21" w:rsidP="00F6064E">
            <w:pPr>
              <w:autoSpaceDE w:val="0"/>
              <w:autoSpaceDN w:val="0"/>
              <w:adjustRightInd w:val="0"/>
              <w:spacing w:line="276" w:lineRule="auto"/>
              <w:jc w:val="center"/>
              <w:rPr>
                <w:rFonts w:ascii="Calibri" w:hAnsi="Calibri" w:cs="Calibri"/>
                <w:color w:val="FFFFFF" w:themeColor="background1"/>
                <w:sz w:val="20"/>
                <w:szCs w:val="20"/>
              </w:rPr>
            </w:pPr>
            <w:r w:rsidRPr="002D0351">
              <w:rPr>
                <w:rFonts w:ascii="Calibri" w:hAnsi="Calibri" w:cs="Calibri"/>
                <w:color w:val="FFFFFF" w:themeColor="background1"/>
                <w:sz w:val="20"/>
                <w:szCs w:val="20"/>
              </w:rPr>
              <w:t>Description</w:t>
            </w:r>
          </w:p>
        </w:tc>
        <w:tc>
          <w:tcPr>
            <w:tcW w:w="1004" w:type="dxa"/>
            <w:shd w:val="clear" w:color="auto" w:fill="4472C4" w:themeFill="accent1"/>
            <w:vAlign w:val="center"/>
          </w:tcPr>
          <w:p w14:paraId="1CFE0566" w14:textId="77777777" w:rsidR="00491C21" w:rsidRPr="002D0351" w:rsidRDefault="00491C21" w:rsidP="00F6064E">
            <w:pPr>
              <w:autoSpaceDE w:val="0"/>
              <w:autoSpaceDN w:val="0"/>
              <w:adjustRightInd w:val="0"/>
              <w:spacing w:line="276" w:lineRule="auto"/>
              <w:jc w:val="center"/>
              <w:rPr>
                <w:rFonts w:ascii="Calibri" w:hAnsi="Calibri" w:cs="Calibri"/>
                <w:color w:val="FFFFFF" w:themeColor="background1"/>
                <w:sz w:val="20"/>
                <w:szCs w:val="20"/>
              </w:rPr>
            </w:pPr>
            <w:r w:rsidRPr="002D0351">
              <w:rPr>
                <w:rFonts w:ascii="Calibri" w:hAnsi="Calibri" w:cs="Calibri"/>
                <w:color w:val="FFFFFF" w:themeColor="background1"/>
                <w:sz w:val="20"/>
                <w:szCs w:val="20"/>
              </w:rPr>
              <w:t>Data Type</w:t>
            </w:r>
          </w:p>
        </w:tc>
        <w:tc>
          <w:tcPr>
            <w:tcW w:w="920" w:type="dxa"/>
            <w:shd w:val="clear" w:color="auto" w:fill="4472C4" w:themeFill="accent1"/>
          </w:tcPr>
          <w:p w14:paraId="5821E68E" w14:textId="77777777" w:rsidR="00491C21" w:rsidRPr="002D0351" w:rsidRDefault="00491C21" w:rsidP="00F6064E">
            <w:pPr>
              <w:autoSpaceDE w:val="0"/>
              <w:autoSpaceDN w:val="0"/>
              <w:adjustRightInd w:val="0"/>
              <w:spacing w:line="276" w:lineRule="auto"/>
              <w:jc w:val="center"/>
              <w:rPr>
                <w:rFonts w:ascii="Calibri" w:hAnsi="Calibri" w:cs="Calibri"/>
                <w:color w:val="FFFFFF" w:themeColor="background1"/>
                <w:sz w:val="20"/>
                <w:szCs w:val="20"/>
              </w:rPr>
            </w:pPr>
            <w:r w:rsidRPr="002D0351">
              <w:rPr>
                <w:rFonts w:ascii="Calibri" w:hAnsi="Calibri" w:cs="Calibri"/>
                <w:color w:val="FFFFFF" w:themeColor="background1"/>
                <w:sz w:val="20"/>
                <w:szCs w:val="20"/>
              </w:rPr>
              <w:t>3DEP Quality Level</w:t>
            </w:r>
          </w:p>
        </w:tc>
        <w:tc>
          <w:tcPr>
            <w:tcW w:w="1358" w:type="dxa"/>
            <w:shd w:val="clear" w:color="auto" w:fill="4472C4" w:themeFill="accent1"/>
          </w:tcPr>
          <w:p w14:paraId="2796C0E3" w14:textId="77777777" w:rsidR="00491C21" w:rsidRPr="002D0351" w:rsidRDefault="00491C21" w:rsidP="00F6064E">
            <w:pPr>
              <w:autoSpaceDE w:val="0"/>
              <w:autoSpaceDN w:val="0"/>
              <w:adjustRightInd w:val="0"/>
              <w:spacing w:line="276" w:lineRule="auto"/>
              <w:jc w:val="center"/>
              <w:rPr>
                <w:rFonts w:ascii="Calibri" w:hAnsi="Calibri" w:cs="Calibri"/>
                <w:color w:val="FFFFFF" w:themeColor="background1"/>
                <w:sz w:val="20"/>
                <w:szCs w:val="20"/>
              </w:rPr>
            </w:pPr>
            <w:r w:rsidRPr="002D0351">
              <w:rPr>
                <w:rFonts w:ascii="Calibri" w:hAnsi="Calibri" w:cs="Calibri"/>
                <w:color w:val="FFFFFF" w:themeColor="background1"/>
                <w:sz w:val="20"/>
                <w:szCs w:val="20"/>
              </w:rPr>
              <w:t>RMSE</w:t>
            </w:r>
          </w:p>
          <w:p w14:paraId="5D727C23" w14:textId="77777777" w:rsidR="00491C21" w:rsidRPr="002D0351" w:rsidRDefault="00491C21" w:rsidP="00F6064E">
            <w:pPr>
              <w:autoSpaceDE w:val="0"/>
              <w:autoSpaceDN w:val="0"/>
              <w:adjustRightInd w:val="0"/>
              <w:spacing w:line="276" w:lineRule="auto"/>
              <w:jc w:val="center"/>
              <w:rPr>
                <w:rFonts w:ascii="Calibri" w:hAnsi="Calibri" w:cs="Calibri"/>
                <w:color w:val="FFFFFF" w:themeColor="background1"/>
                <w:sz w:val="20"/>
                <w:szCs w:val="20"/>
              </w:rPr>
            </w:pPr>
          </w:p>
        </w:tc>
        <w:tc>
          <w:tcPr>
            <w:tcW w:w="1440" w:type="dxa"/>
            <w:shd w:val="clear" w:color="auto" w:fill="4472C4" w:themeFill="accent1"/>
            <w:vAlign w:val="center"/>
          </w:tcPr>
          <w:p w14:paraId="0C1122FC" w14:textId="77777777" w:rsidR="00491C21" w:rsidRPr="002D0351" w:rsidRDefault="00491C21" w:rsidP="00F6064E">
            <w:pPr>
              <w:autoSpaceDE w:val="0"/>
              <w:autoSpaceDN w:val="0"/>
              <w:adjustRightInd w:val="0"/>
              <w:spacing w:line="276" w:lineRule="auto"/>
              <w:jc w:val="center"/>
              <w:rPr>
                <w:rFonts w:ascii="Calibri" w:hAnsi="Calibri" w:cs="Calibri"/>
                <w:color w:val="FFFFFF" w:themeColor="background1"/>
                <w:sz w:val="20"/>
                <w:szCs w:val="20"/>
              </w:rPr>
            </w:pPr>
            <w:r w:rsidRPr="002D0351">
              <w:rPr>
                <w:rFonts w:ascii="Calibri" w:hAnsi="Calibri" w:cs="Calibri"/>
                <w:color w:val="FFFFFF" w:themeColor="background1"/>
                <w:sz w:val="20"/>
                <w:szCs w:val="20"/>
              </w:rPr>
              <w:t>Source/Owner</w:t>
            </w:r>
          </w:p>
        </w:tc>
      </w:tr>
      <w:tr w:rsidR="00491C21" w:rsidRPr="00491C21" w14:paraId="3C172295" w14:textId="77777777" w:rsidTr="00145476">
        <w:trPr>
          <w:trHeight w:val="252"/>
        </w:trPr>
        <w:tc>
          <w:tcPr>
            <w:tcW w:w="1279" w:type="dxa"/>
            <w:vMerge w:val="restart"/>
          </w:tcPr>
          <w:p w14:paraId="777266A9" w14:textId="77777777" w:rsidR="00491C21" w:rsidRPr="002D0351" w:rsidRDefault="00491C21" w:rsidP="00F6064E">
            <w:pPr>
              <w:autoSpaceDE w:val="0"/>
              <w:autoSpaceDN w:val="0"/>
              <w:adjustRightInd w:val="0"/>
              <w:spacing w:after="120" w:line="276" w:lineRule="auto"/>
              <w:jc w:val="center"/>
              <w:rPr>
                <w:rFonts w:ascii="TT15Ct00" w:hAnsi="TT15Ct00" w:cs="TT15Ct00"/>
                <w:sz w:val="20"/>
                <w:szCs w:val="20"/>
              </w:rPr>
            </w:pPr>
            <w:r w:rsidRPr="002D0351">
              <w:rPr>
                <w:rFonts w:ascii="TT15Ct00" w:hAnsi="TT15Ct00" w:cs="TT15Ct00"/>
                <w:sz w:val="20"/>
                <w:szCs w:val="20"/>
              </w:rPr>
              <w:t>Lower Brazos San Gabriel River Watershed</w:t>
            </w:r>
          </w:p>
        </w:tc>
        <w:tc>
          <w:tcPr>
            <w:tcW w:w="663" w:type="dxa"/>
          </w:tcPr>
          <w:p w14:paraId="7AD94E1D" w14:textId="77777777" w:rsidR="00491C21" w:rsidRPr="002D0351" w:rsidRDefault="00491C21" w:rsidP="00F6064E">
            <w:pPr>
              <w:autoSpaceDE w:val="0"/>
              <w:autoSpaceDN w:val="0"/>
              <w:adjustRightInd w:val="0"/>
              <w:spacing w:after="120" w:line="276" w:lineRule="auto"/>
              <w:jc w:val="center"/>
              <w:rPr>
                <w:rFonts w:ascii="TT15Ct00" w:hAnsi="TT15Ct00" w:cs="TT15Ct00"/>
                <w:sz w:val="20"/>
                <w:szCs w:val="20"/>
              </w:rPr>
            </w:pPr>
            <w:r w:rsidRPr="002D0351">
              <w:rPr>
                <w:sz w:val="20"/>
                <w:szCs w:val="20"/>
              </w:rPr>
              <w:t>2018</w:t>
            </w:r>
          </w:p>
        </w:tc>
        <w:tc>
          <w:tcPr>
            <w:tcW w:w="2691" w:type="dxa"/>
          </w:tcPr>
          <w:p w14:paraId="7D969DF3" w14:textId="77777777" w:rsidR="00491C21" w:rsidRPr="002D0351" w:rsidRDefault="00491C21" w:rsidP="00F6064E">
            <w:pPr>
              <w:autoSpaceDE w:val="0"/>
              <w:autoSpaceDN w:val="0"/>
              <w:adjustRightInd w:val="0"/>
              <w:spacing w:after="120" w:line="276" w:lineRule="auto"/>
              <w:jc w:val="center"/>
              <w:rPr>
                <w:rFonts w:ascii="TT15Ct00" w:hAnsi="TT15Ct00" w:cs="TT15Ct00"/>
                <w:sz w:val="20"/>
                <w:szCs w:val="20"/>
              </w:rPr>
            </w:pPr>
            <w:r w:rsidRPr="002D0351">
              <w:rPr>
                <w:sz w:val="20"/>
                <w:szCs w:val="20"/>
              </w:rPr>
              <w:t>USGS Eastern Texas LiDAR</w:t>
            </w:r>
          </w:p>
        </w:tc>
        <w:tc>
          <w:tcPr>
            <w:tcW w:w="1004" w:type="dxa"/>
          </w:tcPr>
          <w:p w14:paraId="16367761" w14:textId="77777777" w:rsidR="00491C21" w:rsidRPr="002D0351" w:rsidRDefault="00491C21" w:rsidP="00F6064E">
            <w:pPr>
              <w:autoSpaceDE w:val="0"/>
              <w:autoSpaceDN w:val="0"/>
              <w:adjustRightInd w:val="0"/>
              <w:spacing w:after="120" w:line="276" w:lineRule="auto"/>
              <w:jc w:val="center"/>
              <w:rPr>
                <w:rFonts w:ascii="TT15Ct00" w:hAnsi="TT15Ct00" w:cs="TT15Ct00"/>
                <w:sz w:val="20"/>
                <w:szCs w:val="20"/>
              </w:rPr>
            </w:pPr>
            <w:r w:rsidRPr="002D0351">
              <w:rPr>
                <w:sz w:val="20"/>
                <w:szCs w:val="20"/>
              </w:rPr>
              <w:t>Airborne LiDAR</w:t>
            </w:r>
          </w:p>
        </w:tc>
        <w:tc>
          <w:tcPr>
            <w:tcW w:w="920" w:type="dxa"/>
          </w:tcPr>
          <w:p w14:paraId="428E80B5" w14:textId="77777777" w:rsidR="00491C21" w:rsidRPr="002D0351" w:rsidRDefault="00491C21" w:rsidP="00F6064E">
            <w:pPr>
              <w:autoSpaceDE w:val="0"/>
              <w:autoSpaceDN w:val="0"/>
              <w:adjustRightInd w:val="0"/>
              <w:spacing w:after="120" w:line="276" w:lineRule="auto"/>
              <w:jc w:val="center"/>
              <w:rPr>
                <w:rFonts w:ascii="TT15Ct00" w:hAnsi="TT15Ct00" w:cs="TT15Ct00"/>
                <w:sz w:val="20"/>
                <w:szCs w:val="20"/>
              </w:rPr>
            </w:pPr>
            <w:r w:rsidRPr="002D0351">
              <w:rPr>
                <w:sz w:val="20"/>
                <w:szCs w:val="20"/>
              </w:rPr>
              <w:t>2</w:t>
            </w:r>
          </w:p>
        </w:tc>
        <w:tc>
          <w:tcPr>
            <w:tcW w:w="1358" w:type="dxa"/>
          </w:tcPr>
          <w:p w14:paraId="6FEC69A1" w14:textId="77777777" w:rsidR="00491C21" w:rsidRPr="002D0351" w:rsidRDefault="00491C21" w:rsidP="00F6064E">
            <w:pPr>
              <w:autoSpaceDE w:val="0"/>
              <w:autoSpaceDN w:val="0"/>
              <w:adjustRightInd w:val="0"/>
              <w:spacing w:after="120" w:line="276" w:lineRule="auto"/>
              <w:jc w:val="center"/>
              <w:rPr>
                <w:rFonts w:ascii="TT15Ct00" w:hAnsi="TT15Ct00" w:cs="TT15Ct00"/>
                <w:sz w:val="20"/>
                <w:szCs w:val="20"/>
              </w:rPr>
            </w:pPr>
            <w:r w:rsidRPr="002D0351">
              <w:rPr>
                <w:sz w:val="20"/>
                <w:szCs w:val="20"/>
              </w:rPr>
              <w:t>5.1 cm</w:t>
            </w:r>
          </w:p>
        </w:tc>
        <w:tc>
          <w:tcPr>
            <w:tcW w:w="1440" w:type="dxa"/>
          </w:tcPr>
          <w:p w14:paraId="5B9D4970" w14:textId="77777777" w:rsidR="00491C21" w:rsidRPr="002D0351" w:rsidRDefault="00491C21" w:rsidP="00F6064E">
            <w:pPr>
              <w:autoSpaceDE w:val="0"/>
              <w:autoSpaceDN w:val="0"/>
              <w:adjustRightInd w:val="0"/>
              <w:spacing w:after="120" w:line="276" w:lineRule="auto"/>
              <w:jc w:val="center"/>
              <w:rPr>
                <w:rFonts w:ascii="TT15Ct00" w:hAnsi="TT15Ct00" w:cs="TT15Ct00"/>
                <w:sz w:val="20"/>
                <w:szCs w:val="20"/>
              </w:rPr>
            </w:pPr>
            <w:r w:rsidRPr="002D0351">
              <w:rPr>
                <w:sz w:val="20"/>
                <w:szCs w:val="20"/>
              </w:rPr>
              <w:t>USGS</w:t>
            </w:r>
          </w:p>
        </w:tc>
      </w:tr>
      <w:tr w:rsidR="00491C21" w:rsidRPr="00491C21" w14:paraId="10F3298B" w14:textId="77777777" w:rsidTr="00145476">
        <w:trPr>
          <w:trHeight w:val="252"/>
        </w:trPr>
        <w:tc>
          <w:tcPr>
            <w:tcW w:w="1279" w:type="dxa"/>
            <w:vMerge/>
          </w:tcPr>
          <w:p w14:paraId="5E968040" w14:textId="77777777" w:rsidR="00491C21" w:rsidRPr="002D0351" w:rsidRDefault="00491C21" w:rsidP="00F6064E">
            <w:pPr>
              <w:autoSpaceDE w:val="0"/>
              <w:autoSpaceDN w:val="0"/>
              <w:adjustRightInd w:val="0"/>
              <w:spacing w:after="120" w:line="276" w:lineRule="auto"/>
              <w:rPr>
                <w:rFonts w:ascii="TT15Ct00" w:hAnsi="TT15Ct00" w:cs="TT15Ct00"/>
                <w:sz w:val="20"/>
                <w:szCs w:val="20"/>
              </w:rPr>
            </w:pPr>
          </w:p>
        </w:tc>
        <w:tc>
          <w:tcPr>
            <w:tcW w:w="663" w:type="dxa"/>
          </w:tcPr>
          <w:p w14:paraId="4EC2F416" w14:textId="77777777" w:rsidR="00491C21" w:rsidRPr="002D0351" w:rsidRDefault="00491C21" w:rsidP="00F6064E">
            <w:pPr>
              <w:autoSpaceDE w:val="0"/>
              <w:autoSpaceDN w:val="0"/>
              <w:adjustRightInd w:val="0"/>
              <w:spacing w:after="120" w:line="276" w:lineRule="auto"/>
              <w:jc w:val="center"/>
              <w:rPr>
                <w:rFonts w:ascii="TT15Ct00" w:hAnsi="TT15Ct00" w:cs="TT15Ct00"/>
                <w:sz w:val="20"/>
                <w:szCs w:val="20"/>
              </w:rPr>
            </w:pPr>
            <w:r w:rsidRPr="002D0351">
              <w:rPr>
                <w:sz w:val="20"/>
                <w:szCs w:val="20"/>
              </w:rPr>
              <w:t>2020</w:t>
            </w:r>
          </w:p>
        </w:tc>
        <w:tc>
          <w:tcPr>
            <w:tcW w:w="2691" w:type="dxa"/>
          </w:tcPr>
          <w:p w14:paraId="281ACBDB" w14:textId="77777777" w:rsidR="00491C21" w:rsidRPr="002D0351" w:rsidRDefault="00491C21" w:rsidP="00F6064E">
            <w:pPr>
              <w:autoSpaceDE w:val="0"/>
              <w:autoSpaceDN w:val="0"/>
              <w:adjustRightInd w:val="0"/>
              <w:spacing w:after="120" w:line="276" w:lineRule="auto"/>
              <w:jc w:val="center"/>
              <w:rPr>
                <w:rFonts w:ascii="TT15Ct00" w:hAnsi="TT15Ct00" w:cs="TT15Ct00"/>
                <w:sz w:val="20"/>
                <w:szCs w:val="20"/>
              </w:rPr>
            </w:pPr>
            <w:r w:rsidRPr="002D0351">
              <w:rPr>
                <w:sz w:val="20"/>
                <w:szCs w:val="20"/>
              </w:rPr>
              <w:t>Stratmap North and Central Texas LiDAR</w:t>
            </w:r>
          </w:p>
        </w:tc>
        <w:tc>
          <w:tcPr>
            <w:tcW w:w="1004" w:type="dxa"/>
          </w:tcPr>
          <w:p w14:paraId="270B5E90" w14:textId="77777777" w:rsidR="00491C21" w:rsidRPr="002D0351" w:rsidRDefault="00491C21" w:rsidP="00F6064E">
            <w:pPr>
              <w:autoSpaceDE w:val="0"/>
              <w:autoSpaceDN w:val="0"/>
              <w:adjustRightInd w:val="0"/>
              <w:spacing w:after="120" w:line="276" w:lineRule="auto"/>
              <w:jc w:val="center"/>
              <w:rPr>
                <w:rFonts w:ascii="TT15Ct00" w:hAnsi="TT15Ct00" w:cs="TT15Ct00"/>
                <w:sz w:val="20"/>
                <w:szCs w:val="20"/>
              </w:rPr>
            </w:pPr>
            <w:r w:rsidRPr="002D0351">
              <w:rPr>
                <w:sz w:val="20"/>
                <w:szCs w:val="20"/>
              </w:rPr>
              <w:t>Airborne LiDAR</w:t>
            </w:r>
          </w:p>
        </w:tc>
        <w:tc>
          <w:tcPr>
            <w:tcW w:w="920" w:type="dxa"/>
          </w:tcPr>
          <w:p w14:paraId="7A377128" w14:textId="77777777" w:rsidR="00491C21" w:rsidRPr="002D0351" w:rsidRDefault="00491C21" w:rsidP="00F6064E">
            <w:pPr>
              <w:autoSpaceDE w:val="0"/>
              <w:autoSpaceDN w:val="0"/>
              <w:adjustRightInd w:val="0"/>
              <w:spacing w:after="120" w:line="276" w:lineRule="auto"/>
              <w:jc w:val="center"/>
              <w:rPr>
                <w:rFonts w:ascii="TT15Ct00" w:hAnsi="TT15Ct00" w:cs="TT15Ct00"/>
                <w:sz w:val="20"/>
                <w:szCs w:val="20"/>
              </w:rPr>
            </w:pPr>
            <w:r w:rsidRPr="002D0351">
              <w:rPr>
                <w:sz w:val="20"/>
                <w:szCs w:val="20"/>
              </w:rPr>
              <w:t>2</w:t>
            </w:r>
          </w:p>
        </w:tc>
        <w:tc>
          <w:tcPr>
            <w:tcW w:w="1358" w:type="dxa"/>
          </w:tcPr>
          <w:p w14:paraId="3BFD0A3C" w14:textId="77777777" w:rsidR="00491C21" w:rsidRPr="002D0351" w:rsidRDefault="00491C21" w:rsidP="00F6064E">
            <w:pPr>
              <w:autoSpaceDE w:val="0"/>
              <w:autoSpaceDN w:val="0"/>
              <w:adjustRightInd w:val="0"/>
              <w:spacing w:after="120" w:line="276" w:lineRule="auto"/>
              <w:jc w:val="center"/>
              <w:rPr>
                <w:rFonts w:ascii="TT15Ct00" w:hAnsi="TT15Ct00" w:cs="TT15Ct00"/>
                <w:sz w:val="20"/>
                <w:szCs w:val="20"/>
              </w:rPr>
            </w:pPr>
            <w:r w:rsidRPr="002D0351">
              <w:rPr>
                <w:sz w:val="20"/>
                <w:szCs w:val="20"/>
              </w:rPr>
              <w:t>3.9 cm</w:t>
            </w:r>
          </w:p>
        </w:tc>
        <w:tc>
          <w:tcPr>
            <w:tcW w:w="1440" w:type="dxa"/>
          </w:tcPr>
          <w:p w14:paraId="757E7FA1" w14:textId="77777777" w:rsidR="00491C21" w:rsidRPr="002D0351" w:rsidRDefault="00491C21" w:rsidP="00F6064E">
            <w:pPr>
              <w:autoSpaceDE w:val="0"/>
              <w:autoSpaceDN w:val="0"/>
              <w:adjustRightInd w:val="0"/>
              <w:spacing w:after="120" w:line="276" w:lineRule="auto"/>
              <w:jc w:val="center"/>
              <w:rPr>
                <w:rFonts w:ascii="TT15Ct00" w:hAnsi="TT15Ct00" w:cs="TT15Ct00"/>
                <w:sz w:val="20"/>
                <w:szCs w:val="20"/>
              </w:rPr>
            </w:pPr>
            <w:r w:rsidRPr="002D0351">
              <w:rPr>
                <w:sz w:val="20"/>
                <w:szCs w:val="20"/>
              </w:rPr>
              <w:t>TNRIS</w:t>
            </w:r>
          </w:p>
        </w:tc>
      </w:tr>
      <w:tr w:rsidR="00491C21" w:rsidRPr="00491C21" w14:paraId="2F28CCC3" w14:textId="77777777" w:rsidTr="00145476">
        <w:trPr>
          <w:trHeight w:val="252"/>
        </w:trPr>
        <w:tc>
          <w:tcPr>
            <w:tcW w:w="1279" w:type="dxa"/>
            <w:vMerge/>
          </w:tcPr>
          <w:p w14:paraId="5B8D7C41" w14:textId="77777777" w:rsidR="00491C21" w:rsidRPr="002D0351" w:rsidRDefault="00491C21" w:rsidP="00F6064E">
            <w:pPr>
              <w:autoSpaceDE w:val="0"/>
              <w:autoSpaceDN w:val="0"/>
              <w:adjustRightInd w:val="0"/>
              <w:spacing w:after="120" w:line="276" w:lineRule="auto"/>
              <w:rPr>
                <w:rFonts w:ascii="TT15Ct00" w:hAnsi="TT15Ct00" w:cs="TT15Ct00"/>
                <w:sz w:val="20"/>
                <w:szCs w:val="20"/>
              </w:rPr>
            </w:pPr>
          </w:p>
        </w:tc>
        <w:tc>
          <w:tcPr>
            <w:tcW w:w="663" w:type="dxa"/>
          </w:tcPr>
          <w:p w14:paraId="5DE4C3BF" w14:textId="77777777" w:rsidR="00491C21" w:rsidRPr="002D0351" w:rsidRDefault="00491C21" w:rsidP="00F6064E">
            <w:pPr>
              <w:autoSpaceDE w:val="0"/>
              <w:autoSpaceDN w:val="0"/>
              <w:adjustRightInd w:val="0"/>
              <w:spacing w:after="120" w:line="276" w:lineRule="auto"/>
              <w:jc w:val="center"/>
              <w:rPr>
                <w:rFonts w:ascii="TT15Ct00" w:hAnsi="TT15Ct00" w:cs="TT15Ct00"/>
                <w:sz w:val="20"/>
                <w:szCs w:val="20"/>
              </w:rPr>
            </w:pPr>
            <w:r w:rsidRPr="002D0351">
              <w:rPr>
                <w:sz w:val="20"/>
                <w:szCs w:val="20"/>
              </w:rPr>
              <w:t>2017</w:t>
            </w:r>
          </w:p>
        </w:tc>
        <w:tc>
          <w:tcPr>
            <w:tcW w:w="2691" w:type="dxa"/>
          </w:tcPr>
          <w:p w14:paraId="2C365313" w14:textId="77777777" w:rsidR="00491C21" w:rsidRPr="002D0351" w:rsidRDefault="00491C21" w:rsidP="00F6064E">
            <w:pPr>
              <w:autoSpaceDE w:val="0"/>
              <w:autoSpaceDN w:val="0"/>
              <w:adjustRightInd w:val="0"/>
              <w:spacing w:after="120" w:line="276" w:lineRule="auto"/>
              <w:jc w:val="center"/>
              <w:rPr>
                <w:rFonts w:ascii="TT15Ct00" w:hAnsi="TT15Ct00" w:cs="TT15Ct00"/>
                <w:sz w:val="20"/>
                <w:szCs w:val="20"/>
              </w:rPr>
            </w:pPr>
            <w:r w:rsidRPr="002D0351">
              <w:rPr>
                <w:sz w:val="20"/>
                <w:szCs w:val="20"/>
              </w:rPr>
              <w:t>Stratmap Central Texas LiDAR</w:t>
            </w:r>
          </w:p>
        </w:tc>
        <w:tc>
          <w:tcPr>
            <w:tcW w:w="1004" w:type="dxa"/>
          </w:tcPr>
          <w:p w14:paraId="3B1DCDD4" w14:textId="77777777" w:rsidR="00491C21" w:rsidRPr="002D0351" w:rsidRDefault="00491C21" w:rsidP="00F6064E">
            <w:pPr>
              <w:autoSpaceDE w:val="0"/>
              <w:autoSpaceDN w:val="0"/>
              <w:adjustRightInd w:val="0"/>
              <w:spacing w:after="120" w:line="276" w:lineRule="auto"/>
              <w:jc w:val="center"/>
              <w:rPr>
                <w:rFonts w:ascii="TT15Ct00" w:hAnsi="TT15Ct00" w:cs="TT15Ct00"/>
                <w:sz w:val="20"/>
                <w:szCs w:val="20"/>
              </w:rPr>
            </w:pPr>
            <w:r w:rsidRPr="002D0351">
              <w:rPr>
                <w:sz w:val="20"/>
                <w:szCs w:val="20"/>
              </w:rPr>
              <w:t>Airborne LiDAR</w:t>
            </w:r>
          </w:p>
        </w:tc>
        <w:tc>
          <w:tcPr>
            <w:tcW w:w="920" w:type="dxa"/>
          </w:tcPr>
          <w:p w14:paraId="016E1443" w14:textId="77777777" w:rsidR="00491C21" w:rsidRPr="002D0351" w:rsidRDefault="00491C21" w:rsidP="00F6064E">
            <w:pPr>
              <w:autoSpaceDE w:val="0"/>
              <w:autoSpaceDN w:val="0"/>
              <w:adjustRightInd w:val="0"/>
              <w:spacing w:after="120" w:line="276" w:lineRule="auto"/>
              <w:jc w:val="center"/>
              <w:rPr>
                <w:rFonts w:ascii="TT15Ct00" w:hAnsi="TT15Ct00" w:cs="TT15Ct00"/>
                <w:sz w:val="20"/>
                <w:szCs w:val="20"/>
              </w:rPr>
            </w:pPr>
            <w:r w:rsidRPr="002D0351">
              <w:rPr>
                <w:sz w:val="20"/>
                <w:szCs w:val="20"/>
              </w:rPr>
              <w:t>2</w:t>
            </w:r>
          </w:p>
        </w:tc>
        <w:tc>
          <w:tcPr>
            <w:tcW w:w="1358" w:type="dxa"/>
          </w:tcPr>
          <w:p w14:paraId="770C046F" w14:textId="77777777" w:rsidR="00491C21" w:rsidRPr="002D0351" w:rsidRDefault="00491C21" w:rsidP="00F6064E">
            <w:pPr>
              <w:autoSpaceDE w:val="0"/>
              <w:autoSpaceDN w:val="0"/>
              <w:adjustRightInd w:val="0"/>
              <w:spacing w:after="120" w:line="276" w:lineRule="auto"/>
              <w:jc w:val="center"/>
              <w:rPr>
                <w:rFonts w:ascii="TT15Ct00" w:hAnsi="TT15Ct00" w:cs="TT15Ct00"/>
                <w:sz w:val="20"/>
                <w:szCs w:val="20"/>
              </w:rPr>
            </w:pPr>
            <w:r w:rsidRPr="002D0351">
              <w:rPr>
                <w:sz w:val="20"/>
                <w:szCs w:val="20"/>
              </w:rPr>
              <w:t>5.4 cm</w:t>
            </w:r>
          </w:p>
        </w:tc>
        <w:tc>
          <w:tcPr>
            <w:tcW w:w="1440" w:type="dxa"/>
          </w:tcPr>
          <w:p w14:paraId="23131C13" w14:textId="77777777" w:rsidR="00491C21" w:rsidRPr="002D0351" w:rsidRDefault="00491C21" w:rsidP="00F6064E">
            <w:pPr>
              <w:autoSpaceDE w:val="0"/>
              <w:autoSpaceDN w:val="0"/>
              <w:adjustRightInd w:val="0"/>
              <w:spacing w:after="120" w:line="276" w:lineRule="auto"/>
              <w:jc w:val="center"/>
              <w:rPr>
                <w:rFonts w:ascii="TT15Ct00" w:hAnsi="TT15Ct00" w:cs="TT15Ct00"/>
                <w:sz w:val="20"/>
                <w:szCs w:val="20"/>
              </w:rPr>
            </w:pPr>
            <w:r w:rsidRPr="002D0351">
              <w:rPr>
                <w:sz w:val="20"/>
                <w:szCs w:val="20"/>
              </w:rPr>
              <w:t>TNRIS</w:t>
            </w:r>
          </w:p>
        </w:tc>
      </w:tr>
      <w:tr w:rsidR="00491C21" w:rsidRPr="00491C21" w14:paraId="2DA5BA70" w14:textId="77777777" w:rsidTr="00145476">
        <w:trPr>
          <w:trHeight w:val="252"/>
        </w:trPr>
        <w:tc>
          <w:tcPr>
            <w:tcW w:w="1279" w:type="dxa"/>
            <w:vMerge/>
          </w:tcPr>
          <w:p w14:paraId="4B440FBC" w14:textId="77777777" w:rsidR="00491C21" w:rsidRPr="002D0351" w:rsidRDefault="00491C21" w:rsidP="00F6064E">
            <w:pPr>
              <w:autoSpaceDE w:val="0"/>
              <w:autoSpaceDN w:val="0"/>
              <w:adjustRightInd w:val="0"/>
              <w:spacing w:after="120" w:line="276" w:lineRule="auto"/>
              <w:rPr>
                <w:rFonts w:ascii="TT15Ct00" w:hAnsi="TT15Ct00" w:cs="TT15Ct00"/>
                <w:sz w:val="20"/>
                <w:szCs w:val="20"/>
              </w:rPr>
            </w:pPr>
          </w:p>
        </w:tc>
        <w:tc>
          <w:tcPr>
            <w:tcW w:w="663" w:type="dxa"/>
          </w:tcPr>
          <w:p w14:paraId="0D1C704C" w14:textId="77777777" w:rsidR="00491C21" w:rsidRPr="002D0351" w:rsidRDefault="00491C21" w:rsidP="00F6064E">
            <w:pPr>
              <w:autoSpaceDE w:val="0"/>
              <w:autoSpaceDN w:val="0"/>
              <w:adjustRightInd w:val="0"/>
              <w:spacing w:after="120" w:line="276" w:lineRule="auto"/>
              <w:jc w:val="center"/>
              <w:rPr>
                <w:rFonts w:ascii="TT15Ct00" w:hAnsi="TT15Ct00" w:cs="TT15Ct00"/>
                <w:sz w:val="20"/>
                <w:szCs w:val="20"/>
              </w:rPr>
            </w:pPr>
            <w:r w:rsidRPr="002D0351">
              <w:rPr>
                <w:sz w:val="20"/>
                <w:szCs w:val="20"/>
              </w:rPr>
              <w:t>2015</w:t>
            </w:r>
          </w:p>
        </w:tc>
        <w:tc>
          <w:tcPr>
            <w:tcW w:w="2691" w:type="dxa"/>
          </w:tcPr>
          <w:p w14:paraId="170CD4A6" w14:textId="77777777" w:rsidR="00491C21" w:rsidRPr="002D0351" w:rsidRDefault="00491C21" w:rsidP="00F6064E">
            <w:pPr>
              <w:autoSpaceDE w:val="0"/>
              <w:autoSpaceDN w:val="0"/>
              <w:adjustRightInd w:val="0"/>
              <w:spacing w:after="120" w:line="276" w:lineRule="auto"/>
              <w:jc w:val="center"/>
              <w:rPr>
                <w:rFonts w:ascii="TT15Ct00" w:hAnsi="TT15Ct00" w:cs="TT15Ct00"/>
                <w:sz w:val="20"/>
                <w:szCs w:val="20"/>
              </w:rPr>
            </w:pPr>
            <w:r w:rsidRPr="002D0351">
              <w:rPr>
                <w:sz w:val="20"/>
                <w:szCs w:val="20"/>
              </w:rPr>
              <w:t>Stratmap Georgetown LiDAR</w:t>
            </w:r>
          </w:p>
        </w:tc>
        <w:tc>
          <w:tcPr>
            <w:tcW w:w="1004" w:type="dxa"/>
          </w:tcPr>
          <w:p w14:paraId="6246B141" w14:textId="77777777" w:rsidR="00491C21" w:rsidRPr="002D0351" w:rsidRDefault="00491C21" w:rsidP="00F6064E">
            <w:pPr>
              <w:autoSpaceDE w:val="0"/>
              <w:autoSpaceDN w:val="0"/>
              <w:adjustRightInd w:val="0"/>
              <w:spacing w:after="120" w:line="276" w:lineRule="auto"/>
              <w:jc w:val="center"/>
              <w:rPr>
                <w:rFonts w:ascii="TT15Ct00" w:hAnsi="TT15Ct00" w:cs="TT15Ct00"/>
                <w:sz w:val="20"/>
                <w:szCs w:val="20"/>
              </w:rPr>
            </w:pPr>
            <w:r w:rsidRPr="002D0351">
              <w:rPr>
                <w:sz w:val="20"/>
                <w:szCs w:val="20"/>
              </w:rPr>
              <w:t>Airborne LiDAR</w:t>
            </w:r>
          </w:p>
        </w:tc>
        <w:tc>
          <w:tcPr>
            <w:tcW w:w="920" w:type="dxa"/>
          </w:tcPr>
          <w:p w14:paraId="4D0AF95B" w14:textId="77777777" w:rsidR="00491C21" w:rsidRPr="002D0351" w:rsidRDefault="00491C21" w:rsidP="00F6064E">
            <w:pPr>
              <w:autoSpaceDE w:val="0"/>
              <w:autoSpaceDN w:val="0"/>
              <w:adjustRightInd w:val="0"/>
              <w:spacing w:after="120" w:line="276" w:lineRule="auto"/>
              <w:jc w:val="center"/>
              <w:rPr>
                <w:rFonts w:ascii="TT15Ct00" w:hAnsi="TT15Ct00" w:cs="TT15Ct00"/>
                <w:sz w:val="20"/>
                <w:szCs w:val="20"/>
              </w:rPr>
            </w:pPr>
            <w:r w:rsidRPr="002D0351">
              <w:rPr>
                <w:sz w:val="20"/>
                <w:szCs w:val="20"/>
              </w:rPr>
              <w:t>2</w:t>
            </w:r>
          </w:p>
        </w:tc>
        <w:tc>
          <w:tcPr>
            <w:tcW w:w="1358" w:type="dxa"/>
          </w:tcPr>
          <w:p w14:paraId="390D03BB" w14:textId="77777777" w:rsidR="00491C21" w:rsidRPr="002D0351" w:rsidRDefault="00491C21" w:rsidP="00F6064E">
            <w:pPr>
              <w:autoSpaceDE w:val="0"/>
              <w:autoSpaceDN w:val="0"/>
              <w:adjustRightInd w:val="0"/>
              <w:spacing w:after="120" w:line="276" w:lineRule="auto"/>
              <w:jc w:val="center"/>
              <w:rPr>
                <w:rFonts w:ascii="TT15Ct00" w:hAnsi="TT15Ct00" w:cs="TT15Ct00"/>
                <w:sz w:val="20"/>
                <w:szCs w:val="20"/>
              </w:rPr>
            </w:pPr>
            <w:r w:rsidRPr="002D0351">
              <w:rPr>
                <w:sz w:val="20"/>
                <w:szCs w:val="20"/>
              </w:rPr>
              <w:t>3.7 cm</w:t>
            </w:r>
          </w:p>
        </w:tc>
        <w:tc>
          <w:tcPr>
            <w:tcW w:w="1440" w:type="dxa"/>
          </w:tcPr>
          <w:p w14:paraId="4354F772" w14:textId="77777777" w:rsidR="00491C21" w:rsidRPr="002D0351" w:rsidRDefault="00491C21" w:rsidP="00F6064E">
            <w:pPr>
              <w:autoSpaceDE w:val="0"/>
              <w:autoSpaceDN w:val="0"/>
              <w:adjustRightInd w:val="0"/>
              <w:spacing w:after="120" w:line="276" w:lineRule="auto"/>
              <w:jc w:val="center"/>
              <w:rPr>
                <w:rFonts w:ascii="TT15Ct00" w:hAnsi="TT15Ct00" w:cs="TT15Ct00"/>
                <w:sz w:val="20"/>
                <w:szCs w:val="20"/>
              </w:rPr>
            </w:pPr>
            <w:r w:rsidRPr="002D0351">
              <w:rPr>
                <w:sz w:val="20"/>
                <w:szCs w:val="20"/>
              </w:rPr>
              <w:t>TNRIS</w:t>
            </w:r>
          </w:p>
        </w:tc>
      </w:tr>
      <w:tr w:rsidR="00491C21" w:rsidRPr="00491C21" w14:paraId="08DC93A3" w14:textId="77777777" w:rsidTr="00145476">
        <w:trPr>
          <w:trHeight w:val="252"/>
        </w:trPr>
        <w:tc>
          <w:tcPr>
            <w:tcW w:w="1279" w:type="dxa"/>
            <w:vMerge/>
          </w:tcPr>
          <w:p w14:paraId="49EE355A" w14:textId="77777777" w:rsidR="00491C21" w:rsidRPr="002D0351" w:rsidRDefault="00491C21" w:rsidP="00F6064E">
            <w:pPr>
              <w:autoSpaceDE w:val="0"/>
              <w:autoSpaceDN w:val="0"/>
              <w:adjustRightInd w:val="0"/>
              <w:spacing w:after="120" w:line="276" w:lineRule="auto"/>
              <w:rPr>
                <w:rFonts w:ascii="TT15Ct00" w:hAnsi="TT15Ct00" w:cs="TT15Ct00"/>
                <w:sz w:val="20"/>
                <w:szCs w:val="20"/>
              </w:rPr>
            </w:pPr>
          </w:p>
        </w:tc>
        <w:tc>
          <w:tcPr>
            <w:tcW w:w="663" w:type="dxa"/>
          </w:tcPr>
          <w:p w14:paraId="52818F4B" w14:textId="77777777" w:rsidR="00491C21" w:rsidRPr="002D0351" w:rsidRDefault="00491C21" w:rsidP="00F6064E">
            <w:pPr>
              <w:autoSpaceDE w:val="0"/>
              <w:autoSpaceDN w:val="0"/>
              <w:adjustRightInd w:val="0"/>
              <w:spacing w:after="120" w:line="276" w:lineRule="auto"/>
              <w:jc w:val="center"/>
              <w:rPr>
                <w:rFonts w:ascii="TT15Ct00" w:hAnsi="TT15Ct00" w:cs="TT15Ct00"/>
                <w:sz w:val="20"/>
                <w:szCs w:val="20"/>
              </w:rPr>
            </w:pPr>
            <w:r w:rsidRPr="002D0351">
              <w:rPr>
                <w:sz w:val="20"/>
                <w:szCs w:val="20"/>
              </w:rPr>
              <w:t>2014</w:t>
            </w:r>
          </w:p>
        </w:tc>
        <w:tc>
          <w:tcPr>
            <w:tcW w:w="2691" w:type="dxa"/>
          </w:tcPr>
          <w:p w14:paraId="4F6302AB" w14:textId="77777777" w:rsidR="00491C21" w:rsidRPr="002D0351" w:rsidRDefault="00491C21" w:rsidP="00F6064E">
            <w:pPr>
              <w:autoSpaceDE w:val="0"/>
              <w:autoSpaceDN w:val="0"/>
              <w:adjustRightInd w:val="0"/>
              <w:spacing w:after="120" w:line="276" w:lineRule="auto"/>
              <w:jc w:val="center"/>
              <w:rPr>
                <w:rFonts w:ascii="TT15Ct00" w:hAnsi="TT15Ct00" w:cs="TT15Ct00"/>
                <w:sz w:val="20"/>
                <w:szCs w:val="20"/>
              </w:rPr>
            </w:pPr>
            <w:r w:rsidRPr="002D0351">
              <w:rPr>
                <w:sz w:val="20"/>
                <w:szCs w:val="20"/>
              </w:rPr>
              <w:t>Stratmap Lampasas Texas LiDAR</w:t>
            </w:r>
          </w:p>
        </w:tc>
        <w:tc>
          <w:tcPr>
            <w:tcW w:w="1004" w:type="dxa"/>
          </w:tcPr>
          <w:p w14:paraId="246A2C78" w14:textId="77777777" w:rsidR="00491C21" w:rsidRPr="002D0351" w:rsidRDefault="00491C21" w:rsidP="00F6064E">
            <w:pPr>
              <w:autoSpaceDE w:val="0"/>
              <w:autoSpaceDN w:val="0"/>
              <w:adjustRightInd w:val="0"/>
              <w:spacing w:after="120" w:line="276" w:lineRule="auto"/>
              <w:jc w:val="center"/>
              <w:rPr>
                <w:rFonts w:ascii="TT15Ct00" w:hAnsi="TT15Ct00" w:cs="TT15Ct00"/>
                <w:sz w:val="20"/>
                <w:szCs w:val="20"/>
              </w:rPr>
            </w:pPr>
            <w:r w:rsidRPr="002D0351">
              <w:rPr>
                <w:sz w:val="20"/>
                <w:szCs w:val="20"/>
              </w:rPr>
              <w:t>Airborne LiDAR</w:t>
            </w:r>
          </w:p>
        </w:tc>
        <w:tc>
          <w:tcPr>
            <w:tcW w:w="920" w:type="dxa"/>
          </w:tcPr>
          <w:p w14:paraId="1838C2F9" w14:textId="77777777" w:rsidR="00491C21" w:rsidRPr="002D0351" w:rsidRDefault="00491C21" w:rsidP="00F6064E">
            <w:pPr>
              <w:autoSpaceDE w:val="0"/>
              <w:autoSpaceDN w:val="0"/>
              <w:adjustRightInd w:val="0"/>
              <w:spacing w:after="120" w:line="276" w:lineRule="auto"/>
              <w:jc w:val="center"/>
              <w:rPr>
                <w:rFonts w:ascii="TT15Ct00" w:hAnsi="TT15Ct00" w:cs="TT15Ct00"/>
                <w:sz w:val="20"/>
                <w:szCs w:val="20"/>
              </w:rPr>
            </w:pPr>
            <w:r w:rsidRPr="002D0351">
              <w:rPr>
                <w:sz w:val="20"/>
                <w:szCs w:val="20"/>
              </w:rPr>
              <w:t>2</w:t>
            </w:r>
          </w:p>
        </w:tc>
        <w:tc>
          <w:tcPr>
            <w:tcW w:w="1358" w:type="dxa"/>
          </w:tcPr>
          <w:p w14:paraId="549C99F4" w14:textId="77777777" w:rsidR="00491C21" w:rsidRPr="002D0351" w:rsidRDefault="00491C21" w:rsidP="00F6064E">
            <w:pPr>
              <w:autoSpaceDE w:val="0"/>
              <w:autoSpaceDN w:val="0"/>
              <w:adjustRightInd w:val="0"/>
              <w:spacing w:after="120" w:line="276" w:lineRule="auto"/>
              <w:jc w:val="center"/>
              <w:rPr>
                <w:rFonts w:ascii="TT15Ct00" w:hAnsi="TT15Ct00" w:cs="TT15Ct00"/>
                <w:sz w:val="20"/>
                <w:szCs w:val="20"/>
              </w:rPr>
            </w:pPr>
            <w:r w:rsidRPr="002D0351">
              <w:rPr>
                <w:sz w:val="20"/>
                <w:szCs w:val="20"/>
              </w:rPr>
              <w:t>6.2 cm</w:t>
            </w:r>
          </w:p>
        </w:tc>
        <w:tc>
          <w:tcPr>
            <w:tcW w:w="1440" w:type="dxa"/>
          </w:tcPr>
          <w:p w14:paraId="16CB1B22" w14:textId="77777777" w:rsidR="00491C21" w:rsidRPr="002D0351" w:rsidRDefault="00491C21" w:rsidP="00F6064E">
            <w:pPr>
              <w:autoSpaceDE w:val="0"/>
              <w:autoSpaceDN w:val="0"/>
              <w:adjustRightInd w:val="0"/>
              <w:spacing w:after="120" w:line="276" w:lineRule="auto"/>
              <w:jc w:val="center"/>
              <w:rPr>
                <w:rFonts w:ascii="TT15Ct00" w:hAnsi="TT15Ct00" w:cs="TT15Ct00"/>
                <w:sz w:val="20"/>
                <w:szCs w:val="20"/>
              </w:rPr>
            </w:pPr>
            <w:r w:rsidRPr="002D0351">
              <w:rPr>
                <w:sz w:val="20"/>
                <w:szCs w:val="20"/>
              </w:rPr>
              <w:t>TNRIS</w:t>
            </w:r>
          </w:p>
        </w:tc>
      </w:tr>
    </w:tbl>
    <w:p w14:paraId="74A49EB7" w14:textId="7CC18BE0" w:rsidR="00B63688" w:rsidRPr="00B63688" w:rsidRDefault="00B63688" w:rsidP="00F6064E">
      <w:pPr>
        <w:autoSpaceDE w:val="0"/>
        <w:autoSpaceDN w:val="0"/>
        <w:adjustRightInd w:val="0"/>
        <w:spacing w:after="120"/>
        <w:rPr>
          <w:rFonts w:ascii="TT15Ct00" w:hAnsi="TT15Ct00" w:cs="TT15Ct00"/>
        </w:rPr>
      </w:pPr>
    </w:p>
    <w:p w14:paraId="653265D8" w14:textId="5DFF0BFB" w:rsidR="001A0D07" w:rsidRDefault="009835BF" w:rsidP="00145476">
      <w:pPr>
        <w:keepNext/>
        <w:autoSpaceDE w:val="0"/>
        <w:autoSpaceDN w:val="0"/>
        <w:adjustRightInd w:val="0"/>
        <w:spacing w:after="120"/>
        <w:jc w:val="center"/>
      </w:pPr>
      <w:r>
        <w:rPr>
          <w:noProof/>
        </w:rPr>
        <w:drawing>
          <wp:inline distT="0" distB="0" distL="0" distR="0" wp14:anchorId="69D83EA7" wp14:editId="1C7B75BA">
            <wp:extent cx="5943600" cy="3269111"/>
            <wp:effectExtent l="0" t="0" r="0" b="762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20">
                      <a:extLst>
                        <a:ext uri="{28A0092B-C50C-407E-A947-70E740481C1C}">
                          <a14:useLocalDpi xmlns:a14="http://schemas.microsoft.com/office/drawing/2010/main" val="0"/>
                        </a:ext>
                      </a:extLst>
                    </a:blip>
                    <a:srcRect t="357" b="357"/>
                    <a:stretch>
                      <a:fillRect/>
                    </a:stretch>
                  </pic:blipFill>
                  <pic:spPr bwMode="auto">
                    <a:xfrm>
                      <a:off x="0" y="0"/>
                      <a:ext cx="5943600" cy="3269111"/>
                    </a:xfrm>
                    <a:prstGeom prst="rect">
                      <a:avLst/>
                    </a:prstGeom>
                    <a:ln>
                      <a:noFill/>
                    </a:ln>
                    <a:extLst>
                      <a:ext uri="{53640926-AAD7-44D8-BBD7-CCE9431645EC}">
                        <a14:shadowObscured xmlns:a14="http://schemas.microsoft.com/office/drawing/2010/main"/>
                      </a:ext>
                    </a:extLst>
                  </pic:spPr>
                </pic:pic>
              </a:graphicData>
            </a:graphic>
          </wp:inline>
        </w:drawing>
      </w:r>
    </w:p>
    <w:p w14:paraId="6A69C39F" w14:textId="31FC000A" w:rsidR="00B63688" w:rsidRDefault="0093395C" w:rsidP="00D75DFC">
      <w:pPr>
        <w:pStyle w:val="Caption"/>
        <w:jc w:val="center"/>
        <w:rPr>
          <w:rFonts w:ascii="TT15Ct00" w:hAnsi="TT15Ct00" w:cs="TT15Ct00"/>
        </w:rPr>
      </w:pPr>
      <w:bookmarkStart w:id="150" w:name="_Ref133420614"/>
      <w:r w:rsidRPr="0093395C">
        <w:t>Figure</w:t>
      </w:r>
      <w:r w:rsidR="001A0D07">
        <w:t xml:space="preserve"> </w:t>
      </w:r>
      <w:r w:rsidR="003E4887">
        <w:fldChar w:fldCharType="begin"/>
      </w:r>
      <w:r w:rsidR="003E4887">
        <w:instrText xml:space="preserve"> SEQ Figure \* ARABIC </w:instrText>
      </w:r>
      <w:r w:rsidR="003E4887">
        <w:fldChar w:fldCharType="separate"/>
      </w:r>
      <w:r>
        <w:rPr>
          <w:noProof/>
        </w:rPr>
        <w:t>2</w:t>
      </w:r>
      <w:r w:rsidR="003E4887">
        <w:rPr>
          <w:noProof/>
        </w:rPr>
        <w:fldChar w:fldCharType="end"/>
      </w:r>
      <w:bookmarkEnd w:id="150"/>
      <w:r w:rsidR="001A0D07" w:rsidRPr="00667A8E">
        <w:t>: Extent of LiDAR Data</w:t>
      </w:r>
    </w:p>
    <w:p w14:paraId="6EA4655D" w14:textId="55E3A76B" w:rsidR="00F01C42" w:rsidRPr="00873D01" w:rsidRDefault="00F01C42" w:rsidP="00F6064E">
      <w:pPr>
        <w:pStyle w:val="Heading3"/>
        <w:numPr>
          <w:ilvl w:val="2"/>
          <w:numId w:val="21"/>
        </w:numPr>
      </w:pPr>
      <w:bookmarkStart w:id="151" w:name="_Toc133480031"/>
      <w:bookmarkStart w:id="152" w:name="_Toc133484781"/>
      <w:bookmarkStart w:id="153" w:name="_Toc133485581"/>
      <w:bookmarkStart w:id="154" w:name="_Toc133485684"/>
      <w:bookmarkStart w:id="155" w:name="_Toc133486662"/>
      <w:bookmarkStart w:id="156" w:name="_Toc133502567"/>
      <w:bookmarkStart w:id="157" w:name="_Toc133502620"/>
      <w:bookmarkStart w:id="158" w:name="_Toc139892753"/>
      <w:bookmarkStart w:id="159" w:name="_Toc139901119"/>
      <w:bookmarkStart w:id="160" w:name="_Toc140841197"/>
      <w:bookmarkStart w:id="161" w:name="_Toc142559905"/>
      <w:bookmarkStart w:id="162" w:name="_Toc142560009"/>
      <w:bookmarkStart w:id="163" w:name="_Toc143187543"/>
      <w:bookmarkStart w:id="164" w:name="_Toc143210599"/>
      <w:bookmarkStart w:id="165" w:name="_Toc143210882"/>
      <w:bookmarkStart w:id="166" w:name="_Toc143211197"/>
      <w:bookmarkStart w:id="167" w:name="_Toc143212763"/>
      <w:bookmarkStart w:id="168" w:name="_Toc143212853"/>
      <w:bookmarkStart w:id="169" w:name="_Toc143212943"/>
      <w:bookmarkStart w:id="170" w:name="_Toc97119133"/>
      <w:bookmarkStart w:id="171" w:name="_Toc97119217"/>
      <w:bookmarkStart w:id="172" w:name="_Toc97119583"/>
      <w:bookmarkStart w:id="173" w:name="_Toc17220562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r>
        <w:t>LiDAR Data Sources</w:t>
      </w:r>
      <w:bookmarkEnd w:id="173"/>
    </w:p>
    <w:p w14:paraId="2C16FF01" w14:textId="71DE4F03" w:rsidR="00126FA6" w:rsidRPr="00873D01" w:rsidRDefault="00126FA6" w:rsidP="00F6064E">
      <w:pPr>
        <w:pStyle w:val="Heading4"/>
      </w:pPr>
      <w:bookmarkStart w:id="174" w:name="_Toc97119134"/>
      <w:bookmarkStart w:id="175" w:name="_Toc97119218"/>
      <w:bookmarkStart w:id="176" w:name="_Toc97119584"/>
      <w:bookmarkStart w:id="177" w:name="_Toc97119135"/>
      <w:bookmarkStart w:id="178" w:name="_Toc97119219"/>
      <w:bookmarkStart w:id="179" w:name="_Toc97119585"/>
      <w:bookmarkEnd w:id="174"/>
      <w:bookmarkEnd w:id="175"/>
      <w:bookmarkEnd w:id="176"/>
      <w:bookmarkEnd w:id="177"/>
      <w:bookmarkEnd w:id="178"/>
      <w:bookmarkEnd w:id="179"/>
      <w:r w:rsidRPr="00873D01">
        <w:t>USGS 2018 Eastern Texas LiDAR</w:t>
      </w:r>
    </w:p>
    <w:p w14:paraId="324D7F89" w14:textId="0D415A1E" w:rsidR="00126FA6" w:rsidRPr="00126FA6" w:rsidRDefault="008C0B35" w:rsidP="00F6064E">
      <w:pPr>
        <w:autoSpaceDE w:val="0"/>
        <w:autoSpaceDN w:val="0"/>
        <w:adjustRightInd w:val="0"/>
        <w:spacing w:after="120"/>
      </w:pPr>
      <w:r w:rsidRPr="008C0B35">
        <w:t>The USGS 2018 Eastern Texas LiDAR was acquired between March 6, 2018 to March 21, 2018</w:t>
      </w:r>
      <w:r w:rsidR="00DA2CDC">
        <w:t xml:space="preserve">.  </w:t>
      </w:r>
      <w:r w:rsidRPr="008C0B35">
        <w:t>The vertical accuracy for the dataset is reported to be 5.1 cm RMSEz at a 95% confidence level, which meets project accuracy specifications of the National Standard for Spatial Data Accuracy (NSSDA)</w:t>
      </w:r>
      <w:r w:rsidR="00DA2CDC">
        <w:t xml:space="preserve">.  </w:t>
      </w:r>
      <w:r w:rsidRPr="008C0B35">
        <w:t xml:space="preserve">These </w:t>
      </w:r>
      <w:r w:rsidRPr="008C0B35">
        <w:lastRenderedPageBreak/>
        <w:t>accuracies meet FEMA standards for floodplain reevaluation studies and map modernization programs designed to update the Flood Insurance Rate Maps (FIRM).</w:t>
      </w:r>
    </w:p>
    <w:p w14:paraId="2D6B4336" w14:textId="77356AA2" w:rsidR="00873D01" w:rsidRDefault="00873D01" w:rsidP="00F6064E">
      <w:pPr>
        <w:pStyle w:val="Heading4"/>
      </w:pPr>
      <w:r w:rsidRPr="00126FA6">
        <w:t>Stratmap 2020 North and Central Texas LiDAR</w:t>
      </w:r>
    </w:p>
    <w:p w14:paraId="1C815FF5" w14:textId="33F038D5" w:rsidR="00126FA6" w:rsidRPr="00126FA6" w:rsidRDefault="00126FA6" w:rsidP="00F6064E">
      <w:pPr>
        <w:autoSpaceDE w:val="0"/>
        <w:autoSpaceDN w:val="0"/>
        <w:adjustRightInd w:val="0"/>
        <w:spacing w:after="120"/>
      </w:pPr>
      <w:r w:rsidRPr="00126FA6">
        <w:t>The Stratmap 2020 North and Central Texas LiDAR was acquired between January and June 2020</w:t>
      </w:r>
      <w:r w:rsidR="00DA2CDC">
        <w:t xml:space="preserve">.  </w:t>
      </w:r>
      <w:r w:rsidRPr="00126FA6">
        <w:t>The vertical accuracy for the dataset is reported to be 3.9 cm RMSEz at a 95% confidence level, which meets project accuracy specifications of the NSSDA</w:t>
      </w:r>
      <w:r w:rsidR="00DA2CDC">
        <w:t xml:space="preserve">.  </w:t>
      </w:r>
      <w:r w:rsidRPr="00126FA6">
        <w:t>These accuracies meet FEMA standards for floodplain reevaluation studies and map modernization programs designed to update the Flood Insurance Rate Maps (FIRM).</w:t>
      </w:r>
    </w:p>
    <w:p w14:paraId="0494BBB0" w14:textId="24D3235B" w:rsidR="00873D01" w:rsidRDefault="00873D01" w:rsidP="00F6064E">
      <w:pPr>
        <w:pStyle w:val="Heading4"/>
      </w:pPr>
      <w:r w:rsidRPr="00126FA6">
        <w:t xml:space="preserve">Stratmap </w:t>
      </w:r>
      <w:r w:rsidRPr="00873D01">
        <w:t>2017 Central Texas LiDAR</w:t>
      </w:r>
    </w:p>
    <w:p w14:paraId="0A62536E" w14:textId="40A5F14A" w:rsidR="00126FA6" w:rsidRPr="00126FA6" w:rsidRDefault="00126FA6" w:rsidP="00F6064E">
      <w:pPr>
        <w:autoSpaceDE w:val="0"/>
        <w:autoSpaceDN w:val="0"/>
        <w:adjustRightInd w:val="0"/>
        <w:spacing w:after="120"/>
      </w:pPr>
      <w:r w:rsidRPr="00126FA6">
        <w:t>The Stratmap 2017 Central Texas LiDAR was acquired between January 20, 2017, and March 22, 2017</w:t>
      </w:r>
      <w:r w:rsidR="00DA2CDC">
        <w:t xml:space="preserve">.  </w:t>
      </w:r>
      <w:r w:rsidRPr="00126FA6">
        <w:t>The vertical accuracy for the dataset is reported to be 5.4 cm RMSEz at a 95% confidence level, which meets project accuracy specifications of the NSSDA</w:t>
      </w:r>
      <w:r w:rsidR="00DA2CDC">
        <w:t xml:space="preserve">.  </w:t>
      </w:r>
      <w:r w:rsidRPr="00126FA6">
        <w:t>These accuracies meet FEMA standards for floodplain reevaluation studies and map modernization programs designed to update the Flood Insurance Rate Maps (FIRM).</w:t>
      </w:r>
    </w:p>
    <w:p w14:paraId="28DDAF1B" w14:textId="026B7CC3" w:rsidR="00873D01" w:rsidRDefault="00873D01" w:rsidP="00F6064E">
      <w:pPr>
        <w:pStyle w:val="Heading4"/>
      </w:pPr>
      <w:r w:rsidRPr="00126FA6">
        <w:t xml:space="preserve">Stratmap </w:t>
      </w:r>
      <w:r w:rsidRPr="00873D01">
        <w:t>2015 Georgetown LiDAR</w:t>
      </w:r>
    </w:p>
    <w:p w14:paraId="421DE8A8" w14:textId="17AF3D0C" w:rsidR="00126FA6" w:rsidRPr="00126FA6" w:rsidRDefault="00126FA6" w:rsidP="00F6064E">
      <w:pPr>
        <w:autoSpaceDE w:val="0"/>
        <w:autoSpaceDN w:val="0"/>
        <w:adjustRightInd w:val="0"/>
        <w:spacing w:after="120"/>
      </w:pPr>
      <w:r w:rsidRPr="00126FA6">
        <w:t>The Stratmap 2015 Georgetown LiDAR was acquired on December 29, 2014</w:t>
      </w:r>
      <w:r w:rsidR="00DA2CDC">
        <w:t xml:space="preserve">.  </w:t>
      </w:r>
      <w:r w:rsidRPr="00126FA6">
        <w:t>The vertical accuracy for the dataset is reported to be 3.7 cm RMSEz at a 95% confidence level, which meets project accuracy specifications of the NSSDA</w:t>
      </w:r>
      <w:r w:rsidR="00DA2CDC">
        <w:t xml:space="preserve">.  </w:t>
      </w:r>
      <w:r w:rsidRPr="00126FA6">
        <w:t>These accuracies meet FEMA standards for floodplain reevaluation studies and map modernization programs designed to update the Flood Insurance Rate Maps (FIRM).</w:t>
      </w:r>
    </w:p>
    <w:p w14:paraId="045ADA98" w14:textId="70515A49" w:rsidR="00873D01" w:rsidRDefault="00873D01" w:rsidP="00F6064E">
      <w:pPr>
        <w:pStyle w:val="Heading4"/>
      </w:pPr>
      <w:r w:rsidRPr="00126FA6">
        <w:t xml:space="preserve">Stratmap </w:t>
      </w:r>
      <w:r w:rsidRPr="00873D01">
        <w:t>2014 Lampasas LiDAR</w:t>
      </w:r>
    </w:p>
    <w:p w14:paraId="3F29970B" w14:textId="1E3010E3" w:rsidR="00126FA6" w:rsidRPr="00126FA6" w:rsidRDefault="00126FA6" w:rsidP="00F6064E">
      <w:pPr>
        <w:autoSpaceDE w:val="0"/>
        <w:autoSpaceDN w:val="0"/>
        <w:adjustRightInd w:val="0"/>
        <w:spacing w:after="120"/>
      </w:pPr>
      <w:r w:rsidRPr="00126FA6">
        <w:t>The Stratmap 2014 Lampasas LiDAR was acquired between December 18, 2013 and January 25, 2014</w:t>
      </w:r>
      <w:r w:rsidR="00DA2CDC">
        <w:t xml:space="preserve">.  </w:t>
      </w:r>
      <w:r w:rsidRPr="00126FA6">
        <w:t>The vertical accuracy for the dataset is reported to be 6.2 cm RMSEz at a 95% confidence level, which meets project accuracy specifications of the NSSDA</w:t>
      </w:r>
      <w:r w:rsidR="00DA2CDC">
        <w:t xml:space="preserve">.  </w:t>
      </w:r>
      <w:r w:rsidRPr="00126FA6">
        <w:t>These accuracies meet FEMA standards for floodplain reevaluation studies and map modernization programs designed to update the Flood Insurance Rate Maps (FIRM).</w:t>
      </w:r>
    </w:p>
    <w:p w14:paraId="6C0F2085" w14:textId="74D4F5D4" w:rsidR="00873D01" w:rsidRDefault="00873D01" w:rsidP="00F6064E">
      <w:pPr>
        <w:pStyle w:val="Heading3"/>
        <w:numPr>
          <w:ilvl w:val="2"/>
          <w:numId w:val="21"/>
        </w:numPr>
      </w:pPr>
      <w:bookmarkStart w:id="180" w:name="_Toc172205621"/>
      <w:r w:rsidRPr="00873D01">
        <w:t>Data Development and Methodology</w:t>
      </w:r>
      <w:bookmarkEnd w:id="180"/>
    </w:p>
    <w:p w14:paraId="61EFC035" w14:textId="58656F7E" w:rsidR="00A07B46" w:rsidRDefault="00A07B46" w:rsidP="00F6064E">
      <w:r w:rsidRPr="00A07B46">
        <w:t>DEMs were processed for the watershed for the BLE modeling efforts</w:t>
      </w:r>
      <w:r w:rsidR="00DA2CDC">
        <w:t xml:space="preserve">.  </w:t>
      </w:r>
      <w:r w:rsidRPr="00A07B46">
        <w:t>Tools within ArcGIS were used to mosaic and reproject the source data</w:t>
      </w:r>
      <w:r w:rsidR="00DA2CDC">
        <w:t xml:space="preserve">.  </w:t>
      </w:r>
      <w:r w:rsidRPr="00A07B46">
        <w:t>The mosaicked DEM was projected horizontally to North American Datum of 1983 (NAD83), State Plane Coordinate System (SPCS) Texas Central (4203) with units of US Survey Foot</w:t>
      </w:r>
      <w:r w:rsidR="00DA2CDC">
        <w:t xml:space="preserve">.  </w:t>
      </w:r>
      <w:r w:rsidRPr="00A07B46">
        <w:t>The vertical datum for this project is set to North American Vertical Datum of 1988 (NAVD88) with units of US Survey Foot</w:t>
      </w:r>
      <w:r w:rsidR="00DA2CDC">
        <w:t xml:space="preserve">.  </w:t>
      </w:r>
    </w:p>
    <w:p w14:paraId="35C5134D" w14:textId="486168A6" w:rsidR="00CC0EA6" w:rsidRPr="00A07B46" w:rsidRDefault="00622E7D" w:rsidP="00F6064E">
      <w:r>
        <w:t>During the model refinement and calibration process, the terrain mod</w:t>
      </w:r>
      <w:r w:rsidR="005E55B3">
        <w:t>ification tool was utilized at</w:t>
      </w:r>
      <w:r w:rsidR="00BD11B7">
        <w:t xml:space="preserve"> bridge/culvert crossings that were not removed from the terrain</w:t>
      </w:r>
      <w:r w:rsidR="00DA2CDC">
        <w:t xml:space="preserve">.  </w:t>
      </w:r>
      <w:r w:rsidR="00BD11B7">
        <w:t>The terrain modification tool</w:t>
      </w:r>
      <w:r w:rsidR="00612E86">
        <w:t xml:space="preserve"> was </w:t>
      </w:r>
      <w:r w:rsidR="00E64FC0">
        <w:t xml:space="preserve">delineated at the crossing location and </w:t>
      </w:r>
      <w:r w:rsidR="00612E86">
        <w:t xml:space="preserve">used the lower </w:t>
      </w:r>
      <w:r w:rsidR="00E64FC0">
        <w:t xml:space="preserve">terrain elevation to </w:t>
      </w:r>
      <w:r w:rsidR="001F61FB">
        <w:t>cut an opening for flow to pass throu</w:t>
      </w:r>
      <w:r w:rsidR="000925F3">
        <w:t>gh to reduce pooling</w:t>
      </w:r>
      <w:r w:rsidR="00DA2CDC">
        <w:t xml:space="preserve">.  </w:t>
      </w:r>
      <w:r w:rsidR="000925F3">
        <w:t xml:space="preserve">The widths of the </w:t>
      </w:r>
      <w:r w:rsidR="002A5554">
        <w:t xml:space="preserve">openings ranged from 3 – 20 feet, depending on the crossing size, with a </w:t>
      </w:r>
      <w:r w:rsidR="00BA689E">
        <w:t xml:space="preserve">side slope of 0.001, to </w:t>
      </w:r>
      <w:r w:rsidR="00624CB1">
        <w:t>mimic a box culvert shape and control the amount of flow passing through the opening</w:t>
      </w:r>
      <w:r w:rsidR="00DA2CDC">
        <w:t xml:space="preserve">.  </w:t>
      </w:r>
      <w:r w:rsidR="00833334">
        <w:t xml:space="preserve">The </w:t>
      </w:r>
      <w:r w:rsidR="00092204">
        <w:t xml:space="preserve">terrain </w:t>
      </w:r>
      <w:r w:rsidR="00833334">
        <w:t xml:space="preserve">modifications </w:t>
      </w:r>
      <w:r w:rsidR="00092204">
        <w:t>kept the 10’x10’ cell grid spacing.</w:t>
      </w:r>
    </w:p>
    <w:p w14:paraId="65C28B53" w14:textId="7F50652E" w:rsidR="00873D01" w:rsidRDefault="00873D01" w:rsidP="00F6064E">
      <w:pPr>
        <w:pStyle w:val="Heading3"/>
        <w:numPr>
          <w:ilvl w:val="2"/>
          <w:numId w:val="21"/>
        </w:numPr>
      </w:pPr>
      <w:bookmarkStart w:id="181" w:name="_Toc172205622"/>
      <w:r w:rsidRPr="00873D01">
        <w:lastRenderedPageBreak/>
        <w:t>DEM QA/QC</w:t>
      </w:r>
      <w:bookmarkEnd w:id="181"/>
    </w:p>
    <w:p w14:paraId="51D2D346" w14:textId="6771F071" w:rsidR="00A02787" w:rsidRPr="00A02787" w:rsidRDefault="00A02787" w:rsidP="00F6064E">
      <w:pPr>
        <w:autoSpaceDE w:val="0"/>
        <w:autoSpaceDN w:val="0"/>
        <w:adjustRightInd w:val="0"/>
        <w:spacing w:after="120"/>
        <w:rPr>
          <w:rFonts w:ascii="TT15Ct00" w:hAnsi="TT15Ct00" w:cs="TT15Ct00"/>
        </w:rPr>
      </w:pPr>
      <w:r w:rsidRPr="00A02787">
        <w:rPr>
          <w:rFonts w:ascii="TT15Ct00" w:hAnsi="TT15Ct00" w:cs="TT15Ct00"/>
        </w:rPr>
        <w:t>A Seamless DEM for use on the BLE analyses was developed and independently assured to meet quality assurance (QA) standards of the project</w:t>
      </w:r>
      <w:r w:rsidR="00DA2CDC">
        <w:rPr>
          <w:rFonts w:ascii="TT15Ct00" w:hAnsi="TT15Ct00" w:cs="TT15Ct00"/>
        </w:rPr>
        <w:t xml:space="preserve">.  </w:t>
      </w:r>
      <w:r w:rsidRPr="00A02787">
        <w:rPr>
          <w:rFonts w:ascii="TT15Ct00" w:hAnsi="TT15Ct00" w:cs="TT15Ct00"/>
        </w:rPr>
        <w:t>Quality assurance during the data development process included, but was not limited to the following:</w:t>
      </w:r>
    </w:p>
    <w:p w14:paraId="393520F9" w14:textId="77777777" w:rsidR="00A02787" w:rsidRPr="00A02787" w:rsidRDefault="00A02787" w:rsidP="00F6064E">
      <w:pPr>
        <w:numPr>
          <w:ilvl w:val="0"/>
          <w:numId w:val="23"/>
        </w:numPr>
        <w:autoSpaceDE w:val="0"/>
        <w:autoSpaceDN w:val="0"/>
        <w:adjustRightInd w:val="0"/>
        <w:spacing w:after="120"/>
        <w:rPr>
          <w:rFonts w:ascii="TT15Ct00" w:hAnsi="TT15Ct00" w:cs="TT15Ct00"/>
        </w:rPr>
      </w:pPr>
      <w:r w:rsidRPr="00A02787">
        <w:rPr>
          <w:rFonts w:ascii="TT15Ct00" w:hAnsi="TT15Ct00" w:cs="TT15Ct00"/>
        </w:rPr>
        <w:t>Horizontal Projection Check (NAD83 SPCS 4203 FT)</w:t>
      </w:r>
    </w:p>
    <w:p w14:paraId="463ECF77" w14:textId="77777777" w:rsidR="00A02787" w:rsidRPr="00A02787" w:rsidRDefault="00A02787" w:rsidP="00F6064E">
      <w:pPr>
        <w:numPr>
          <w:ilvl w:val="0"/>
          <w:numId w:val="23"/>
        </w:numPr>
        <w:autoSpaceDE w:val="0"/>
        <w:autoSpaceDN w:val="0"/>
        <w:adjustRightInd w:val="0"/>
        <w:spacing w:after="120"/>
        <w:rPr>
          <w:rFonts w:ascii="TT15Ct00" w:hAnsi="TT15Ct00" w:cs="TT15Ct00"/>
        </w:rPr>
      </w:pPr>
      <w:r w:rsidRPr="00A02787">
        <w:rPr>
          <w:rFonts w:ascii="TT15Ct00" w:hAnsi="TT15Ct00" w:cs="TT15Ct00"/>
        </w:rPr>
        <w:t>Vertical Datum Check (NAVD88 FT)</w:t>
      </w:r>
    </w:p>
    <w:p w14:paraId="72A9EE5B" w14:textId="77777777" w:rsidR="00A02787" w:rsidRPr="00A02787" w:rsidRDefault="00A02787" w:rsidP="00F6064E">
      <w:pPr>
        <w:numPr>
          <w:ilvl w:val="0"/>
          <w:numId w:val="23"/>
        </w:numPr>
        <w:autoSpaceDE w:val="0"/>
        <w:autoSpaceDN w:val="0"/>
        <w:adjustRightInd w:val="0"/>
        <w:spacing w:after="120"/>
        <w:rPr>
          <w:rFonts w:ascii="TT15Ct00" w:hAnsi="TT15Ct00" w:cs="TT15Ct00"/>
        </w:rPr>
      </w:pPr>
      <w:r w:rsidRPr="00A02787">
        <w:rPr>
          <w:rFonts w:ascii="TT15Ct00" w:hAnsi="TT15Ct00" w:cs="TT15Ct00"/>
        </w:rPr>
        <w:t>Resolution Check (1-meter to 10-foot resolution)</w:t>
      </w:r>
    </w:p>
    <w:p w14:paraId="7C2A0900" w14:textId="77777777" w:rsidR="00A02787" w:rsidRPr="00A02787" w:rsidRDefault="00A02787" w:rsidP="00F6064E">
      <w:pPr>
        <w:numPr>
          <w:ilvl w:val="0"/>
          <w:numId w:val="23"/>
        </w:numPr>
        <w:autoSpaceDE w:val="0"/>
        <w:autoSpaceDN w:val="0"/>
        <w:adjustRightInd w:val="0"/>
        <w:spacing w:after="120"/>
        <w:rPr>
          <w:rFonts w:ascii="TT15Ct00" w:hAnsi="TT15Ct00" w:cs="TT15Ct00"/>
        </w:rPr>
      </w:pPr>
      <w:r w:rsidRPr="00A02787">
        <w:rPr>
          <w:rFonts w:ascii="TT15Ct00" w:hAnsi="TT15Ct00" w:cs="TT15Ct00"/>
        </w:rPr>
        <w:t xml:space="preserve">Seamless Data Check to develop DEM files that are consistent and seamless along source data </w:t>
      </w:r>
    </w:p>
    <w:p w14:paraId="73A82D39" w14:textId="77777777" w:rsidR="00A02787" w:rsidRPr="00A02787" w:rsidRDefault="00A02787" w:rsidP="00F6064E">
      <w:pPr>
        <w:numPr>
          <w:ilvl w:val="0"/>
          <w:numId w:val="24"/>
        </w:numPr>
        <w:autoSpaceDE w:val="0"/>
        <w:autoSpaceDN w:val="0"/>
        <w:adjustRightInd w:val="0"/>
        <w:spacing w:after="120"/>
        <w:rPr>
          <w:rFonts w:ascii="TT15Ct00" w:hAnsi="TT15Ct00" w:cs="TT15Ct00"/>
        </w:rPr>
      </w:pPr>
      <w:r w:rsidRPr="00A02787">
        <w:rPr>
          <w:rFonts w:ascii="TT15Ct00" w:hAnsi="TT15Ct00" w:cs="TT15Ct00"/>
        </w:rPr>
        <w:t>Review and resolution of LiDAR Project transition edge</w:t>
      </w:r>
    </w:p>
    <w:p w14:paraId="2DD4C9A3" w14:textId="4B47071B" w:rsidR="00A02787" w:rsidRPr="00A02787" w:rsidRDefault="00A02787" w:rsidP="00F6064E">
      <w:pPr>
        <w:autoSpaceDE w:val="0"/>
        <w:autoSpaceDN w:val="0"/>
        <w:adjustRightInd w:val="0"/>
        <w:spacing w:after="120"/>
        <w:rPr>
          <w:rFonts w:ascii="TT15Ct00" w:hAnsi="TT15Ct00" w:cs="TT15Ct00"/>
        </w:rPr>
      </w:pPr>
      <w:r w:rsidRPr="00A02787">
        <w:rPr>
          <w:rFonts w:ascii="TT15Ct00" w:hAnsi="TT15Ct00" w:cs="TT15Ct00"/>
        </w:rPr>
        <w:t>Quality control (QC) measures were implemented following the development process of the seamless DEMs and included visual observations using hillshade, color rendering, and/or other visual aids to review and identify potential impactful anomalies within the DEM surfaces</w:t>
      </w:r>
      <w:r w:rsidR="00DA2CDC">
        <w:rPr>
          <w:rFonts w:ascii="TT15Ct00" w:hAnsi="TT15Ct00" w:cs="TT15Ct00"/>
        </w:rPr>
        <w:t xml:space="preserve">.  </w:t>
      </w:r>
      <w:r w:rsidRPr="00A02787">
        <w:rPr>
          <w:rFonts w:ascii="TT15Ct00" w:hAnsi="TT15Ct00" w:cs="TT15Ct00"/>
        </w:rPr>
        <w:t xml:space="preserve">This QC step included, but was not limited to the following: </w:t>
      </w:r>
    </w:p>
    <w:p w14:paraId="09923E2B" w14:textId="77777777" w:rsidR="00A02787" w:rsidRPr="00A02787" w:rsidRDefault="00A02787" w:rsidP="00F6064E">
      <w:pPr>
        <w:numPr>
          <w:ilvl w:val="0"/>
          <w:numId w:val="23"/>
        </w:numPr>
        <w:autoSpaceDE w:val="0"/>
        <w:autoSpaceDN w:val="0"/>
        <w:adjustRightInd w:val="0"/>
        <w:spacing w:after="120"/>
        <w:rPr>
          <w:rFonts w:ascii="TT15Ct00" w:hAnsi="TT15Ct00" w:cs="TT15Ct00"/>
        </w:rPr>
      </w:pPr>
      <w:r w:rsidRPr="00A02787">
        <w:rPr>
          <w:rFonts w:ascii="TT15Ct00" w:hAnsi="TT15Ct00" w:cs="TT15Ct00"/>
        </w:rPr>
        <w:t xml:space="preserve">Seamless Data Check to eliminate voids along the edges and between the prioritized datasets </w:t>
      </w:r>
    </w:p>
    <w:p w14:paraId="4A67BBA8" w14:textId="77777777" w:rsidR="00A02787" w:rsidRPr="00A02787" w:rsidRDefault="00A02787" w:rsidP="00F6064E">
      <w:pPr>
        <w:numPr>
          <w:ilvl w:val="0"/>
          <w:numId w:val="23"/>
        </w:numPr>
        <w:autoSpaceDE w:val="0"/>
        <w:autoSpaceDN w:val="0"/>
        <w:adjustRightInd w:val="0"/>
        <w:spacing w:after="120"/>
        <w:rPr>
          <w:rFonts w:ascii="TT15Ct00" w:hAnsi="TT15Ct00" w:cs="TT15Ct00"/>
        </w:rPr>
      </w:pPr>
      <w:r w:rsidRPr="00A02787">
        <w:rPr>
          <w:rFonts w:ascii="TT15Ct00" w:hAnsi="TT15Ct00" w:cs="TT15Ct00"/>
        </w:rPr>
        <w:t xml:space="preserve">NoData Value Check to eliminate no null values </w:t>
      </w:r>
    </w:p>
    <w:p w14:paraId="0896F32D" w14:textId="77777777" w:rsidR="00A02787" w:rsidRPr="00A02787" w:rsidRDefault="00A02787" w:rsidP="00F6064E">
      <w:pPr>
        <w:numPr>
          <w:ilvl w:val="0"/>
          <w:numId w:val="23"/>
        </w:numPr>
        <w:autoSpaceDE w:val="0"/>
        <w:autoSpaceDN w:val="0"/>
        <w:adjustRightInd w:val="0"/>
        <w:spacing w:after="120"/>
        <w:rPr>
          <w:rFonts w:ascii="TT15Ct00" w:hAnsi="TT15Ct00" w:cs="TT15Ct00"/>
        </w:rPr>
      </w:pPr>
      <w:r w:rsidRPr="00A02787">
        <w:rPr>
          <w:rFonts w:ascii="TT15Ct00" w:hAnsi="TT15Ct00" w:cs="TT15Ct00"/>
        </w:rPr>
        <w:t xml:space="preserve">Manual Elevation Check using hillshade rasters to find erroneous elevation issues </w:t>
      </w:r>
    </w:p>
    <w:p w14:paraId="21FBC257" w14:textId="77777777" w:rsidR="00A02787" w:rsidRPr="00A02787" w:rsidRDefault="00A02787" w:rsidP="00F6064E">
      <w:pPr>
        <w:autoSpaceDE w:val="0"/>
        <w:autoSpaceDN w:val="0"/>
        <w:adjustRightInd w:val="0"/>
        <w:spacing w:after="120"/>
        <w:rPr>
          <w:rFonts w:ascii="TT15Ct00" w:hAnsi="TT15Ct00" w:cs="TT15Ct00"/>
        </w:rPr>
      </w:pPr>
      <w:r w:rsidRPr="00A02787">
        <w:rPr>
          <w:rFonts w:ascii="TT15Ct00" w:hAnsi="TT15Ct00" w:cs="TT15Ct00"/>
        </w:rPr>
        <w:t>Following these QA/QC steps, the final DEM data developed for the Lower Brazos San Gabriel Watershed was considered of sufficient quality to meet FEMA standards and present a representative surface developed from leveraged elevation data for the purposes of this BLE project.</w:t>
      </w:r>
    </w:p>
    <w:p w14:paraId="0E9A5300" w14:textId="4ABEC991" w:rsidR="00593BD3" w:rsidRDefault="00593BD3" w:rsidP="00593BD3">
      <w:pPr>
        <w:pStyle w:val="Heading2"/>
        <w:numPr>
          <w:ilvl w:val="1"/>
          <w:numId w:val="26"/>
        </w:numPr>
        <w:rPr>
          <w:rFonts w:ascii="Franklin Gothic Medium Cond" w:hAnsi="Franklin Gothic Medium Cond"/>
          <w:b w:val="0"/>
        </w:rPr>
      </w:pPr>
      <w:bookmarkStart w:id="182" w:name="_Toc97119144"/>
      <w:bookmarkStart w:id="183" w:name="_Toc97119228"/>
      <w:bookmarkStart w:id="184" w:name="_Toc97119594"/>
      <w:bookmarkStart w:id="185" w:name="_Toc97119658"/>
      <w:bookmarkStart w:id="186" w:name="_Toc97119701"/>
      <w:bookmarkStart w:id="187" w:name="_Toc172205623"/>
      <w:bookmarkEnd w:id="182"/>
      <w:bookmarkEnd w:id="183"/>
      <w:bookmarkEnd w:id="184"/>
      <w:bookmarkEnd w:id="185"/>
      <w:bookmarkEnd w:id="186"/>
      <w:r>
        <w:rPr>
          <w:rFonts w:ascii="Franklin Gothic Medium Cond" w:hAnsi="Franklin Gothic Medium Cond"/>
          <w:b w:val="0"/>
        </w:rPr>
        <w:t>2D BLE Methods</w:t>
      </w:r>
      <w:bookmarkEnd w:id="187"/>
    </w:p>
    <w:p w14:paraId="119FE914" w14:textId="37D72F3A" w:rsidR="00011E47" w:rsidRDefault="00011E47" w:rsidP="00011E47">
      <w:r>
        <w:t>The following sections describe the methodology used in the 2D BLE analysis of the Lower Brazos San Gabriel Watershed</w:t>
      </w:r>
      <w:r w:rsidR="00DA2CDC">
        <w:t xml:space="preserve">.  </w:t>
      </w:r>
      <w:r>
        <w:t>This section includes discussion regarding the overall approach along with hydrologic and hydraulic methodologies and results.</w:t>
      </w:r>
    </w:p>
    <w:p w14:paraId="7797A3B6" w14:textId="77777777" w:rsidR="006B2D6C" w:rsidRPr="006B2D6C" w:rsidRDefault="006B2D6C" w:rsidP="006B2D6C">
      <w:pPr>
        <w:pStyle w:val="ListParagraph"/>
        <w:keepNext/>
        <w:keepLines/>
        <w:numPr>
          <w:ilvl w:val="0"/>
          <w:numId w:val="27"/>
        </w:numPr>
        <w:spacing w:before="200" w:after="120"/>
        <w:contextualSpacing w:val="0"/>
        <w:outlineLvl w:val="2"/>
        <w:rPr>
          <w:rFonts w:asciiTheme="majorHAnsi" w:eastAsiaTheme="majorEastAsia" w:hAnsiTheme="majorHAnsi" w:cstheme="majorBidi"/>
          <w:b/>
          <w:bCs/>
          <w:vanish/>
          <w:color w:val="4472C4" w:themeColor="accent1"/>
        </w:rPr>
      </w:pPr>
      <w:bookmarkStart w:id="188" w:name="_Toc99479239"/>
      <w:bookmarkStart w:id="189" w:name="_Toc99479289"/>
      <w:bookmarkStart w:id="190" w:name="_Toc99479338"/>
      <w:bookmarkStart w:id="191" w:name="_Toc133180517"/>
      <w:bookmarkStart w:id="192" w:name="_Toc133480036"/>
      <w:bookmarkStart w:id="193" w:name="_Toc133484786"/>
      <w:bookmarkStart w:id="194" w:name="_Toc133485586"/>
      <w:bookmarkStart w:id="195" w:name="_Toc133485689"/>
      <w:bookmarkStart w:id="196" w:name="_Toc133486667"/>
      <w:bookmarkStart w:id="197" w:name="_Toc133502572"/>
      <w:bookmarkStart w:id="198" w:name="_Toc133502625"/>
      <w:bookmarkStart w:id="199" w:name="_Toc139892758"/>
      <w:bookmarkStart w:id="200" w:name="_Toc139901124"/>
      <w:bookmarkStart w:id="201" w:name="_Toc140841202"/>
      <w:bookmarkStart w:id="202" w:name="_Toc142559910"/>
      <w:bookmarkStart w:id="203" w:name="_Toc142560014"/>
      <w:bookmarkStart w:id="204" w:name="_Toc143187548"/>
      <w:bookmarkStart w:id="205" w:name="_Toc143210604"/>
      <w:bookmarkStart w:id="206" w:name="_Toc143210887"/>
      <w:bookmarkStart w:id="207" w:name="_Toc143211202"/>
      <w:bookmarkStart w:id="208" w:name="_Toc143212768"/>
      <w:bookmarkStart w:id="209" w:name="_Toc143212858"/>
      <w:bookmarkStart w:id="210" w:name="_Toc143212948"/>
      <w:bookmarkStart w:id="211" w:name="_Toc143858296"/>
      <w:bookmarkStart w:id="212" w:name="_Toc167749759"/>
      <w:bookmarkStart w:id="213" w:name="_Toc172205193"/>
      <w:bookmarkStart w:id="214" w:name="_Toc172205624"/>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p>
    <w:p w14:paraId="680075EB" w14:textId="77777777" w:rsidR="006B2D6C" w:rsidRPr="006B2D6C" w:rsidRDefault="006B2D6C" w:rsidP="006B2D6C">
      <w:pPr>
        <w:pStyle w:val="ListParagraph"/>
        <w:keepNext/>
        <w:keepLines/>
        <w:numPr>
          <w:ilvl w:val="0"/>
          <w:numId w:val="27"/>
        </w:numPr>
        <w:spacing w:before="200" w:after="120"/>
        <w:contextualSpacing w:val="0"/>
        <w:outlineLvl w:val="2"/>
        <w:rPr>
          <w:rFonts w:asciiTheme="majorHAnsi" w:eastAsiaTheme="majorEastAsia" w:hAnsiTheme="majorHAnsi" w:cstheme="majorBidi"/>
          <w:b/>
          <w:bCs/>
          <w:vanish/>
          <w:color w:val="4472C4" w:themeColor="accent1"/>
        </w:rPr>
      </w:pPr>
      <w:bookmarkStart w:id="215" w:name="_Toc99479240"/>
      <w:bookmarkStart w:id="216" w:name="_Toc99479290"/>
      <w:bookmarkStart w:id="217" w:name="_Toc99479339"/>
      <w:bookmarkStart w:id="218" w:name="_Toc133180518"/>
      <w:bookmarkStart w:id="219" w:name="_Toc133480037"/>
      <w:bookmarkStart w:id="220" w:name="_Toc133484787"/>
      <w:bookmarkStart w:id="221" w:name="_Toc133485587"/>
      <w:bookmarkStart w:id="222" w:name="_Toc133485690"/>
      <w:bookmarkStart w:id="223" w:name="_Toc133486668"/>
      <w:bookmarkStart w:id="224" w:name="_Toc133502573"/>
      <w:bookmarkStart w:id="225" w:name="_Toc133502626"/>
      <w:bookmarkStart w:id="226" w:name="_Toc139892759"/>
      <w:bookmarkStart w:id="227" w:name="_Toc139901125"/>
      <w:bookmarkStart w:id="228" w:name="_Toc140841203"/>
      <w:bookmarkStart w:id="229" w:name="_Toc142559911"/>
      <w:bookmarkStart w:id="230" w:name="_Toc142560015"/>
      <w:bookmarkStart w:id="231" w:name="_Toc143187549"/>
      <w:bookmarkStart w:id="232" w:name="_Toc143210605"/>
      <w:bookmarkStart w:id="233" w:name="_Toc143210888"/>
      <w:bookmarkStart w:id="234" w:name="_Toc143211203"/>
      <w:bookmarkStart w:id="235" w:name="_Toc143212769"/>
      <w:bookmarkStart w:id="236" w:name="_Toc143212859"/>
      <w:bookmarkStart w:id="237" w:name="_Toc143212949"/>
      <w:bookmarkStart w:id="238" w:name="_Toc143858297"/>
      <w:bookmarkStart w:id="239" w:name="_Toc167749760"/>
      <w:bookmarkStart w:id="240" w:name="_Toc172205194"/>
      <w:bookmarkStart w:id="241" w:name="_Toc172205625"/>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p>
    <w:p w14:paraId="6A9F72D3" w14:textId="77777777" w:rsidR="006B2D6C" w:rsidRPr="006B2D6C" w:rsidRDefault="006B2D6C" w:rsidP="006B2D6C">
      <w:pPr>
        <w:pStyle w:val="ListParagraph"/>
        <w:keepNext/>
        <w:keepLines/>
        <w:numPr>
          <w:ilvl w:val="1"/>
          <w:numId w:val="27"/>
        </w:numPr>
        <w:spacing w:before="200" w:after="120"/>
        <w:contextualSpacing w:val="0"/>
        <w:outlineLvl w:val="2"/>
        <w:rPr>
          <w:rFonts w:asciiTheme="majorHAnsi" w:eastAsiaTheme="majorEastAsia" w:hAnsiTheme="majorHAnsi" w:cstheme="majorBidi"/>
          <w:b/>
          <w:bCs/>
          <w:vanish/>
          <w:color w:val="4472C4" w:themeColor="accent1"/>
        </w:rPr>
      </w:pPr>
      <w:bookmarkStart w:id="242" w:name="_Toc99479241"/>
      <w:bookmarkStart w:id="243" w:name="_Toc99479291"/>
      <w:bookmarkStart w:id="244" w:name="_Toc99479340"/>
      <w:bookmarkStart w:id="245" w:name="_Toc133180519"/>
      <w:bookmarkStart w:id="246" w:name="_Toc133480038"/>
      <w:bookmarkStart w:id="247" w:name="_Toc133484788"/>
      <w:bookmarkStart w:id="248" w:name="_Toc133485588"/>
      <w:bookmarkStart w:id="249" w:name="_Toc133485691"/>
      <w:bookmarkStart w:id="250" w:name="_Toc133486669"/>
      <w:bookmarkStart w:id="251" w:name="_Toc133502574"/>
      <w:bookmarkStart w:id="252" w:name="_Toc133502627"/>
      <w:bookmarkStart w:id="253" w:name="_Toc139892760"/>
      <w:bookmarkStart w:id="254" w:name="_Toc139901126"/>
      <w:bookmarkStart w:id="255" w:name="_Toc140841204"/>
      <w:bookmarkStart w:id="256" w:name="_Toc142559912"/>
      <w:bookmarkStart w:id="257" w:name="_Toc142560016"/>
      <w:bookmarkStart w:id="258" w:name="_Toc143187550"/>
      <w:bookmarkStart w:id="259" w:name="_Toc143210606"/>
      <w:bookmarkStart w:id="260" w:name="_Toc143210889"/>
      <w:bookmarkStart w:id="261" w:name="_Toc143211204"/>
      <w:bookmarkStart w:id="262" w:name="_Toc143212770"/>
      <w:bookmarkStart w:id="263" w:name="_Toc143212860"/>
      <w:bookmarkStart w:id="264" w:name="_Toc143212950"/>
      <w:bookmarkStart w:id="265" w:name="_Toc143858298"/>
      <w:bookmarkStart w:id="266" w:name="_Toc167749761"/>
      <w:bookmarkStart w:id="267" w:name="_Toc172205195"/>
      <w:bookmarkStart w:id="268" w:name="_Toc172205626"/>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p>
    <w:p w14:paraId="6F38EDCF" w14:textId="74B8A504" w:rsidR="006B2D6C" w:rsidRPr="00400BEC" w:rsidRDefault="006B2D6C" w:rsidP="006B2D6C">
      <w:pPr>
        <w:pStyle w:val="Heading3"/>
        <w:numPr>
          <w:ilvl w:val="2"/>
          <w:numId w:val="27"/>
        </w:numPr>
      </w:pPr>
      <w:bookmarkStart w:id="269" w:name="_Toc172205627"/>
      <w:r>
        <w:t>Model Areas</w:t>
      </w:r>
      <w:bookmarkEnd w:id="269"/>
    </w:p>
    <w:p w14:paraId="29F81456" w14:textId="48BD43DD" w:rsidR="0084417E" w:rsidRDefault="0084417E" w:rsidP="0084417E">
      <w:r>
        <w:t xml:space="preserve">The Lower Brazos San Gabriel Watershed covers a total area of approximately </w:t>
      </w:r>
      <w:r w:rsidR="006877CE">
        <w:t>1,358</w:t>
      </w:r>
      <w:r>
        <w:t xml:space="preserve"> square miles</w:t>
      </w:r>
      <w:r w:rsidR="00DA2CDC">
        <w:t xml:space="preserve">.  </w:t>
      </w:r>
      <w:r>
        <w:t>While possible to model the entire HUC8 in a single 2D HEC-RAS model, the large area would lead to excessively long model run times and inhibit the model’s usability for future users</w:t>
      </w:r>
      <w:r w:rsidR="00DA2CDC">
        <w:t xml:space="preserve">.  </w:t>
      </w:r>
      <w:r>
        <w:t xml:space="preserve">To combat this issue and simplify model development, the study team divided the </w:t>
      </w:r>
      <w:r w:rsidR="006877CE">
        <w:t>watershed</w:t>
      </w:r>
      <w:r>
        <w:t xml:space="preserve"> into several smaller models, consisting of a single HUC10 within the larger HUC8</w:t>
      </w:r>
      <w:r w:rsidR="00DA2CDC">
        <w:t xml:space="preserve">.  </w:t>
      </w:r>
      <w:r w:rsidR="00726CD3">
        <w:fldChar w:fldCharType="begin"/>
      </w:r>
      <w:r w:rsidR="00726CD3">
        <w:instrText xml:space="preserve"> REF _Ref93904800 \h </w:instrText>
      </w:r>
      <w:r w:rsidR="00726CD3">
        <w:fldChar w:fldCharType="separate"/>
      </w:r>
      <w:r w:rsidR="0093395C">
        <w:t xml:space="preserve">Table </w:t>
      </w:r>
      <w:r w:rsidR="0093395C">
        <w:rPr>
          <w:noProof/>
        </w:rPr>
        <w:t>3</w:t>
      </w:r>
      <w:r w:rsidR="00726CD3">
        <w:fldChar w:fldCharType="end"/>
      </w:r>
      <w:r w:rsidR="00726CD3">
        <w:t xml:space="preserve"> </w:t>
      </w:r>
      <w:r>
        <w:t xml:space="preserve">and </w:t>
      </w:r>
      <w:r w:rsidR="00B5058E">
        <w:fldChar w:fldCharType="begin"/>
      </w:r>
      <w:r w:rsidR="00B5058E">
        <w:instrText xml:space="preserve"> REF _Ref140841300 \h </w:instrText>
      </w:r>
      <w:r w:rsidR="00B5058E">
        <w:fldChar w:fldCharType="separate"/>
      </w:r>
      <w:r w:rsidR="0093395C" w:rsidRPr="0093395C">
        <w:rPr>
          <w:b/>
        </w:rPr>
        <w:t>Figure</w:t>
      </w:r>
      <w:r w:rsidR="0093395C">
        <w:t xml:space="preserve"> </w:t>
      </w:r>
      <w:r w:rsidR="0093395C">
        <w:rPr>
          <w:noProof/>
        </w:rPr>
        <w:t>3</w:t>
      </w:r>
      <w:r w:rsidR="00B5058E">
        <w:fldChar w:fldCharType="end"/>
      </w:r>
      <w:r w:rsidR="00B5058E">
        <w:t xml:space="preserve">  </w:t>
      </w:r>
      <w:r>
        <w:t>present the grouping of HUC</w:t>
      </w:r>
      <w:r w:rsidR="00DF7301">
        <w:t>-</w:t>
      </w:r>
      <w:r>
        <w:t>10s for each 2D model</w:t>
      </w:r>
      <w:r w:rsidR="00DA2CDC">
        <w:t xml:space="preserve">.  </w:t>
      </w:r>
      <w:r>
        <w:t>As described in Section</w:t>
      </w:r>
      <w:r w:rsidR="00B529BB">
        <w:t xml:space="preserve"> </w:t>
      </w:r>
      <w:r w:rsidR="00F472CB">
        <w:t>2.2.2</w:t>
      </w:r>
      <w:r>
        <w:t>, these models remain interconnected via external boundary conditions, so no runoff volume is lost through the subdivision of the HUC8.</w:t>
      </w:r>
    </w:p>
    <w:p w14:paraId="2DB2A77D" w14:textId="77777777" w:rsidR="009D080E" w:rsidRDefault="009D080E" w:rsidP="0084417E"/>
    <w:p w14:paraId="00CA88E9" w14:textId="05D2C804" w:rsidR="00D559F4" w:rsidRDefault="00D559F4" w:rsidP="00D75DFC">
      <w:pPr>
        <w:pStyle w:val="Caption"/>
        <w:keepNext/>
        <w:jc w:val="center"/>
      </w:pPr>
      <w:bookmarkStart w:id="270" w:name="_Ref93904800"/>
      <w:r>
        <w:lastRenderedPageBreak/>
        <w:t xml:space="preserve">Table </w:t>
      </w:r>
      <w:r w:rsidR="003E4887">
        <w:fldChar w:fldCharType="begin"/>
      </w:r>
      <w:r w:rsidR="003E4887">
        <w:instrText xml:space="preserve"> SEQ Table \* ARABIC </w:instrText>
      </w:r>
      <w:r w:rsidR="003E4887">
        <w:fldChar w:fldCharType="separate"/>
      </w:r>
      <w:r w:rsidR="0093395C">
        <w:rPr>
          <w:noProof/>
        </w:rPr>
        <w:t>3</w:t>
      </w:r>
      <w:r w:rsidR="003E4887">
        <w:rPr>
          <w:noProof/>
        </w:rPr>
        <w:fldChar w:fldCharType="end"/>
      </w:r>
      <w:bookmarkEnd w:id="270"/>
      <w:r>
        <w:t>: Lower Brazos San Gabriel Model Areas</w:t>
      </w:r>
    </w:p>
    <w:tbl>
      <w:tblPr>
        <w:tblStyle w:val="TableGrid"/>
        <w:tblpPr w:leftFromText="180" w:rightFromText="180" w:vertAnchor="text" w:tblpXSpec="center" w:tblpY="71"/>
        <w:tblW w:w="9445" w:type="dxa"/>
        <w:tblLook w:val="04A0" w:firstRow="1" w:lastRow="0" w:firstColumn="1" w:lastColumn="0" w:noHBand="0" w:noVBand="1"/>
      </w:tblPr>
      <w:tblGrid>
        <w:gridCol w:w="1075"/>
        <w:gridCol w:w="2430"/>
        <w:gridCol w:w="4230"/>
        <w:gridCol w:w="1710"/>
      </w:tblGrid>
      <w:tr w:rsidR="00D559F4" w14:paraId="36BE39D5" w14:textId="77777777" w:rsidTr="005E1F5D">
        <w:tc>
          <w:tcPr>
            <w:tcW w:w="1075" w:type="dxa"/>
            <w:tcBorders>
              <w:top w:val="single" w:sz="4" w:space="0" w:color="auto"/>
              <w:left w:val="single" w:sz="4" w:space="0" w:color="auto"/>
              <w:bottom w:val="single" w:sz="4" w:space="0" w:color="auto"/>
              <w:right w:val="single" w:sz="4" w:space="0" w:color="auto"/>
            </w:tcBorders>
            <w:shd w:val="clear" w:color="auto" w:fill="4472C4" w:themeFill="accent1"/>
            <w:vAlign w:val="center"/>
            <w:hideMark/>
          </w:tcPr>
          <w:p w14:paraId="74F3109B" w14:textId="77777777" w:rsidR="00D559F4" w:rsidRDefault="00D559F4" w:rsidP="00D559F4">
            <w:pPr>
              <w:autoSpaceDE w:val="0"/>
              <w:autoSpaceDN w:val="0"/>
              <w:adjustRightInd w:val="0"/>
              <w:spacing w:after="100" w:afterAutospacing="1"/>
              <w:jc w:val="center"/>
              <w:rPr>
                <w:rFonts w:cstheme="minorHAnsi"/>
                <w:color w:val="FFFFFF" w:themeColor="background1"/>
                <w:sz w:val="20"/>
                <w:szCs w:val="20"/>
              </w:rPr>
            </w:pPr>
            <w:r>
              <w:rPr>
                <w:rFonts w:cstheme="minorHAnsi"/>
                <w:color w:val="FFFFFF" w:themeColor="background1"/>
                <w:sz w:val="20"/>
                <w:szCs w:val="20"/>
              </w:rPr>
              <w:t>Model</w:t>
            </w:r>
          </w:p>
        </w:tc>
        <w:tc>
          <w:tcPr>
            <w:tcW w:w="2430" w:type="dxa"/>
            <w:tcBorders>
              <w:top w:val="single" w:sz="4" w:space="0" w:color="auto"/>
              <w:left w:val="single" w:sz="4" w:space="0" w:color="auto"/>
              <w:bottom w:val="single" w:sz="4" w:space="0" w:color="auto"/>
              <w:right w:val="single" w:sz="4" w:space="0" w:color="auto"/>
            </w:tcBorders>
            <w:shd w:val="clear" w:color="auto" w:fill="4472C4" w:themeFill="accent1"/>
            <w:vAlign w:val="center"/>
            <w:hideMark/>
          </w:tcPr>
          <w:p w14:paraId="2BD112D5" w14:textId="77777777" w:rsidR="00D559F4" w:rsidRDefault="00D559F4">
            <w:pPr>
              <w:autoSpaceDE w:val="0"/>
              <w:autoSpaceDN w:val="0"/>
              <w:adjustRightInd w:val="0"/>
              <w:spacing w:after="100" w:afterAutospacing="1"/>
              <w:jc w:val="center"/>
              <w:rPr>
                <w:rFonts w:cstheme="minorHAnsi"/>
                <w:color w:val="FFFFFF" w:themeColor="background1"/>
                <w:sz w:val="20"/>
                <w:szCs w:val="20"/>
              </w:rPr>
            </w:pPr>
            <w:r>
              <w:rPr>
                <w:rFonts w:cstheme="minorHAnsi"/>
                <w:color w:val="FFFFFF" w:themeColor="background1"/>
                <w:sz w:val="20"/>
                <w:szCs w:val="20"/>
              </w:rPr>
              <w:t>HUC10(s)</w:t>
            </w:r>
          </w:p>
        </w:tc>
        <w:tc>
          <w:tcPr>
            <w:tcW w:w="4230" w:type="dxa"/>
            <w:tcBorders>
              <w:top w:val="single" w:sz="4" w:space="0" w:color="auto"/>
              <w:left w:val="single" w:sz="4" w:space="0" w:color="auto"/>
              <w:bottom w:val="single" w:sz="4" w:space="0" w:color="auto"/>
              <w:right w:val="single" w:sz="4" w:space="0" w:color="auto"/>
            </w:tcBorders>
            <w:shd w:val="clear" w:color="auto" w:fill="4472C4" w:themeFill="accent1"/>
            <w:vAlign w:val="center"/>
            <w:hideMark/>
          </w:tcPr>
          <w:p w14:paraId="0ECC3273" w14:textId="77777777" w:rsidR="00D559F4" w:rsidRDefault="00D559F4">
            <w:pPr>
              <w:autoSpaceDE w:val="0"/>
              <w:autoSpaceDN w:val="0"/>
              <w:adjustRightInd w:val="0"/>
              <w:spacing w:after="100" w:afterAutospacing="1"/>
              <w:jc w:val="center"/>
              <w:rPr>
                <w:rFonts w:cstheme="minorHAnsi"/>
                <w:color w:val="FFFFFF" w:themeColor="background1"/>
                <w:sz w:val="20"/>
                <w:szCs w:val="20"/>
              </w:rPr>
            </w:pPr>
            <w:r>
              <w:rPr>
                <w:rFonts w:cstheme="minorHAnsi"/>
                <w:color w:val="FFFFFF" w:themeColor="background1"/>
                <w:sz w:val="20"/>
                <w:szCs w:val="20"/>
              </w:rPr>
              <w:t>HUC10 Name(s)</w:t>
            </w:r>
          </w:p>
        </w:tc>
        <w:tc>
          <w:tcPr>
            <w:tcW w:w="1710" w:type="dxa"/>
            <w:tcBorders>
              <w:top w:val="single" w:sz="4" w:space="0" w:color="auto"/>
              <w:left w:val="single" w:sz="4" w:space="0" w:color="auto"/>
              <w:bottom w:val="single" w:sz="4" w:space="0" w:color="auto"/>
              <w:right w:val="single" w:sz="4" w:space="0" w:color="auto"/>
            </w:tcBorders>
            <w:shd w:val="clear" w:color="auto" w:fill="4472C4" w:themeFill="accent1"/>
            <w:vAlign w:val="center"/>
            <w:hideMark/>
          </w:tcPr>
          <w:p w14:paraId="4AB81AAD" w14:textId="77777777" w:rsidR="00D559F4" w:rsidRDefault="00D559F4">
            <w:pPr>
              <w:autoSpaceDE w:val="0"/>
              <w:autoSpaceDN w:val="0"/>
              <w:adjustRightInd w:val="0"/>
              <w:jc w:val="center"/>
              <w:rPr>
                <w:rFonts w:cstheme="minorHAnsi"/>
                <w:color w:val="FFFFFF" w:themeColor="background1"/>
                <w:sz w:val="20"/>
                <w:szCs w:val="20"/>
              </w:rPr>
            </w:pPr>
            <w:r>
              <w:rPr>
                <w:rFonts w:cstheme="minorHAnsi"/>
                <w:color w:val="FFFFFF" w:themeColor="background1"/>
                <w:sz w:val="20"/>
                <w:szCs w:val="20"/>
              </w:rPr>
              <w:t>Area</w:t>
            </w:r>
          </w:p>
          <w:p w14:paraId="13E441D5" w14:textId="64D7A340" w:rsidR="00D559F4" w:rsidRDefault="00D559F4">
            <w:pPr>
              <w:autoSpaceDE w:val="0"/>
              <w:autoSpaceDN w:val="0"/>
              <w:adjustRightInd w:val="0"/>
              <w:jc w:val="center"/>
              <w:rPr>
                <w:rFonts w:cstheme="minorHAnsi"/>
                <w:color w:val="FFFFFF" w:themeColor="background1"/>
                <w:sz w:val="20"/>
                <w:szCs w:val="20"/>
              </w:rPr>
            </w:pPr>
            <w:r>
              <w:rPr>
                <w:rFonts w:cstheme="minorHAnsi"/>
                <w:color w:val="FFFFFF" w:themeColor="background1"/>
                <w:sz w:val="20"/>
                <w:szCs w:val="20"/>
              </w:rPr>
              <w:t>(Sq</w:t>
            </w:r>
            <w:r w:rsidR="00DA2CDC">
              <w:rPr>
                <w:rFonts w:cstheme="minorHAnsi"/>
                <w:color w:val="FFFFFF" w:themeColor="background1"/>
                <w:sz w:val="20"/>
                <w:szCs w:val="20"/>
              </w:rPr>
              <w:t xml:space="preserve">.  </w:t>
            </w:r>
            <w:r>
              <w:rPr>
                <w:rFonts w:cstheme="minorHAnsi"/>
                <w:color w:val="FFFFFF" w:themeColor="background1"/>
                <w:sz w:val="20"/>
                <w:szCs w:val="20"/>
              </w:rPr>
              <w:t>Mi.)</w:t>
            </w:r>
          </w:p>
        </w:tc>
      </w:tr>
      <w:tr w:rsidR="00D559F4" w14:paraId="667F2446" w14:textId="77777777" w:rsidTr="005E1F5D">
        <w:tc>
          <w:tcPr>
            <w:tcW w:w="1075" w:type="dxa"/>
            <w:tcBorders>
              <w:top w:val="single" w:sz="4" w:space="0" w:color="auto"/>
              <w:left w:val="single" w:sz="4" w:space="0" w:color="auto"/>
              <w:bottom w:val="single" w:sz="4" w:space="0" w:color="auto"/>
              <w:right w:val="single" w:sz="4" w:space="0" w:color="auto"/>
            </w:tcBorders>
            <w:vAlign w:val="center"/>
            <w:hideMark/>
          </w:tcPr>
          <w:p w14:paraId="3ABD75B9" w14:textId="5DA10AF5" w:rsidR="00D559F4" w:rsidRDefault="00D559F4" w:rsidP="00D559F4">
            <w:pPr>
              <w:autoSpaceDE w:val="0"/>
              <w:autoSpaceDN w:val="0"/>
              <w:adjustRightInd w:val="0"/>
              <w:spacing w:after="100" w:afterAutospacing="1" w:line="256" w:lineRule="auto"/>
              <w:jc w:val="center"/>
              <w:rPr>
                <w:rFonts w:cstheme="minorHAnsi"/>
                <w:sz w:val="20"/>
                <w:szCs w:val="20"/>
              </w:rPr>
            </w:pPr>
            <w:r w:rsidRPr="002D0351">
              <w:rPr>
                <w:sz w:val="20"/>
                <w:szCs w:val="20"/>
              </w:rPr>
              <w:t>501</w:t>
            </w:r>
          </w:p>
        </w:tc>
        <w:tc>
          <w:tcPr>
            <w:tcW w:w="2430" w:type="dxa"/>
            <w:tcBorders>
              <w:top w:val="single" w:sz="4" w:space="0" w:color="auto"/>
              <w:left w:val="single" w:sz="4" w:space="0" w:color="auto"/>
              <w:bottom w:val="single" w:sz="4" w:space="0" w:color="auto"/>
              <w:right w:val="single" w:sz="4" w:space="0" w:color="auto"/>
            </w:tcBorders>
            <w:vAlign w:val="center"/>
            <w:hideMark/>
          </w:tcPr>
          <w:p w14:paraId="115A0FC7" w14:textId="75A8C658" w:rsidR="00D559F4" w:rsidRDefault="00D559F4" w:rsidP="00D559F4">
            <w:pPr>
              <w:autoSpaceDE w:val="0"/>
              <w:autoSpaceDN w:val="0"/>
              <w:adjustRightInd w:val="0"/>
              <w:spacing w:after="100" w:afterAutospacing="1" w:line="256" w:lineRule="auto"/>
              <w:jc w:val="center"/>
              <w:rPr>
                <w:rFonts w:cstheme="minorHAnsi"/>
                <w:sz w:val="20"/>
                <w:szCs w:val="20"/>
              </w:rPr>
            </w:pPr>
            <w:r w:rsidRPr="002D0351">
              <w:rPr>
                <w:sz w:val="20"/>
                <w:szCs w:val="20"/>
              </w:rPr>
              <w:t>1207020501</w:t>
            </w:r>
          </w:p>
        </w:tc>
        <w:tc>
          <w:tcPr>
            <w:tcW w:w="4230" w:type="dxa"/>
            <w:tcBorders>
              <w:top w:val="single" w:sz="4" w:space="0" w:color="auto"/>
              <w:left w:val="single" w:sz="4" w:space="0" w:color="auto"/>
              <w:bottom w:val="single" w:sz="4" w:space="0" w:color="auto"/>
              <w:right w:val="single" w:sz="4" w:space="0" w:color="auto"/>
            </w:tcBorders>
            <w:vAlign w:val="center"/>
            <w:hideMark/>
          </w:tcPr>
          <w:p w14:paraId="471C0967" w14:textId="1982D364" w:rsidR="00D559F4" w:rsidRDefault="009467CB" w:rsidP="00D559F4">
            <w:pPr>
              <w:autoSpaceDE w:val="0"/>
              <w:autoSpaceDN w:val="0"/>
              <w:adjustRightInd w:val="0"/>
              <w:spacing w:after="100" w:afterAutospacing="1" w:line="256" w:lineRule="auto"/>
              <w:jc w:val="center"/>
              <w:rPr>
                <w:rFonts w:cstheme="minorHAnsi"/>
                <w:sz w:val="20"/>
                <w:szCs w:val="20"/>
              </w:rPr>
            </w:pPr>
            <w:r>
              <w:rPr>
                <w:rFonts w:cstheme="minorHAnsi"/>
                <w:sz w:val="20"/>
                <w:szCs w:val="20"/>
              </w:rPr>
              <w:t>North Fork San Gabriel</w:t>
            </w:r>
            <w:r w:rsidR="005E1F5D">
              <w:rPr>
                <w:rFonts w:cstheme="minorHAnsi"/>
                <w:sz w:val="20"/>
                <w:szCs w:val="20"/>
              </w:rPr>
              <w:t xml:space="preserve"> River</w:t>
            </w:r>
          </w:p>
        </w:tc>
        <w:tc>
          <w:tcPr>
            <w:tcW w:w="1710" w:type="dxa"/>
            <w:tcBorders>
              <w:top w:val="single" w:sz="4" w:space="0" w:color="auto"/>
              <w:left w:val="single" w:sz="4" w:space="0" w:color="auto"/>
              <w:bottom w:val="single" w:sz="4" w:space="0" w:color="auto"/>
              <w:right w:val="single" w:sz="4" w:space="0" w:color="auto"/>
            </w:tcBorders>
            <w:vAlign w:val="center"/>
            <w:hideMark/>
          </w:tcPr>
          <w:p w14:paraId="19A19288" w14:textId="079A8045" w:rsidR="00D559F4" w:rsidRDefault="005D1467" w:rsidP="00D559F4">
            <w:pPr>
              <w:autoSpaceDE w:val="0"/>
              <w:autoSpaceDN w:val="0"/>
              <w:adjustRightInd w:val="0"/>
              <w:spacing w:after="100" w:afterAutospacing="1" w:line="256" w:lineRule="auto"/>
              <w:jc w:val="center"/>
              <w:rPr>
                <w:rFonts w:cstheme="minorHAnsi"/>
                <w:sz w:val="20"/>
                <w:szCs w:val="20"/>
              </w:rPr>
            </w:pPr>
            <w:r>
              <w:rPr>
                <w:rFonts w:cstheme="minorHAnsi"/>
                <w:sz w:val="20"/>
                <w:szCs w:val="20"/>
              </w:rPr>
              <w:t>268</w:t>
            </w:r>
          </w:p>
        </w:tc>
      </w:tr>
      <w:tr w:rsidR="00D559F4" w14:paraId="5818557E" w14:textId="77777777" w:rsidTr="005E1F5D">
        <w:tc>
          <w:tcPr>
            <w:tcW w:w="1075" w:type="dxa"/>
            <w:tcBorders>
              <w:top w:val="single" w:sz="4" w:space="0" w:color="auto"/>
              <w:left w:val="single" w:sz="4" w:space="0" w:color="auto"/>
              <w:bottom w:val="single" w:sz="4" w:space="0" w:color="auto"/>
              <w:right w:val="single" w:sz="4" w:space="0" w:color="auto"/>
            </w:tcBorders>
            <w:vAlign w:val="center"/>
            <w:hideMark/>
          </w:tcPr>
          <w:p w14:paraId="369F8C76" w14:textId="062E46A1" w:rsidR="00D559F4" w:rsidRDefault="00D559F4" w:rsidP="00D559F4">
            <w:pPr>
              <w:autoSpaceDE w:val="0"/>
              <w:autoSpaceDN w:val="0"/>
              <w:adjustRightInd w:val="0"/>
              <w:spacing w:after="100" w:afterAutospacing="1" w:line="256" w:lineRule="auto"/>
              <w:jc w:val="center"/>
              <w:rPr>
                <w:rFonts w:cstheme="minorHAnsi"/>
                <w:sz w:val="20"/>
                <w:szCs w:val="20"/>
              </w:rPr>
            </w:pPr>
            <w:r w:rsidRPr="002D0351">
              <w:rPr>
                <w:sz w:val="20"/>
                <w:szCs w:val="20"/>
              </w:rPr>
              <w:t>50</w:t>
            </w:r>
            <w:r>
              <w:rPr>
                <w:sz w:val="20"/>
                <w:szCs w:val="20"/>
              </w:rPr>
              <w:t>2</w:t>
            </w:r>
          </w:p>
        </w:tc>
        <w:tc>
          <w:tcPr>
            <w:tcW w:w="2430" w:type="dxa"/>
            <w:tcBorders>
              <w:top w:val="single" w:sz="4" w:space="0" w:color="auto"/>
              <w:left w:val="single" w:sz="4" w:space="0" w:color="auto"/>
              <w:bottom w:val="single" w:sz="4" w:space="0" w:color="auto"/>
              <w:right w:val="single" w:sz="4" w:space="0" w:color="auto"/>
            </w:tcBorders>
            <w:vAlign w:val="center"/>
            <w:hideMark/>
          </w:tcPr>
          <w:p w14:paraId="21DC6E73" w14:textId="0B7C9A57" w:rsidR="00D559F4" w:rsidRDefault="00D559F4" w:rsidP="00D559F4">
            <w:pPr>
              <w:autoSpaceDE w:val="0"/>
              <w:autoSpaceDN w:val="0"/>
              <w:adjustRightInd w:val="0"/>
              <w:spacing w:after="100" w:afterAutospacing="1" w:line="256" w:lineRule="auto"/>
              <w:jc w:val="center"/>
              <w:rPr>
                <w:rFonts w:cstheme="minorHAnsi"/>
                <w:sz w:val="20"/>
                <w:szCs w:val="20"/>
              </w:rPr>
            </w:pPr>
            <w:r w:rsidRPr="002D0351">
              <w:rPr>
                <w:sz w:val="20"/>
                <w:szCs w:val="20"/>
              </w:rPr>
              <w:t>120702050</w:t>
            </w:r>
            <w:r>
              <w:rPr>
                <w:sz w:val="20"/>
                <w:szCs w:val="20"/>
              </w:rPr>
              <w:t>2</w:t>
            </w:r>
          </w:p>
        </w:tc>
        <w:tc>
          <w:tcPr>
            <w:tcW w:w="4230" w:type="dxa"/>
            <w:tcBorders>
              <w:top w:val="single" w:sz="4" w:space="0" w:color="auto"/>
              <w:left w:val="single" w:sz="4" w:space="0" w:color="auto"/>
              <w:bottom w:val="single" w:sz="4" w:space="0" w:color="auto"/>
              <w:right w:val="single" w:sz="4" w:space="0" w:color="auto"/>
            </w:tcBorders>
            <w:vAlign w:val="center"/>
            <w:hideMark/>
          </w:tcPr>
          <w:p w14:paraId="2085F49E" w14:textId="5602A9EA" w:rsidR="00D559F4" w:rsidRDefault="009467CB" w:rsidP="00D559F4">
            <w:pPr>
              <w:autoSpaceDE w:val="0"/>
              <w:autoSpaceDN w:val="0"/>
              <w:adjustRightInd w:val="0"/>
              <w:spacing w:after="100" w:afterAutospacing="1" w:line="256" w:lineRule="auto"/>
              <w:jc w:val="center"/>
              <w:rPr>
                <w:rFonts w:cstheme="minorHAnsi"/>
                <w:sz w:val="20"/>
                <w:szCs w:val="20"/>
              </w:rPr>
            </w:pPr>
            <w:r>
              <w:rPr>
                <w:rFonts w:cstheme="minorHAnsi"/>
                <w:sz w:val="20"/>
                <w:szCs w:val="20"/>
              </w:rPr>
              <w:t>South Fork San Gabriel</w:t>
            </w:r>
            <w:r w:rsidR="005E1F5D">
              <w:rPr>
                <w:rFonts w:cstheme="minorHAnsi"/>
                <w:sz w:val="20"/>
                <w:szCs w:val="20"/>
              </w:rPr>
              <w:t xml:space="preserve"> River</w:t>
            </w:r>
          </w:p>
        </w:tc>
        <w:tc>
          <w:tcPr>
            <w:tcW w:w="1710" w:type="dxa"/>
            <w:tcBorders>
              <w:top w:val="single" w:sz="4" w:space="0" w:color="auto"/>
              <w:left w:val="single" w:sz="4" w:space="0" w:color="auto"/>
              <w:bottom w:val="single" w:sz="4" w:space="0" w:color="auto"/>
              <w:right w:val="single" w:sz="4" w:space="0" w:color="auto"/>
            </w:tcBorders>
            <w:vAlign w:val="center"/>
            <w:hideMark/>
          </w:tcPr>
          <w:p w14:paraId="4E0605C6" w14:textId="7E613CF8" w:rsidR="00D559F4" w:rsidRDefault="005D1467" w:rsidP="00D559F4">
            <w:pPr>
              <w:autoSpaceDE w:val="0"/>
              <w:autoSpaceDN w:val="0"/>
              <w:adjustRightInd w:val="0"/>
              <w:spacing w:after="100" w:afterAutospacing="1" w:line="256" w:lineRule="auto"/>
              <w:jc w:val="center"/>
              <w:rPr>
                <w:rFonts w:cstheme="minorHAnsi"/>
                <w:sz w:val="20"/>
                <w:szCs w:val="20"/>
              </w:rPr>
            </w:pPr>
            <w:r>
              <w:rPr>
                <w:rFonts w:cstheme="minorHAnsi"/>
                <w:sz w:val="20"/>
                <w:szCs w:val="20"/>
              </w:rPr>
              <w:t>134</w:t>
            </w:r>
          </w:p>
        </w:tc>
      </w:tr>
      <w:tr w:rsidR="00D559F4" w14:paraId="7BB883F9" w14:textId="77777777" w:rsidTr="005E1F5D">
        <w:tc>
          <w:tcPr>
            <w:tcW w:w="1075" w:type="dxa"/>
            <w:tcBorders>
              <w:top w:val="single" w:sz="4" w:space="0" w:color="auto"/>
              <w:left w:val="single" w:sz="4" w:space="0" w:color="auto"/>
              <w:bottom w:val="single" w:sz="4" w:space="0" w:color="auto"/>
              <w:right w:val="single" w:sz="4" w:space="0" w:color="auto"/>
            </w:tcBorders>
            <w:vAlign w:val="center"/>
            <w:hideMark/>
          </w:tcPr>
          <w:p w14:paraId="3894B770" w14:textId="38583800" w:rsidR="00D559F4" w:rsidRDefault="00D559F4" w:rsidP="00D559F4">
            <w:pPr>
              <w:autoSpaceDE w:val="0"/>
              <w:autoSpaceDN w:val="0"/>
              <w:adjustRightInd w:val="0"/>
              <w:spacing w:after="100" w:afterAutospacing="1" w:line="256" w:lineRule="auto"/>
              <w:jc w:val="center"/>
              <w:rPr>
                <w:rFonts w:cstheme="minorHAnsi"/>
                <w:sz w:val="20"/>
                <w:szCs w:val="20"/>
              </w:rPr>
            </w:pPr>
            <w:r w:rsidRPr="002D0351">
              <w:rPr>
                <w:sz w:val="20"/>
                <w:szCs w:val="20"/>
              </w:rPr>
              <w:t>50</w:t>
            </w:r>
            <w:r>
              <w:rPr>
                <w:sz w:val="20"/>
                <w:szCs w:val="20"/>
              </w:rPr>
              <w:t>3</w:t>
            </w:r>
          </w:p>
        </w:tc>
        <w:tc>
          <w:tcPr>
            <w:tcW w:w="2430" w:type="dxa"/>
            <w:tcBorders>
              <w:top w:val="single" w:sz="4" w:space="0" w:color="auto"/>
              <w:left w:val="single" w:sz="4" w:space="0" w:color="auto"/>
              <w:bottom w:val="single" w:sz="4" w:space="0" w:color="auto"/>
              <w:right w:val="single" w:sz="4" w:space="0" w:color="auto"/>
            </w:tcBorders>
            <w:vAlign w:val="center"/>
            <w:hideMark/>
          </w:tcPr>
          <w:p w14:paraId="3C4E1669" w14:textId="2DDEEBBA" w:rsidR="00D559F4" w:rsidRDefault="00D559F4" w:rsidP="00D559F4">
            <w:pPr>
              <w:autoSpaceDE w:val="0"/>
              <w:autoSpaceDN w:val="0"/>
              <w:adjustRightInd w:val="0"/>
              <w:spacing w:after="100" w:afterAutospacing="1" w:line="256" w:lineRule="auto"/>
              <w:jc w:val="center"/>
              <w:rPr>
                <w:rFonts w:cstheme="minorHAnsi"/>
                <w:sz w:val="20"/>
                <w:szCs w:val="20"/>
              </w:rPr>
            </w:pPr>
            <w:r w:rsidRPr="002D0351">
              <w:rPr>
                <w:sz w:val="20"/>
                <w:szCs w:val="20"/>
              </w:rPr>
              <w:t>120702050</w:t>
            </w:r>
            <w:r>
              <w:rPr>
                <w:sz w:val="20"/>
                <w:szCs w:val="20"/>
              </w:rPr>
              <w:t>3</w:t>
            </w:r>
          </w:p>
        </w:tc>
        <w:tc>
          <w:tcPr>
            <w:tcW w:w="4230" w:type="dxa"/>
            <w:tcBorders>
              <w:top w:val="single" w:sz="4" w:space="0" w:color="auto"/>
              <w:left w:val="single" w:sz="4" w:space="0" w:color="auto"/>
              <w:bottom w:val="single" w:sz="4" w:space="0" w:color="auto"/>
              <w:right w:val="single" w:sz="4" w:space="0" w:color="auto"/>
            </w:tcBorders>
            <w:vAlign w:val="center"/>
            <w:hideMark/>
          </w:tcPr>
          <w:p w14:paraId="1ABE8201" w14:textId="04D5C0FA" w:rsidR="00D559F4" w:rsidRDefault="009467CB" w:rsidP="00D559F4">
            <w:pPr>
              <w:autoSpaceDE w:val="0"/>
              <w:autoSpaceDN w:val="0"/>
              <w:adjustRightInd w:val="0"/>
              <w:spacing w:after="100" w:afterAutospacing="1" w:line="256" w:lineRule="auto"/>
              <w:jc w:val="center"/>
              <w:rPr>
                <w:rFonts w:cstheme="minorHAnsi"/>
                <w:sz w:val="20"/>
                <w:szCs w:val="20"/>
              </w:rPr>
            </w:pPr>
            <w:r>
              <w:rPr>
                <w:rFonts w:cstheme="minorHAnsi"/>
                <w:sz w:val="20"/>
                <w:szCs w:val="20"/>
              </w:rPr>
              <w:t>Berry Creek</w:t>
            </w:r>
          </w:p>
        </w:tc>
        <w:tc>
          <w:tcPr>
            <w:tcW w:w="1710" w:type="dxa"/>
            <w:tcBorders>
              <w:top w:val="single" w:sz="4" w:space="0" w:color="auto"/>
              <w:left w:val="single" w:sz="4" w:space="0" w:color="auto"/>
              <w:bottom w:val="single" w:sz="4" w:space="0" w:color="auto"/>
              <w:right w:val="single" w:sz="4" w:space="0" w:color="auto"/>
            </w:tcBorders>
            <w:vAlign w:val="center"/>
            <w:hideMark/>
          </w:tcPr>
          <w:p w14:paraId="198E1B42" w14:textId="6A9E441F" w:rsidR="00D559F4" w:rsidRDefault="000D61A1" w:rsidP="00D559F4">
            <w:pPr>
              <w:autoSpaceDE w:val="0"/>
              <w:autoSpaceDN w:val="0"/>
              <w:adjustRightInd w:val="0"/>
              <w:spacing w:after="100" w:afterAutospacing="1" w:line="256" w:lineRule="auto"/>
              <w:jc w:val="center"/>
              <w:rPr>
                <w:rFonts w:cstheme="minorHAnsi"/>
                <w:sz w:val="20"/>
                <w:szCs w:val="20"/>
              </w:rPr>
            </w:pPr>
            <w:r>
              <w:rPr>
                <w:rFonts w:cstheme="minorHAnsi"/>
                <w:sz w:val="20"/>
                <w:szCs w:val="20"/>
              </w:rPr>
              <w:t>127</w:t>
            </w:r>
          </w:p>
        </w:tc>
      </w:tr>
      <w:tr w:rsidR="00D559F4" w14:paraId="7246484D" w14:textId="77777777" w:rsidTr="005E1F5D">
        <w:tc>
          <w:tcPr>
            <w:tcW w:w="1075" w:type="dxa"/>
            <w:tcBorders>
              <w:top w:val="single" w:sz="4" w:space="0" w:color="auto"/>
              <w:left w:val="single" w:sz="4" w:space="0" w:color="auto"/>
              <w:bottom w:val="single" w:sz="4" w:space="0" w:color="auto"/>
              <w:right w:val="single" w:sz="4" w:space="0" w:color="auto"/>
            </w:tcBorders>
            <w:vAlign w:val="center"/>
          </w:tcPr>
          <w:p w14:paraId="45CB59AA" w14:textId="2B69239B" w:rsidR="00D559F4" w:rsidRPr="002D0351" w:rsidRDefault="00D559F4" w:rsidP="00D559F4">
            <w:pPr>
              <w:autoSpaceDE w:val="0"/>
              <w:autoSpaceDN w:val="0"/>
              <w:adjustRightInd w:val="0"/>
              <w:spacing w:after="100" w:afterAutospacing="1" w:line="256" w:lineRule="auto"/>
              <w:jc w:val="center"/>
              <w:rPr>
                <w:sz w:val="20"/>
                <w:szCs w:val="20"/>
              </w:rPr>
            </w:pPr>
            <w:r w:rsidRPr="002D0351">
              <w:rPr>
                <w:sz w:val="20"/>
                <w:szCs w:val="20"/>
              </w:rPr>
              <w:t>50</w:t>
            </w:r>
            <w:r>
              <w:rPr>
                <w:sz w:val="20"/>
                <w:szCs w:val="20"/>
              </w:rPr>
              <w:t>4</w:t>
            </w:r>
          </w:p>
        </w:tc>
        <w:tc>
          <w:tcPr>
            <w:tcW w:w="2430" w:type="dxa"/>
            <w:tcBorders>
              <w:top w:val="single" w:sz="4" w:space="0" w:color="auto"/>
              <w:left w:val="single" w:sz="4" w:space="0" w:color="auto"/>
              <w:bottom w:val="single" w:sz="4" w:space="0" w:color="auto"/>
              <w:right w:val="single" w:sz="4" w:space="0" w:color="auto"/>
            </w:tcBorders>
            <w:vAlign w:val="center"/>
          </w:tcPr>
          <w:p w14:paraId="253BB7F6" w14:textId="5C05F890" w:rsidR="00D559F4" w:rsidRDefault="00D559F4" w:rsidP="00D559F4">
            <w:pPr>
              <w:autoSpaceDE w:val="0"/>
              <w:autoSpaceDN w:val="0"/>
              <w:adjustRightInd w:val="0"/>
              <w:spacing w:after="100" w:afterAutospacing="1" w:line="256" w:lineRule="auto"/>
              <w:jc w:val="center"/>
              <w:rPr>
                <w:rFonts w:cstheme="minorHAnsi"/>
                <w:sz w:val="20"/>
                <w:szCs w:val="20"/>
              </w:rPr>
            </w:pPr>
            <w:r w:rsidRPr="002D0351">
              <w:rPr>
                <w:sz w:val="20"/>
                <w:szCs w:val="20"/>
              </w:rPr>
              <w:t>120702050</w:t>
            </w:r>
            <w:r>
              <w:rPr>
                <w:sz w:val="20"/>
                <w:szCs w:val="20"/>
              </w:rPr>
              <w:t>4</w:t>
            </w:r>
          </w:p>
        </w:tc>
        <w:tc>
          <w:tcPr>
            <w:tcW w:w="4230" w:type="dxa"/>
            <w:tcBorders>
              <w:top w:val="single" w:sz="4" w:space="0" w:color="auto"/>
              <w:left w:val="single" w:sz="4" w:space="0" w:color="auto"/>
              <w:bottom w:val="single" w:sz="4" w:space="0" w:color="auto"/>
              <w:right w:val="single" w:sz="4" w:space="0" w:color="auto"/>
            </w:tcBorders>
            <w:vAlign w:val="center"/>
          </w:tcPr>
          <w:p w14:paraId="7F0D0CBD" w14:textId="59F80825" w:rsidR="00D559F4" w:rsidRDefault="009467CB" w:rsidP="00D559F4">
            <w:pPr>
              <w:autoSpaceDE w:val="0"/>
              <w:autoSpaceDN w:val="0"/>
              <w:adjustRightInd w:val="0"/>
              <w:spacing w:after="100" w:afterAutospacing="1" w:line="256" w:lineRule="auto"/>
              <w:jc w:val="center"/>
              <w:rPr>
                <w:rFonts w:cstheme="minorHAnsi"/>
                <w:sz w:val="20"/>
                <w:szCs w:val="20"/>
              </w:rPr>
            </w:pPr>
            <w:r>
              <w:rPr>
                <w:rFonts w:cstheme="minorHAnsi"/>
                <w:sz w:val="20"/>
                <w:szCs w:val="20"/>
              </w:rPr>
              <w:t>Turkey Creek-Brushy Creek</w:t>
            </w:r>
          </w:p>
        </w:tc>
        <w:tc>
          <w:tcPr>
            <w:tcW w:w="1710" w:type="dxa"/>
            <w:tcBorders>
              <w:top w:val="single" w:sz="4" w:space="0" w:color="auto"/>
              <w:left w:val="single" w:sz="4" w:space="0" w:color="auto"/>
              <w:bottom w:val="single" w:sz="4" w:space="0" w:color="auto"/>
              <w:right w:val="single" w:sz="4" w:space="0" w:color="auto"/>
            </w:tcBorders>
            <w:vAlign w:val="center"/>
          </w:tcPr>
          <w:p w14:paraId="32AEAD97" w14:textId="19F8DBF3" w:rsidR="00D559F4" w:rsidRDefault="000D61A1" w:rsidP="00D559F4">
            <w:pPr>
              <w:autoSpaceDE w:val="0"/>
              <w:autoSpaceDN w:val="0"/>
              <w:adjustRightInd w:val="0"/>
              <w:spacing w:after="100" w:afterAutospacing="1" w:line="256" w:lineRule="auto"/>
              <w:jc w:val="center"/>
              <w:rPr>
                <w:rFonts w:cstheme="minorHAnsi"/>
                <w:sz w:val="20"/>
                <w:szCs w:val="20"/>
              </w:rPr>
            </w:pPr>
            <w:r>
              <w:rPr>
                <w:rFonts w:cstheme="minorHAnsi"/>
                <w:sz w:val="20"/>
                <w:szCs w:val="20"/>
              </w:rPr>
              <w:t>520</w:t>
            </w:r>
          </w:p>
        </w:tc>
      </w:tr>
      <w:tr w:rsidR="00D559F4" w14:paraId="44D1616C" w14:textId="77777777" w:rsidTr="005E1F5D">
        <w:tc>
          <w:tcPr>
            <w:tcW w:w="1075" w:type="dxa"/>
            <w:tcBorders>
              <w:top w:val="single" w:sz="4" w:space="0" w:color="auto"/>
              <w:left w:val="single" w:sz="4" w:space="0" w:color="auto"/>
              <w:bottom w:val="single" w:sz="4" w:space="0" w:color="auto"/>
              <w:right w:val="single" w:sz="4" w:space="0" w:color="auto"/>
            </w:tcBorders>
            <w:vAlign w:val="center"/>
            <w:hideMark/>
          </w:tcPr>
          <w:p w14:paraId="70ABCEDB" w14:textId="7B87AF59" w:rsidR="00D559F4" w:rsidRDefault="00D559F4" w:rsidP="00D559F4">
            <w:pPr>
              <w:autoSpaceDE w:val="0"/>
              <w:autoSpaceDN w:val="0"/>
              <w:adjustRightInd w:val="0"/>
              <w:spacing w:after="100" w:afterAutospacing="1" w:line="256" w:lineRule="auto"/>
              <w:jc w:val="center"/>
              <w:rPr>
                <w:rFonts w:cstheme="minorHAnsi"/>
                <w:sz w:val="20"/>
                <w:szCs w:val="20"/>
              </w:rPr>
            </w:pPr>
            <w:r w:rsidRPr="002D0351">
              <w:rPr>
                <w:sz w:val="20"/>
                <w:szCs w:val="20"/>
              </w:rPr>
              <w:t>50</w:t>
            </w:r>
            <w:r>
              <w:rPr>
                <w:sz w:val="20"/>
                <w:szCs w:val="20"/>
              </w:rPr>
              <w:t>5</w:t>
            </w:r>
          </w:p>
        </w:tc>
        <w:tc>
          <w:tcPr>
            <w:tcW w:w="2430" w:type="dxa"/>
            <w:tcBorders>
              <w:top w:val="single" w:sz="4" w:space="0" w:color="auto"/>
              <w:left w:val="single" w:sz="4" w:space="0" w:color="auto"/>
              <w:bottom w:val="single" w:sz="4" w:space="0" w:color="auto"/>
              <w:right w:val="single" w:sz="4" w:space="0" w:color="auto"/>
            </w:tcBorders>
            <w:vAlign w:val="center"/>
            <w:hideMark/>
          </w:tcPr>
          <w:p w14:paraId="0A2B9AE0" w14:textId="471470C9" w:rsidR="00D559F4" w:rsidRDefault="00D559F4" w:rsidP="00D559F4">
            <w:pPr>
              <w:autoSpaceDE w:val="0"/>
              <w:autoSpaceDN w:val="0"/>
              <w:adjustRightInd w:val="0"/>
              <w:spacing w:after="100" w:afterAutospacing="1" w:line="256" w:lineRule="auto"/>
              <w:jc w:val="center"/>
              <w:rPr>
                <w:rFonts w:cstheme="minorHAnsi"/>
                <w:sz w:val="20"/>
                <w:szCs w:val="20"/>
              </w:rPr>
            </w:pPr>
            <w:r w:rsidRPr="002D0351">
              <w:rPr>
                <w:sz w:val="20"/>
                <w:szCs w:val="20"/>
              </w:rPr>
              <w:t>120702050</w:t>
            </w:r>
            <w:r>
              <w:rPr>
                <w:sz w:val="20"/>
                <w:szCs w:val="20"/>
              </w:rPr>
              <w:t>5</w:t>
            </w:r>
          </w:p>
        </w:tc>
        <w:tc>
          <w:tcPr>
            <w:tcW w:w="4230" w:type="dxa"/>
            <w:tcBorders>
              <w:top w:val="single" w:sz="4" w:space="0" w:color="auto"/>
              <w:left w:val="single" w:sz="4" w:space="0" w:color="auto"/>
              <w:bottom w:val="single" w:sz="4" w:space="0" w:color="auto"/>
              <w:right w:val="single" w:sz="4" w:space="0" w:color="auto"/>
            </w:tcBorders>
            <w:vAlign w:val="center"/>
            <w:hideMark/>
          </w:tcPr>
          <w:p w14:paraId="45E14BD5" w14:textId="5CD92773" w:rsidR="00D559F4" w:rsidRPr="00BE4E0F" w:rsidRDefault="009467CB" w:rsidP="00D559F4">
            <w:pPr>
              <w:autoSpaceDE w:val="0"/>
              <w:autoSpaceDN w:val="0"/>
              <w:adjustRightInd w:val="0"/>
              <w:spacing w:after="100" w:afterAutospacing="1" w:line="256" w:lineRule="auto"/>
              <w:jc w:val="center"/>
              <w:rPr>
                <w:rFonts w:cstheme="minorHAnsi"/>
                <w:sz w:val="20"/>
                <w:szCs w:val="20"/>
                <w:lang w:val="it-IT"/>
              </w:rPr>
            </w:pPr>
            <w:r w:rsidRPr="00BE4E0F">
              <w:rPr>
                <w:rFonts w:cstheme="minorHAnsi"/>
                <w:sz w:val="20"/>
                <w:szCs w:val="20"/>
                <w:lang w:val="it-IT"/>
              </w:rPr>
              <w:t xml:space="preserve">Granger Lake-San Gabriel </w:t>
            </w:r>
            <w:r w:rsidR="005E1F5D" w:rsidRPr="00BE4E0F">
              <w:rPr>
                <w:rFonts w:cstheme="minorHAnsi"/>
                <w:sz w:val="20"/>
                <w:szCs w:val="20"/>
                <w:lang w:val="it-IT"/>
              </w:rPr>
              <w:t>River</w:t>
            </w:r>
          </w:p>
        </w:tc>
        <w:tc>
          <w:tcPr>
            <w:tcW w:w="1710" w:type="dxa"/>
            <w:tcBorders>
              <w:top w:val="single" w:sz="4" w:space="0" w:color="auto"/>
              <w:left w:val="single" w:sz="4" w:space="0" w:color="auto"/>
              <w:bottom w:val="single" w:sz="4" w:space="0" w:color="auto"/>
              <w:right w:val="single" w:sz="4" w:space="0" w:color="auto"/>
            </w:tcBorders>
            <w:vAlign w:val="center"/>
            <w:hideMark/>
          </w:tcPr>
          <w:p w14:paraId="6F26F6A7" w14:textId="40FD8E9D" w:rsidR="00D559F4" w:rsidRDefault="000D61A1" w:rsidP="00D559F4">
            <w:pPr>
              <w:autoSpaceDE w:val="0"/>
              <w:autoSpaceDN w:val="0"/>
              <w:adjustRightInd w:val="0"/>
              <w:spacing w:after="100" w:afterAutospacing="1" w:line="256" w:lineRule="auto"/>
              <w:jc w:val="center"/>
              <w:rPr>
                <w:rFonts w:cstheme="minorHAnsi"/>
                <w:sz w:val="20"/>
                <w:szCs w:val="20"/>
              </w:rPr>
            </w:pPr>
            <w:r>
              <w:rPr>
                <w:rFonts w:cstheme="minorHAnsi"/>
                <w:sz w:val="20"/>
                <w:szCs w:val="20"/>
              </w:rPr>
              <w:t>318</w:t>
            </w:r>
          </w:p>
        </w:tc>
      </w:tr>
    </w:tbl>
    <w:p w14:paraId="7B398194" w14:textId="0D7A5C63" w:rsidR="006656CD" w:rsidRPr="00400BEC" w:rsidRDefault="006656CD" w:rsidP="006656CD">
      <w:pPr>
        <w:pStyle w:val="Heading3"/>
        <w:numPr>
          <w:ilvl w:val="2"/>
          <w:numId w:val="27"/>
        </w:numPr>
      </w:pPr>
      <w:bookmarkStart w:id="271" w:name="_Toc172205628"/>
      <w:r>
        <w:t>Model and Boundary Condition Setup</w:t>
      </w:r>
      <w:bookmarkEnd w:id="271"/>
    </w:p>
    <w:p w14:paraId="06FEABB6" w14:textId="3C081AC6" w:rsidR="002E45A3" w:rsidRDefault="002E45A3" w:rsidP="002E45A3">
      <w:r>
        <w:t>HEC-RAS 2D rain-on-grid modeling requires two main components, a 2D computational mesh and inflow hydrology</w:t>
      </w:r>
      <w:r w:rsidR="00DA2CDC">
        <w:t xml:space="preserve">.  </w:t>
      </w:r>
      <w:r>
        <w:t xml:space="preserve">HUC10 boundaries were used to establish the 2D computational mesh boundaries within the watershed, according to the groupings presented in </w:t>
      </w:r>
      <w:r>
        <w:fldChar w:fldCharType="begin"/>
      </w:r>
      <w:r>
        <w:instrText xml:space="preserve"> REF _Ref93904800 \h  \* MERGEFORMAT </w:instrText>
      </w:r>
      <w:r>
        <w:fldChar w:fldCharType="separate"/>
      </w:r>
      <w:r w:rsidR="0093395C">
        <w:t xml:space="preserve">Table </w:t>
      </w:r>
      <w:r w:rsidR="0093395C">
        <w:rPr>
          <w:noProof/>
        </w:rPr>
        <w:t>3</w:t>
      </w:r>
      <w:r>
        <w:fldChar w:fldCharType="end"/>
      </w:r>
      <w:r w:rsidR="00DA2CDC">
        <w:t xml:space="preserve">.  </w:t>
      </w:r>
      <w:r>
        <w:t>Inflow hydrology can be applied through various methods in HEC-RAS 2D modeling, but hydrology methods are limited to two categories for the watershed</w:t>
      </w:r>
      <w:r w:rsidR="00DA2CDC">
        <w:t xml:space="preserve">.  </w:t>
      </w:r>
      <w:r>
        <w:t>These are flow hydrographs and precipitation time-series</w:t>
      </w:r>
      <w:r w:rsidR="00DA2CDC">
        <w:t xml:space="preserve">.  </w:t>
      </w:r>
      <w:r>
        <w:t>Section</w:t>
      </w:r>
      <w:r w:rsidR="00246D54">
        <w:t xml:space="preserve"> 2.2.4</w:t>
      </w:r>
      <w:r>
        <w:t xml:space="preserve"> describes the development the precipitation data applied to each model</w:t>
      </w:r>
      <w:r w:rsidR="00DA2CDC">
        <w:t xml:space="preserve">.  </w:t>
      </w:r>
      <w:r>
        <w:t>Precipitation, rather than excess precipitation, was applied directly to the 2D mesh because simplistic hydrologic losses can be accounted for entirely within HEC-RAS version 6.</w:t>
      </w:r>
      <w:r w:rsidR="005A3402">
        <w:t>3</w:t>
      </w:r>
      <w:r>
        <w:t>.</w:t>
      </w:r>
    </w:p>
    <w:p w14:paraId="730E09AE" w14:textId="1F278F33" w:rsidR="002E45A3" w:rsidRDefault="002E45A3" w:rsidP="002E45A3">
      <w:r>
        <w:t>External boundary conditions were applied along each model area’s boundary where a transfer of flow (inflow or outflow) may occur</w:t>
      </w:r>
      <w:r w:rsidR="00DA2CDC">
        <w:t xml:space="preserve">.  </w:t>
      </w:r>
      <w:r>
        <w:t xml:space="preserve">The upstream area of each model, where applicable, has an inflow hydrograph applied </w:t>
      </w:r>
      <w:r w:rsidR="00C91271">
        <w:t>at the</w:t>
      </w:r>
      <w:r>
        <w:t xml:space="preserve"> outflow </w:t>
      </w:r>
      <w:r w:rsidR="00C91271">
        <w:t>of</w:t>
      </w:r>
      <w:r>
        <w:t xml:space="preserve"> the upstream model area</w:t>
      </w:r>
      <w:r w:rsidR="00896BB1">
        <w:t xml:space="preserve"> </w:t>
      </w:r>
      <w:r w:rsidR="00DA2CDC">
        <w:t xml:space="preserve">.  </w:t>
      </w:r>
      <w:r>
        <w:t xml:space="preserve">For example, the </w:t>
      </w:r>
      <w:r w:rsidR="00F13527">
        <w:t>505</w:t>
      </w:r>
      <w:r>
        <w:t xml:space="preserve"> model has an inflow hydrograph that applies the outflow from the </w:t>
      </w:r>
      <w:r w:rsidR="00F13527">
        <w:t>other</w:t>
      </w:r>
      <w:r>
        <w:t xml:space="preserve"> </w:t>
      </w:r>
      <w:r w:rsidR="00F13527">
        <w:t xml:space="preserve">four upgradient </w:t>
      </w:r>
      <w:r>
        <w:t>model</w:t>
      </w:r>
      <w:r w:rsidR="00F13527">
        <w:t>s</w:t>
      </w:r>
      <w:r w:rsidR="00DA2CDC">
        <w:t xml:space="preserve">.  </w:t>
      </w:r>
      <w:r w:rsidR="00F22826">
        <w:t>Th</w:t>
      </w:r>
      <w:r w:rsidR="00034096">
        <w:t xml:space="preserve">e </w:t>
      </w:r>
      <w:r w:rsidR="004C0360">
        <w:t>outflow boundary condition</w:t>
      </w:r>
      <w:r w:rsidR="00170311">
        <w:t xml:space="preserve"> flow from the upstream models were used for these inflow hydrographs.</w:t>
      </w:r>
    </w:p>
    <w:p w14:paraId="7C964AA0" w14:textId="0748B77D" w:rsidR="002E45A3" w:rsidRDefault="002E45A3" w:rsidP="002E45A3">
      <w:r>
        <w:t>A normal depth boundary condition was utilized along all basin outflows that uses an approximate energy grade-line slope estimated from the LiDAR terrain data.</w:t>
      </w:r>
    </w:p>
    <w:p w14:paraId="12B87D44" w14:textId="63DB0BB6" w:rsidR="00FC5522" w:rsidRPr="00400BEC" w:rsidRDefault="00E312F8" w:rsidP="00FC5522">
      <w:pPr>
        <w:pStyle w:val="Heading3"/>
        <w:numPr>
          <w:ilvl w:val="2"/>
          <w:numId w:val="27"/>
        </w:numPr>
      </w:pPr>
      <w:bookmarkStart w:id="272" w:name="_Toc172205629"/>
      <w:r>
        <w:t>2D Computational Mesh and Settings</w:t>
      </w:r>
      <w:bookmarkEnd w:id="272"/>
    </w:p>
    <w:p w14:paraId="77F3CDC3" w14:textId="4AEA2552" w:rsidR="003A40F3" w:rsidRDefault="003A40F3" w:rsidP="003A40F3">
      <w:r>
        <w:t>The HEC-RAS 2D computational mesh defines both the extent and level of detail of 2D hydraulic results</w:t>
      </w:r>
      <w:r w:rsidR="00DA2CDC">
        <w:t xml:space="preserve">.  </w:t>
      </w:r>
      <w:r>
        <w:t>The density and detail of the 2D mesh is the primary component that defines the resolution of hydraulic results (e.g., more detail-finer results, less detail-coarser results)</w:t>
      </w:r>
      <w:r w:rsidR="00DA2CDC">
        <w:t xml:space="preserve">.  </w:t>
      </w:r>
      <w:r>
        <w:t>A more detailed mesh may provide finely resolved and accurate results, but it can lead excessively long computation times which are prohibitive to future use of BLE models</w:t>
      </w:r>
      <w:r w:rsidR="00DA2CDC">
        <w:t xml:space="preserve">.  </w:t>
      </w:r>
      <w:r>
        <w:t>To provide a balance between mesh detail and model performance, the base mesh for each model was developed using 200’x200’ cells</w:t>
      </w:r>
      <w:r w:rsidR="00DA2CDC">
        <w:t xml:space="preserve">.  </w:t>
      </w:r>
      <w:r w:rsidR="006F193A" w:rsidRPr="006F193A">
        <w:t>To add detail to dense urban areas, refinement regions that enforced 100’x100’ cells were added in over urban areas in TxDOT’s municipalities layer</w:t>
      </w:r>
      <w:r w:rsidR="00DA2CDC">
        <w:t xml:space="preserve">.  </w:t>
      </w:r>
      <w:r>
        <w:t>The mesh was refined through the addition of breaklines along roadways, reservoirs, stream centerlines, and other topographically significant features</w:t>
      </w:r>
      <w:r w:rsidR="00DA2CDC">
        <w:t xml:space="preserve">.  </w:t>
      </w:r>
      <w:r>
        <w:t>The mesh for each model area was developed in a manner that allows for automatic regeneration of the mesh by future users, without the need for manual cell edits.</w:t>
      </w:r>
    </w:p>
    <w:p w14:paraId="6D7B80E6" w14:textId="3D9D8FD4" w:rsidR="00B870F5" w:rsidRDefault="003A40F3" w:rsidP="00B870F5">
      <w:r>
        <w:t>Hydraulic results are also influenced by the many computational settings used in each HEC-RAS simulation</w:t>
      </w:r>
      <w:r w:rsidR="00DA2CDC">
        <w:t xml:space="preserve">.  </w:t>
      </w:r>
      <w:r>
        <w:t xml:space="preserve">Of the available settings, the two most influential to results are the computational timestep </w:t>
      </w:r>
      <w:r>
        <w:lastRenderedPageBreak/>
        <w:t>and the equation set</w:t>
      </w:r>
      <w:r w:rsidR="00DA2CDC">
        <w:t xml:space="preserve">.  </w:t>
      </w:r>
      <w:r>
        <w:t>Each model uses a 30-second computational timestep and applies the Diffusion Wave equation set</w:t>
      </w:r>
      <w:r w:rsidR="00DA2CDC">
        <w:t xml:space="preserve">.  </w:t>
      </w:r>
      <w:r>
        <w:t>All other computational settings were kept at their default values as sensitivity analyses were conducted early in the modeling process and showed little to no impact on model results.</w:t>
      </w:r>
    </w:p>
    <w:p w14:paraId="17A2E86D" w14:textId="5BBFF088" w:rsidR="00BB0FFC" w:rsidRDefault="00BB0FFC" w:rsidP="00B870F5">
      <w:r>
        <w:rPr>
          <w:noProof/>
        </w:rPr>
        <w:drawing>
          <wp:inline distT="0" distB="0" distL="0" distR="0" wp14:anchorId="0B7CDFA4" wp14:editId="480A0E8E">
            <wp:extent cx="5943600" cy="2968625"/>
            <wp:effectExtent l="0" t="0" r="0" b="3175"/>
            <wp:docPr id="21" name="Picture 21" descr="A map of a riv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descr="A map of a river&#10;&#10;Description automatically generated"/>
                    <pic:cNvPicPr/>
                  </pic:nvPicPr>
                  <pic:blipFill>
                    <a:blip r:embed="rId21"/>
                    <a:stretch>
                      <a:fillRect/>
                    </a:stretch>
                  </pic:blipFill>
                  <pic:spPr>
                    <a:xfrm>
                      <a:off x="0" y="0"/>
                      <a:ext cx="5943600" cy="2968625"/>
                    </a:xfrm>
                    <a:prstGeom prst="rect">
                      <a:avLst/>
                    </a:prstGeom>
                  </pic:spPr>
                </pic:pic>
              </a:graphicData>
            </a:graphic>
          </wp:inline>
        </w:drawing>
      </w:r>
    </w:p>
    <w:p w14:paraId="4C89E18A" w14:textId="216EB2C2" w:rsidR="00BB0FFC" w:rsidRDefault="0093395C" w:rsidP="00392B7B">
      <w:pPr>
        <w:pStyle w:val="Caption"/>
        <w:jc w:val="center"/>
      </w:pPr>
      <w:bookmarkStart w:id="273" w:name="_Ref140841300"/>
      <w:r w:rsidRPr="0093395C">
        <w:t>Figure</w:t>
      </w:r>
      <w:r w:rsidR="00BB0FFC">
        <w:t xml:space="preserve"> </w:t>
      </w:r>
      <w:r w:rsidR="003E4887">
        <w:fldChar w:fldCharType="begin"/>
      </w:r>
      <w:r w:rsidR="003E4887">
        <w:instrText xml:space="preserve"> SEQ Figure \* ARABIC </w:instrText>
      </w:r>
      <w:r w:rsidR="003E4887">
        <w:fldChar w:fldCharType="separate"/>
      </w:r>
      <w:r>
        <w:rPr>
          <w:noProof/>
        </w:rPr>
        <w:t>3</w:t>
      </w:r>
      <w:r w:rsidR="003E4887">
        <w:rPr>
          <w:noProof/>
        </w:rPr>
        <w:fldChar w:fldCharType="end"/>
      </w:r>
      <w:bookmarkEnd w:id="273"/>
      <w:r w:rsidR="00BB0FFC">
        <w:t>: Lower Brazos San Gabriel Model Configuration Overview</w:t>
      </w:r>
    </w:p>
    <w:p w14:paraId="4C70EF04" w14:textId="77777777" w:rsidR="006A29F4" w:rsidRPr="006A29F4" w:rsidRDefault="006A29F4" w:rsidP="00F6064E">
      <w:pPr>
        <w:pStyle w:val="ListParagraph"/>
        <w:keepNext/>
        <w:keepLines/>
        <w:numPr>
          <w:ilvl w:val="0"/>
          <w:numId w:val="19"/>
        </w:numPr>
        <w:spacing w:before="200" w:after="120"/>
        <w:contextualSpacing w:val="0"/>
        <w:outlineLvl w:val="2"/>
        <w:rPr>
          <w:rFonts w:asciiTheme="majorHAnsi" w:eastAsiaTheme="majorEastAsia" w:hAnsiTheme="majorHAnsi" w:cstheme="majorBidi"/>
          <w:b/>
          <w:bCs/>
          <w:vanish/>
          <w:color w:val="4472C4" w:themeColor="accent1"/>
        </w:rPr>
      </w:pPr>
      <w:bookmarkStart w:id="274" w:name="_Toc99479245"/>
      <w:bookmarkStart w:id="275" w:name="_Toc99479295"/>
      <w:bookmarkStart w:id="276" w:name="_Toc99479344"/>
      <w:bookmarkStart w:id="277" w:name="_Toc133180523"/>
      <w:bookmarkStart w:id="278" w:name="_Toc133480042"/>
      <w:bookmarkStart w:id="279" w:name="_Toc133484792"/>
      <w:bookmarkStart w:id="280" w:name="_Toc133485592"/>
      <w:bookmarkStart w:id="281" w:name="_Toc133485695"/>
      <w:bookmarkStart w:id="282" w:name="_Toc133486673"/>
      <w:bookmarkStart w:id="283" w:name="_Toc133502578"/>
      <w:bookmarkStart w:id="284" w:name="_Toc133502631"/>
      <w:bookmarkStart w:id="285" w:name="_Toc139892764"/>
      <w:bookmarkStart w:id="286" w:name="_Toc139901130"/>
      <w:bookmarkStart w:id="287" w:name="_Toc140841208"/>
      <w:bookmarkStart w:id="288" w:name="_Toc142559916"/>
      <w:bookmarkStart w:id="289" w:name="_Toc142560020"/>
      <w:bookmarkStart w:id="290" w:name="_Toc143187554"/>
      <w:bookmarkStart w:id="291" w:name="_Toc143210610"/>
      <w:bookmarkStart w:id="292" w:name="_Toc143210893"/>
      <w:bookmarkStart w:id="293" w:name="_Toc143211208"/>
      <w:bookmarkStart w:id="294" w:name="_Toc143212774"/>
      <w:bookmarkStart w:id="295" w:name="_Toc143212864"/>
      <w:bookmarkStart w:id="296" w:name="_Toc143212954"/>
      <w:bookmarkStart w:id="297" w:name="_Toc143858302"/>
      <w:bookmarkStart w:id="298" w:name="_Toc167749765"/>
      <w:bookmarkStart w:id="299" w:name="_Toc172205199"/>
      <w:bookmarkStart w:id="300" w:name="_Toc172205630"/>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p>
    <w:p w14:paraId="27841661" w14:textId="77777777" w:rsidR="006A29F4" w:rsidRPr="006A29F4" w:rsidRDefault="006A29F4" w:rsidP="00F6064E">
      <w:pPr>
        <w:pStyle w:val="ListParagraph"/>
        <w:keepNext/>
        <w:keepLines/>
        <w:numPr>
          <w:ilvl w:val="1"/>
          <w:numId w:val="19"/>
        </w:numPr>
        <w:spacing w:before="200" w:after="120"/>
        <w:contextualSpacing w:val="0"/>
        <w:outlineLvl w:val="2"/>
        <w:rPr>
          <w:rFonts w:asciiTheme="majorHAnsi" w:eastAsiaTheme="majorEastAsia" w:hAnsiTheme="majorHAnsi" w:cstheme="majorBidi"/>
          <w:b/>
          <w:bCs/>
          <w:vanish/>
          <w:color w:val="4472C4" w:themeColor="accent1"/>
        </w:rPr>
      </w:pPr>
      <w:bookmarkStart w:id="301" w:name="_Toc97119145"/>
      <w:bookmarkStart w:id="302" w:name="_Toc97119229"/>
      <w:bookmarkStart w:id="303" w:name="_Toc97119595"/>
      <w:bookmarkStart w:id="304" w:name="_Toc97119659"/>
      <w:bookmarkStart w:id="305" w:name="_Toc97119702"/>
      <w:bookmarkStart w:id="306" w:name="_Toc99479246"/>
      <w:bookmarkStart w:id="307" w:name="_Toc99479296"/>
      <w:bookmarkStart w:id="308" w:name="_Toc99479345"/>
      <w:bookmarkStart w:id="309" w:name="_Toc133180524"/>
      <w:bookmarkStart w:id="310" w:name="_Toc133480043"/>
      <w:bookmarkStart w:id="311" w:name="_Toc133484793"/>
      <w:bookmarkStart w:id="312" w:name="_Toc133485593"/>
      <w:bookmarkStart w:id="313" w:name="_Toc133485696"/>
      <w:bookmarkStart w:id="314" w:name="_Toc133486674"/>
      <w:bookmarkStart w:id="315" w:name="_Toc133502579"/>
      <w:bookmarkStart w:id="316" w:name="_Toc133502632"/>
      <w:bookmarkStart w:id="317" w:name="_Toc139892765"/>
      <w:bookmarkStart w:id="318" w:name="_Toc139901131"/>
      <w:bookmarkStart w:id="319" w:name="_Toc140841209"/>
      <w:bookmarkStart w:id="320" w:name="_Toc142559917"/>
      <w:bookmarkStart w:id="321" w:name="_Toc142560021"/>
      <w:bookmarkStart w:id="322" w:name="_Toc143187555"/>
      <w:bookmarkStart w:id="323" w:name="_Toc143210611"/>
      <w:bookmarkStart w:id="324" w:name="_Toc143210894"/>
      <w:bookmarkStart w:id="325" w:name="_Toc143211209"/>
      <w:bookmarkStart w:id="326" w:name="_Toc143212775"/>
      <w:bookmarkStart w:id="327" w:name="_Toc143212865"/>
      <w:bookmarkStart w:id="328" w:name="_Toc143212955"/>
      <w:bookmarkStart w:id="329" w:name="_Toc143858303"/>
      <w:bookmarkStart w:id="330" w:name="_Toc167749766"/>
      <w:bookmarkStart w:id="331" w:name="_Toc172205200"/>
      <w:bookmarkStart w:id="332" w:name="_Toc172205631"/>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p>
    <w:p w14:paraId="76BF3432" w14:textId="765C33DD" w:rsidR="00DA6C26" w:rsidRDefault="00DA6C26" w:rsidP="00DA6C26">
      <w:pPr>
        <w:pStyle w:val="Heading3"/>
        <w:numPr>
          <w:ilvl w:val="2"/>
          <w:numId w:val="27"/>
        </w:numPr>
      </w:pPr>
      <w:bookmarkStart w:id="333" w:name="_Toc172205632"/>
      <w:r>
        <w:t>Hydrology</w:t>
      </w:r>
      <w:bookmarkEnd w:id="333"/>
    </w:p>
    <w:p w14:paraId="2865838A" w14:textId="3288DFFA" w:rsidR="00300ACC" w:rsidRDefault="00300ACC" w:rsidP="00300ACC">
      <w:r>
        <w:t>Hydrologic data for the Lower Brazos San Gabriel Watershed was derived from NOAA Atlas 14, Volume 11 Version 2.0 precipitation data, which was obtained from NOAA’s Precipitation Frequency Data Server</w:t>
      </w:r>
      <w:r w:rsidR="00DA2CDC">
        <w:t xml:space="preserve">.  </w:t>
      </w:r>
      <w:r>
        <w:t>Spatial variation of precipitation depths was accounted for by developing area-weighted average depths for eac</w:t>
      </w:r>
      <w:r w:rsidRPr="00B7466A">
        <w:t>h model area</w:t>
      </w:r>
      <w:r w:rsidR="00DA2CDC">
        <w:t xml:space="preserve">.  </w:t>
      </w:r>
      <w:r w:rsidRPr="00B7466A">
        <w:t>The 10%, 4</w:t>
      </w:r>
      <w:r>
        <w:t>%, 2%, 1%-minus, 1%, 1%-plus, and 0.2% annual exceedance probability events were simulated in the Lower Brazos San Gabriel Watershed.</w:t>
      </w:r>
    </w:p>
    <w:p w14:paraId="32DFA69A" w14:textId="28A0764E" w:rsidR="00B240D2" w:rsidRPr="00ED7018" w:rsidRDefault="00B240D2" w:rsidP="00A856E3">
      <w:pPr>
        <w:pStyle w:val="Heading4"/>
        <w:numPr>
          <w:ilvl w:val="3"/>
          <w:numId w:val="36"/>
        </w:numPr>
        <w:rPr>
          <w:i w:val="0"/>
          <w:iCs w:val="0"/>
        </w:rPr>
      </w:pPr>
      <w:r w:rsidRPr="00ED7018">
        <w:rPr>
          <w:i w:val="0"/>
          <w:iCs w:val="0"/>
        </w:rPr>
        <w:t>Precipitation Data</w:t>
      </w:r>
    </w:p>
    <w:p w14:paraId="27336172" w14:textId="50B22E4F" w:rsidR="00180A61" w:rsidRDefault="00180A61" w:rsidP="00F6064E">
      <w:r w:rsidRPr="00180A61">
        <w:t xml:space="preserve">Precipitation data for this study were </w:t>
      </w:r>
      <w:r w:rsidR="003874F8">
        <w:t>based on</w:t>
      </w:r>
      <w:r w:rsidRPr="00180A61">
        <w:t xml:space="preserve"> </w:t>
      </w:r>
      <w:r w:rsidR="00D43E80">
        <w:t>the</w:t>
      </w:r>
      <w:r w:rsidRPr="00180A61">
        <w:t xml:space="preserve"> National Oceanic and</w:t>
      </w:r>
      <w:r>
        <w:t xml:space="preserve"> </w:t>
      </w:r>
      <w:r w:rsidRPr="00180A61">
        <w:t xml:space="preserve">Atmospheric Association’s (NOAA) </w:t>
      </w:r>
      <w:r w:rsidR="00D43E80">
        <w:t xml:space="preserve">Atlas 14 </w:t>
      </w:r>
      <w:r w:rsidRPr="00180A61">
        <w:t>Precipitation Frequency Data Server</w:t>
      </w:r>
      <w:r w:rsidR="005C5601">
        <w:t xml:space="preserve"> in the form of </w:t>
      </w:r>
      <w:r w:rsidR="00ED6CAE">
        <w:t>point precipitation grids</w:t>
      </w:r>
      <w:r w:rsidR="00DA2CDC">
        <w:t xml:space="preserve">.  </w:t>
      </w:r>
      <w:r w:rsidR="00AA1A24">
        <w:t xml:space="preserve">The </w:t>
      </w:r>
      <w:r w:rsidR="00881F36">
        <w:t xml:space="preserve">ESRI ArcGIS Pro </w:t>
      </w:r>
      <w:r w:rsidR="00AA1A24">
        <w:t xml:space="preserve">zonal statistics tool </w:t>
      </w:r>
      <w:r w:rsidR="00881F36">
        <w:t>was used to</w:t>
      </w:r>
      <w:r w:rsidR="00ED6CAE">
        <w:t xml:space="preserve"> process point grids and</w:t>
      </w:r>
      <w:r w:rsidR="00881F36">
        <w:t xml:space="preserve"> </w:t>
      </w:r>
      <w:r w:rsidR="00630831">
        <w:t xml:space="preserve">develop </w:t>
      </w:r>
      <w:r w:rsidR="00D047F8">
        <w:t xml:space="preserve">subbasin-averaged </w:t>
      </w:r>
      <w:r w:rsidR="00630831">
        <w:t xml:space="preserve">partial duration depths for all </w:t>
      </w:r>
      <w:r w:rsidR="00D047F8">
        <w:t xml:space="preserve">frequency storm events analyzed </w:t>
      </w:r>
      <w:r w:rsidR="00620B04">
        <w:t>within</w:t>
      </w:r>
      <w:r w:rsidR="00D047F8">
        <w:t xml:space="preserve"> each of the five 5) model work areas, which were based on HUC10 delineations</w:t>
      </w:r>
      <w:r w:rsidR="00DA2CDC">
        <w:t xml:space="preserve">.  </w:t>
      </w:r>
      <w:r w:rsidR="003619F1">
        <w:t xml:space="preserve"> Each frequency storm utilized the parameters listed in </w:t>
      </w:r>
      <w:r w:rsidR="00F21ADD">
        <w:fldChar w:fldCharType="begin"/>
      </w:r>
      <w:r w:rsidR="00F21ADD">
        <w:instrText xml:space="preserve"> REF _Ref133422769 \h </w:instrText>
      </w:r>
      <w:r w:rsidR="00F21ADD">
        <w:fldChar w:fldCharType="separate"/>
      </w:r>
      <w:r w:rsidR="0093395C">
        <w:t xml:space="preserve">Table </w:t>
      </w:r>
      <w:r w:rsidR="0093395C">
        <w:rPr>
          <w:noProof/>
        </w:rPr>
        <w:t>4</w:t>
      </w:r>
      <w:r w:rsidR="00F21ADD">
        <w:fldChar w:fldCharType="end"/>
      </w:r>
      <w:r w:rsidR="00DA2CDC">
        <w:t xml:space="preserve">.  </w:t>
      </w:r>
      <w:r w:rsidR="00B240D2" w:rsidRPr="0040303D">
        <w:t>HEC-HMS version 4.</w:t>
      </w:r>
      <w:r w:rsidR="00271C66">
        <w:t>10</w:t>
      </w:r>
      <w:r w:rsidR="00B240D2" w:rsidRPr="0040303D">
        <w:t xml:space="preserve"> was used to</w:t>
      </w:r>
      <w:r w:rsidR="00AA666F">
        <w:t xml:space="preserve"> </w:t>
      </w:r>
      <w:r w:rsidR="00F2153F">
        <w:t>generate</w:t>
      </w:r>
      <w:r w:rsidR="00AA666F">
        <w:t xml:space="preserve"> a precipitation hyetograph </w:t>
      </w:r>
      <w:r w:rsidR="0080165C">
        <w:t xml:space="preserve">using frequency storm </w:t>
      </w:r>
      <w:r w:rsidR="003846FE">
        <w:t xml:space="preserve">meteorological models </w:t>
      </w:r>
      <w:r w:rsidR="00AA666F">
        <w:t>for each</w:t>
      </w:r>
      <w:r w:rsidR="00042D30">
        <w:t xml:space="preserve"> work area</w:t>
      </w:r>
      <w:r w:rsidR="00DA2CDC">
        <w:t xml:space="preserve">.  </w:t>
      </w:r>
      <w:r w:rsidR="009064B3" w:rsidRPr="009064B3">
        <w:t>The 1% plus and minus events are defined to be one standard deviation above and below the 1%-annual-chance event</w:t>
      </w:r>
      <w:r w:rsidR="00DA2CDC">
        <w:t xml:space="preserve">.  </w:t>
      </w:r>
      <w:r w:rsidR="004D1242">
        <w:t xml:space="preserve">The NOAA Atlas 14 90% confidence intervals correspond to +/- 1.645 standard deviations. The 1%-minus and 1%-plus events utilize the 1% precipitation depths +/- 1.645 standard deviations.  </w:t>
      </w:r>
      <w:r w:rsidR="00DD14CA">
        <w:t xml:space="preserve">Computed precipitation hyetographs were then applied to the HEC-RAS 2D </w:t>
      </w:r>
      <w:r w:rsidR="007C54FA">
        <w:t>mesh as a</w:t>
      </w:r>
      <w:r w:rsidR="00C9023B">
        <w:t xml:space="preserve"> precipitation </w:t>
      </w:r>
      <w:r w:rsidR="007C54FA">
        <w:t>boundary condition</w:t>
      </w:r>
      <w:r w:rsidR="00C9023B">
        <w:t xml:space="preserve"> in the unsteady flow editor</w:t>
      </w:r>
      <w:r w:rsidR="00DA2CDC">
        <w:t xml:space="preserve">.  </w:t>
      </w:r>
      <w:r w:rsidR="00C63B10" w:rsidRPr="00DA6F4F">
        <w:t>The precipitation-frequency depths for each model area and simulation event are summarized in</w:t>
      </w:r>
      <w:r w:rsidR="00C63B10">
        <w:rPr>
          <w:b/>
          <w:bCs/>
        </w:rPr>
        <w:t xml:space="preserve"> </w:t>
      </w:r>
      <w:r w:rsidR="00C63B10" w:rsidRPr="0093395C">
        <w:rPr>
          <w:b/>
          <w:bCs/>
        </w:rPr>
        <w:t xml:space="preserve">Table </w:t>
      </w:r>
      <w:r w:rsidR="00C5709D" w:rsidRPr="0093395C">
        <w:rPr>
          <w:b/>
          <w:bCs/>
        </w:rPr>
        <w:t>4</w:t>
      </w:r>
      <w:r w:rsidR="00C63B10" w:rsidRPr="0093395C">
        <w:rPr>
          <w:b/>
          <w:bCs/>
        </w:rPr>
        <w:t xml:space="preserve">- </w:t>
      </w:r>
      <w:r w:rsidR="00C5709D" w:rsidRPr="0093395C">
        <w:rPr>
          <w:b/>
          <w:bCs/>
        </w:rPr>
        <w:t>8</w:t>
      </w:r>
      <w:r w:rsidR="00C63B10">
        <w:t>.</w:t>
      </w:r>
    </w:p>
    <w:p w14:paraId="5E5B51E8" w14:textId="77777777" w:rsidR="00BD6B19" w:rsidRDefault="00BD6B19" w:rsidP="00F6064E"/>
    <w:p w14:paraId="3F4DF6B4" w14:textId="14693A6F" w:rsidR="009528DD" w:rsidRDefault="009528DD" w:rsidP="00D75DFC">
      <w:pPr>
        <w:pStyle w:val="Caption"/>
        <w:keepNext/>
        <w:jc w:val="center"/>
      </w:pPr>
      <w:bookmarkStart w:id="334" w:name="_Ref133422769"/>
      <w:r>
        <w:t xml:space="preserve">Table </w:t>
      </w:r>
      <w:r w:rsidR="003E4887">
        <w:fldChar w:fldCharType="begin"/>
      </w:r>
      <w:r w:rsidR="003E4887">
        <w:instrText xml:space="preserve"> SEQ Table \* ARABIC </w:instrText>
      </w:r>
      <w:r w:rsidR="003E4887">
        <w:fldChar w:fldCharType="separate"/>
      </w:r>
      <w:r w:rsidR="0093395C">
        <w:rPr>
          <w:noProof/>
        </w:rPr>
        <w:t>4</w:t>
      </w:r>
      <w:r w:rsidR="003E4887">
        <w:rPr>
          <w:noProof/>
        </w:rPr>
        <w:fldChar w:fldCharType="end"/>
      </w:r>
      <w:bookmarkEnd w:id="334"/>
      <w:r>
        <w:t>: HEC-HMS Frequency Storm Parameters</w:t>
      </w:r>
    </w:p>
    <w:tbl>
      <w:tblPr>
        <w:tblW w:w="0" w:type="auto"/>
        <w:jc w:val="center"/>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2798"/>
        <w:gridCol w:w="1933"/>
      </w:tblGrid>
      <w:tr w:rsidR="005C47E6" w:rsidRPr="00E865BB" w14:paraId="30F33E1B" w14:textId="77777777" w:rsidTr="005C47E6">
        <w:trPr>
          <w:trHeight w:val="381"/>
          <w:jc w:val="center"/>
        </w:trPr>
        <w:tc>
          <w:tcPr>
            <w:tcW w:w="2798" w:type="dxa"/>
            <w:tcBorders>
              <w:top w:val="single" w:sz="4" w:space="0" w:color="auto"/>
              <w:left w:val="single" w:sz="4" w:space="0" w:color="auto"/>
              <w:bottom w:val="single" w:sz="4" w:space="0" w:color="auto"/>
              <w:right w:val="single" w:sz="4" w:space="0" w:color="auto"/>
            </w:tcBorders>
            <w:shd w:val="clear" w:color="auto" w:fill="4472C4" w:themeFill="accent1"/>
            <w:vAlign w:val="center"/>
            <w:hideMark/>
          </w:tcPr>
          <w:p w14:paraId="411AA078" w14:textId="77777777" w:rsidR="00E865BB" w:rsidRPr="00145476" w:rsidRDefault="00E865BB" w:rsidP="00145476">
            <w:pPr>
              <w:spacing w:after="0" w:line="240" w:lineRule="auto"/>
              <w:rPr>
                <w:color w:val="FFFFFF" w:themeColor="background1"/>
              </w:rPr>
            </w:pPr>
            <w:r w:rsidRPr="00145476">
              <w:rPr>
                <w:color w:val="FFFFFF" w:themeColor="background1"/>
              </w:rPr>
              <w:t>Parameter</w:t>
            </w:r>
          </w:p>
        </w:tc>
        <w:tc>
          <w:tcPr>
            <w:tcW w:w="1933" w:type="dxa"/>
            <w:tcBorders>
              <w:top w:val="single" w:sz="4" w:space="0" w:color="auto"/>
              <w:left w:val="single" w:sz="4" w:space="0" w:color="auto"/>
              <w:bottom w:val="single" w:sz="4" w:space="0" w:color="auto"/>
              <w:right w:val="single" w:sz="4" w:space="0" w:color="auto"/>
            </w:tcBorders>
            <w:shd w:val="clear" w:color="auto" w:fill="4472C4" w:themeFill="accent1"/>
            <w:vAlign w:val="center"/>
            <w:hideMark/>
          </w:tcPr>
          <w:p w14:paraId="358B02B2" w14:textId="77777777" w:rsidR="00E865BB" w:rsidRPr="00145476" w:rsidRDefault="00E865BB" w:rsidP="00145476">
            <w:pPr>
              <w:spacing w:after="0" w:line="240" w:lineRule="auto"/>
              <w:rPr>
                <w:color w:val="FFFFFF" w:themeColor="background1"/>
              </w:rPr>
            </w:pPr>
            <w:r w:rsidRPr="00145476">
              <w:rPr>
                <w:color w:val="FFFFFF" w:themeColor="background1"/>
              </w:rPr>
              <w:t>Value</w:t>
            </w:r>
          </w:p>
        </w:tc>
      </w:tr>
      <w:tr w:rsidR="005C47E6" w:rsidRPr="00E865BB" w14:paraId="221B3FB5" w14:textId="77777777" w:rsidTr="005C47E6">
        <w:trPr>
          <w:trHeight w:val="381"/>
          <w:jc w:val="center"/>
        </w:trPr>
        <w:tc>
          <w:tcPr>
            <w:tcW w:w="2798" w:type="dxa"/>
            <w:tcBorders>
              <w:top w:val="single" w:sz="4" w:space="0" w:color="auto"/>
              <w:left w:val="single" w:sz="4" w:space="0" w:color="auto"/>
              <w:bottom w:val="single" w:sz="4" w:space="0" w:color="auto"/>
              <w:right w:val="single" w:sz="4" w:space="0" w:color="auto"/>
            </w:tcBorders>
            <w:vAlign w:val="center"/>
            <w:hideMark/>
          </w:tcPr>
          <w:p w14:paraId="7EA26AAC" w14:textId="77777777" w:rsidR="00E865BB" w:rsidRPr="00145476" w:rsidRDefault="00E865BB" w:rsidP="00145476">
            <w:pPr>
              <w:spacing w:after="0" w:line="240" w:lineRule="auto"/>
              <w:rPr>
                <w:sz w:val="20"/>
                <w:szCs w:val="20"/>
              </w:rPr>
            </w:pPr>
            <w:r w:rsidRPr="00145476">
              <w:rPr>
                <w:sz w:val="20"/>
                <w:szCs w:val="20"/>
              </w:rPr>
              <w:t>Annual-Partial Conversion</w:t>
            </w:r>
          </w:p>
        </w:tc>
        <w:tc>
          <w:tcPr>
            <w:tcW w:w="1933" w:type="dxa"/>
            <w:tcBorders>
              <w:top w:val="single" w:sz="4" w:space="0" w:color="auto"/>
              <w:left w:val="single" w:sz="4" w:space="0" w:color="auto"/>
              <w:bottom w:val="single" w:sz="4" w:space="0" w:color="auto"/>
              <w:right w:val="single" w:sz="4" w:space="0" w:color="auto"/>
            </w:tcBorders>
            <w:vAlign w:val="center"/>
            <w:hideMark/>
          </w:tcPr>
          <w:p w14:paraId="37E332A9" w14:textId="77777777" w:rsidR="00E865BB" w:rsidRPr="00145476" w:rsidRDefault="00E865BB" w:rsidP="00145476">
            <w:pPr>
              <w:spacing w:after="0" w:line="240" w:lineRule="auto"/>
              <w:rPr>
                <w:sz w:val="20"/>
                <w:szCs w:val="20"/>
              </w:rPr>
            </w:pPr>
            <w:r w:rsidRPr="00145476">
              <w:rPr>
                <w:sz w:val="20"/>
                <w:szCs w:val="20"/>
              </w:rPr>
              <w:t>None</w:t>
            </w:r>
          </w:p>
        </w:tc>
      </w:tr>
      <w:tr w:rsidR="005C47E6" w:rsidRPr="00E865BB" w14:paraId="07B6701B" w14:textId="77777777" w:rsidTr="005C47E6">
        <w:trPr>
          <w:trHeight w:val="381"/>
          <w:jc w:val="center"/>
        </w:trPr>
        <w:tc>
          <w:tcPr>
            <w:tcW w:w="2798" w:type="dxa"/>
            <w:tcBorders>
              <w:top w:val="single" w:sz="4" w:space="0" w:color="auto"/>
              <w:left w:val="single" w:sz="4" w:space="0" w:color="auto"/>
              <w:bottom w:val="single" w:sz="4" w:space="0" w:color="auto"/>
              <w:right w:val="single" w:sz="4" w:space="0" w:color="auto"/>
            </w:tcBorders>
            <w:vAlign w:val="center"/>
            <w:hideMark/>
          </w:tcPr>
          <w:p w14:paraId="0A67D315" w14:textId="77777777" w:rsidR="00E865BB" w:rsidRPr="00145476" w:rsidRDefault="00E865BB" w:rsidP="00145476">
            <w:pPr>
              <w:spacing w:after="0" w:line="240" w:lineRule="auto"/>
              <w:rPr>
                <w:sz w:val="20"/>
                <w:szCs w:val="20"/>
              </w:rPr>
            </w:pPr>
            <w:r w:rsidRPr="00145476">
              <w:rPr>
                <w:sz w:val="20"/>
                <w:szCs w:val="20"/>
              </w:rPr>
              <w:t>Storm Duration</w:t>
            </w:r>
          </w:p>
        </w:tc>
        <w:tc>
          <w:tcPr>
            <w:tcW w:w="1933" w:type="dxa"/>
            <w:tcBorders>
              <w:top w:val="single" w:sz="4" w:space="0" w:color="auto"/>
              <w:left w:val="single" w:sz="4" w:space="0" w:color="auto"/>
              <w:bottom w:val="single" w:sz="4" w:space="0" w:color="auto"/>
              <w:right w:val="single" w:sz="4" w:space="0" w:color="auto"/>
            </w:tcBorders>
            <w:vAlign w:val="center"/>
            <w:hideMark/>
          </w:tcPr>
          <w:p w14:paraId="4C197551" w14:textId="77777777" w:rsidR="00E865BB" w:rsidRPr="00145476" w:rsidRDefault="00E865BB" w:rsidP="00145476">
            <w:pPr>
              <w:spacing w:after="0" w:line="240" w:lineRule="auto"/>
              <w:rPr>
                <w:sz w:val="20"/>
                <w:szCs w:val="20"/>
              </w:rPr>
            </w:pPr>
            <w:r w:rsidRPr="00145476">
              <w:rPr>
                <w:sz w:val="20"/>
                <w:szCs w:val="20"/>
              </w:rPr>
              <w:t>1-day</w:t>
            </w:r>
          </w:p>
        </w:tc>
      </w:tr>
      <w:tr w:rsidR="005C47E6" w:rsidRPr="00E865BB" w14:paraId="62179C9B" w14:textId="77777777" w:rsidTr="005C47E6">
        <w:trPr>
          <w:trHeight w:val="381"/>
          <w:jc w:val="center"/>
        </w:trPr>
        <w:tc>
          <w:tcPr>
            <w:tcW w:w="2798" w:type="dxa"/>
            <w:tcBorders>
              <w:top w:val="single" w:sz="4" w:space="0" w:color="auto"/>
              <w:left w:val="single" w:sz="4" w:space="0" w:color="auto"/>
              <w:bottom w:val="single" w:sz="4" w:space="0" w:color="auto"/>
              <w:right w:val="single" w:sz="4" w:space="0" w:color="auto"/>
            </w:tcBorders>
            <w:vAlign w:val="center"/>
            <w:hideMark/>
          </w:tcPr>
          <w:p w14:paraId="7CF780D0" w14:textId="77777777" w:rsidR="00E865BB" w:rsidRPr="00145476" w:rsidRDefault="00E865BB" w:rsidP="00145476">
            <w:pPr>
              <w:spacing w:after="0" w:line="240" w:lineRule="auto"/>
              <w:rPr>
                <w:sz w:val="20"/>
                <w:szCs w:val="20"/>
              </w:rPr>
            </w:pPr>
            <w:r w:rsidRPr="00145476">
              <w:rPr>
                <w:sz w:val="20"/>
                <w:szCs w:val="20"/>
              </w:rPr>
              <w:t>Intensity Duration</w:t>
            </w:r>
          </w:p>
        </w:tc>
        <w:tc>
          <w:tcPr>
            <w:tcW w:w="1933" w:type="dxa"/>
            <w:tcBorders>
              <w:top w:val="single" w:sz="4" w:space="0" w:color="auto"/>
              <w:left w:val="single" w:sz="4" w:space="0" w:color="auto"/>
              <w:bottom w:val="single" w:sz="4" w:space="0" w:color="auto"/>
              <w:right w:val="single" w:sz="4" w:space="0" w:color="auto"/>
            </w:tcBorders>
            <w:vAlign w:val="center"/>
            <w:hideMark/>
          </w:tcPr>
          <w:p w14:paraId="3E15B6EE" w14:textId="77777777" w:rsidR="00E865BB" w:rsidRPr="00145476" w:rsidRDefault="00E865BB" w:rsidP="00145476">
            <w:pPr>
              <w:spacing w:after="0" w:line="240" w:lineRule="auto"/>
              <w:rPr>
                <w:sz w:val="20"/>
                <w:szCs w:val="20"/>
              </w:rPr>
            </w:pPr>
            <w:r w:rsidRPr="00145476">
              <w:rPr>
                <w:sz w:val="20"/>
                <w:szCs w:val="20"/>
              </w:rPr>
              <w:t>5-minute</w:t>
            </w:r>
          </w:p>
        </w:tc>
      </w:tr>
      <w:tr w:rsidR="005C47E6" w:rsidRPr="00E865BB" w14:paraId="1E3EBFB2" w14:textId="77777777" w:rsidTr="005C47E6">
        <w:trPr>
          <w:trHeight w:val="361"/>
          <w:jc w:val="center"/>
        </w:trPr>
        <w:tc>
          <w:tcPr>
            <w:tcW w:w="2798" w:type="dxa"/>
            <w:tcBorders>
              <w:top w:val="single" w:sz="4" w:space="0" w:color="auto"/>
              <w:left w:val="single" w:sz="4" w:space="0" w:color="auto"/>
              <w:bottom w:val="single" w:sz="4" w:space="0" w:color="auto"/>
              <w:right w:val="single" w:sz="4" w:space="0" w:color="auto"/>
            </w:tcBorders>
            <w:vAlign w:val="center"/>
            <w:hideMark/>
          </w:tcPr>
          <w:p w14:paraId="3EDFBF79" w14:textId="77777777" w:rsidR="00E865BB" w:rsidRPr="00145476" w:rsidRDefault="00E865BB" w:rsidP="00145476">
            <w:pPr>
              <w:spacing w:after="0" w:line="240" w:lineRule="auto"/>
              <w:rPr>
                <w:sz w:val="20"/>
                <w:szCs w:val="20"/>
              </w:rPr>
            </w:pPr>
            <w:r w:rsidRPr="00145476">
              <w:rPr>
                <w:sz w:val="20"/>
                <w:szCs w:val="20"/>
              </w:rPr>
              <w:t>Intensity Position</w:t>
            </w:r>
          </w:p>
        </w:tc>
        <w:tc>
          <w:tcPr>
            <w:tcW w:w="1933" w:type="dxa"/>
            <w:tcBorders>
              <w:top w:val="single" w:sz="4" w:space="0" w:color="auto"/>
              <w:left w:val="single" w:sz="4" w:space="0" w:color="auto"/>
              <w:bottom w:val="single" w:sz="4" w:space="0" w:color="auto"/>
              <w:right w:val="single" w:sz="4" w:space="0" w:color="auto"/>
            </w:tcBorders>
            <w:vAlign w:val="center"/>
            <w:hideMark/>
          </w:tcPr>
          <w:p w14:paraId="28C164A4" w14:textId="77777777" w:rsidR="00E865BB" w:rsidRPr="00145476" w:rsidRDefault="00E865BB" w:rsidP="00145476">
            <w:pPr>
              <w:spacing w:after="0" w:line="240" w:lineRule="auto"/>
              <w:rPr>
                <w:sz w:val="20"/>
                <w:szCs w:val="20"/>
              </w:rPr>
            </w:pPr>
            <w:r w:rsidRPr="00145476">
              <w:rPr>
                <w:sz w:val="20"/>
                <w:szCs w:val="20"/>
              </w:rPr>
              <w:t>50%</w:t>
            </w:r>
          </w:p>
        </w:tc>
      </w:tr>
      <w:tr w:rsidR="005C47E6" w:rsidRPr="00E865BB" w14:paraId="17D86607" w14:textId="77777777" w:rsidTr="005C47E6">
        <w:trPr>
          <w:trHeight w:val="368"/>
          <w:jc w:val="center"/>
        </w:trPr>
        <w:tc>
          <w:tcPr>
            <w:tcW w:w="2798" w:type="dxa"/>
            <w:tcBorders>
              <w:top w:val="single" w:sz="4" w:space="0" w:color="auto"/>
              <w:left w:val="single" w:sz="4" w:space="0" w:color="auto"/>
              <w:bottom w:val="single" w:sz="4" w:space="0" w:color="auto"/>
              <w:right w:val="single" w:sz="4" w:space="0" w:color="auto"/>
            </w:tcBorders>
            <w:vAlign w:val="center"/>
            <w:hideMark/>
          </w:tcPr>
          <w:p w14:paraId="684CDA84" w14:textId="77777777" w:rsidR="00E865BB" w:rsidRPr="00145476" w:rsidRDefault="00E865BB" w:rsidP="00145476">
            <w:pPr>
              <w:spacing w:after="0" w:line="240" w:lineRule="auto"/>
              <w:rPr>
                <w:sz w:val="20"/>
                <w:szCs w:val="20"/>
              </w:rPr>
            </w:pPr>
            <w:r w:rsidRPr="00145476">
              <w:rPr>
                <w:sz w:val="20"/>
                <w:szCs w:val="20"/>
              </w:rPr>
              <w:t>Area Reduction</w:t>
            </w:r>
          </w:p>
        </w:tc>
        <w:tc>
          <w:tcPr>
            <w:tcW w:w="1933" w:type="dxa"/>
            <w:tcBorders>
              <w:top w:val="single" w:sz="4" w:space="0" w:color="auto"/>
              <w:left w:val="single" w:sz="4" w:space="0" w:color="auto"/>
              <w:bottom w:val="single" w:sz="4" w:space="0" w:color="auto"/>
              <w:right w:val="single" w:sz="4" w:space="0" w:color="auto"/>
            </w:tcBorders>
            <w:vAlign w:val="center"/>
            <w:hideMark/>
          </w:tcPr>
          <w:p w14:paraId="6767E566" w14:textId="77777777" w:rsidR="00E865BB" w:rsidRPr="00145476" w:rsidRDefault="00E865BB" w:rsidP="00145476">
            <w:pPr>
              <w:spacing w:after="0" w:line="240" w:lineRule="auto"/>
              <w:rPr>
                <w:sz w:val="20"/>
                <w:szCs w:val="20"/>
              </w:rPr>
            </w:pPr>
            <w:r w:rsidRPr="00145476">
              <w:rPr>
                <w:sz w:val="20"/>
                <w:szCs w:val="20"/>
              </w:rPr>
              <w:t>None</w:t>
            </w:r>
          </w:p>
        </w:tc>
      </w:tr>
      <w:tr w:rsidR="00E865BB" w:rsidRPr="00E865BB" w14:paraId="292F0CEA" w14:textId="77777777" w:rsidTr="00145476">
        <w:trPr>
          <w:trHeight w:val="377"/>
          <w:jc w:val="center"/>
        </w:trPr>
        <w:tc>
          <w:tcPr>
            <w:tcW w:w="2798" w:type="dxa"/>
            <w:tcBorders>
              <w:top w:val="single" w:sz="4" w:space="0" w:color="auto"/>
              <w:left w:val="single" w:sz="4" w:space="0" w:color="auto"/>
              <w:bottom w:val="single" w:sz="4" w:space="0" w:color="auto"/>
              <w:right w:val="single" w:sz="4" w:space="0" w:color="auto"/>
            </w:tcBorders>
            <w:vAlign w:val="center"/>
            <w:hideMark/>
          </w:tcPr>
          <w:p w14:paraId="63CEEA91" w14:textId="77777777" w:rsidR="00E865BB" w:rsidRPr="00145476" w:rsidRDefault="00E865BB" w:rsidP="00145476">
            <w:pPr>
              <w:spacing w:after="0" w:line="240" w:lineRule="auto"/>
              <w:rPr>
                <w:sz w:val="20"/>
                <w:szCs w:val="20"/>
              </w:rPr>
            </w:pPr>
            <w:r w:rsidRPr="00145476">
              <w:rPr>
                <w:sz w:val="20"/>
                <w:szCs w:val="20"/>
              </w:rPr>
              <w:t>Storm Area</w:t>
            </w:r>
          </w:p>
        </w:tc>
        <w:tc>
          <w:tcPr>
            <w:tcW w:w="1933" w:type="dxa"/>
            <w:tcBorders>
              <w:top w:val="single" w:sz="4" w:space="0" w:color="auto"/>
              <w:left w:val="single" w:sz="4" w:space="0" w:color="auto"/>
              <w:bottom w:val="single" w:sz="4" w:space="0" w:color="auto"/>
              <w:right w:val="single" w:sz="4" w:space="0" w:color="auto"/>
            </w:tcBorders>
            <w:vAlign w:val="center"/>
            <w:hideMark/>
          </w:tcPr>
          <w:p w14:paraId="14099638" w14:textId="77777777" w:rsidR="00E865BB" w:rsidRPr="00145476" w:rsidRDefault="00E865BB" w:rsidP="00145476">
            <w:pPr>
              <w:spacing w:after="0" w:line="240" w:lineRule="auto"/>
              <w:rPr>
                <w:sz w:val="20"/>
                <w:szCs w:val="20"/>
              </w:rPr>
            </w:pPr>
            <w:r w:rsidRPr="00145476">
              <w:rPr>
                <w:sz w:val="20"/>
                <w:szCs w:val="20"/>
              </w:rPr>
              <w:t> </w:t>
            </w:r>
          </w:p>
        </w:tc>
      </w:tr>
    </w:tbl>
    <w:p w14:paraId="1193629F" w14:textId="77777777" w:rsidR="009528DD" w:rsidRPr="009528DD" w:rsidRDefault="009528DD" w:rsidP="009528DD"/>
    <w:p w14:paraId="41469D8B" w14:textId="601DE64B" w:rsidR="00E30AB9" w:rsidRDefault="00E30AB9" w:rsidP="00F6064E"/>
    <w:p w14:paraId="28E63986" w14:textId="75CCEBED" w:rsidR="00C63B10" w:rsidRDefault="00C63B10" w:rsidP="00BB0FFC">
      <w:pPr>
        <w:pStyle w:val="Caption"/>
        <w:keepNext/>
        <w:jc w:val="center"/>
      </w:pPr>
      <w:r>
        <w:t xml:space="preserve">Table </w:t>
      </w:r>
      <w:r w:rsidR="003E4887">
        <w:fldChar w:fldCharType="begin"/>
      </w:r>
      <w:r w:rsidR="003E4887">
        <w:instrText xml:space="preserve"> SEQ Table \* ARABIC </w:instrText>
      </w:r>
      <w:r w:rsidR="003E4887">
        <w:fldChar w:fldCharType="separate"/>
      </w:r>
      <w:r w:rsidR="0093395C">
        <w:rPr>
          <w:noProof/>
        </w:rPr>
        <w:t>5</w:t>
      </w:r>
      <w:r w:rsidR="003E4887">
        <w:rPr>
          <w:noProof/>
        </w:rPr>
        <w:fldChar w:fldCharType="end"/>
      </w:r>
      <w:r>
        <w:t>: 1207020501 - Precipitation Frequency Depths</w:t>
      </w:r>
    </w:p>
    <w:tbl>
      <w:tblPr>
        <w:tblStyle w:val="TableGrid"/>
        <w:tblW w:w="0" w:type="auto"/>
        <w:jc w:val="center"/>
        <w:tblLook w:val="04A0" w:firstRow="1" w:lastRow="0" w:firstColumn="1" w:lastColumn="0" w:noHBand="0" w:noVBand="1"/>
      </w:tblPr>
      <w:tblGrid>
        <w:gridCol w:w="1818"/>
        <w:gridCol w:w="1098"/>
        <w:gridCol w:w="1075"/>
        <w:gridCol w:w="1075"/>
        <w:gridCol w:w="1089"/>
        <w:gridCol w:w="1075"/>
        <w:gridCol w:w="1097"/>
        <w:gridCol w:w="1023"/>
      </w:tblGrid>
      <w:tr w:rsidR="00035707" w14:paraId="337B6BB2" w14:textId="77777777" w:rsidTr="008052FD">
        <w:trPr>
          <w:jc w:val="center"/>
        </w:trPr>
        <w:tc>
          <w:tcPr>
            <w:tcW w:w="1818" w:type="dxa"/>
            <w:vMerge w:val="restart"/>
            <w:tcBorders>
              <w:top w:val="single" w:sz="4" w:space="0" w:color="auto"/>
              <w:left w:val="single" w:sz="4" w:space="0" w:color="auto"/>
              <w:bottom w:val="single" w:sz="4" w:space="0" w:color="auto"/>
              <w:right w:val="single" w:sz="4" w:space="0" w:color="auto"/>
            </w:tcBorders>
            <w:shd w:val="clear" w:color="auto" w:fill="4472C4" w:themeFill="accent1"/>
            <w:vAlign w:val="center"/>
            <w:hideMark/>
          </w:tcPr>
          <w:p w14:paraId="3B0EEA28" w14:textId="77777777" w:rsidR="00035707" w:rsidRDefault="00035707" w:rsidP="00C63B10">
            <w:pPr>
              <w:spacing w:after="100" w:afterAutospacing="1"/>
              <w:jc w:val="center"/>
              <w:rPr>
                <w:rFonts w:cstheme="minorHAnsi"/>
                <w:color w:val="FFFFFF" w:themeColor="background1"/>
                <w:sz w:val="20"/>
              </w:rPr>
            </w:pPr>
            <w:r>
              <w:rPr>
                <w:rFonts w:cstheme="minorHAnsi"/>
                <w:color w:val="FFFFFF" w:themeColor="background1"/>
                <w:sz w:val="20"/>
              </w:rPr>
              <w:t>Duration (min)</w:t>
            </w:r>
          </w:p>
        </w:tc>
        <w:tc>
          <w:tcPr>
            <w:tcW w:w="7532" w:type="dxa"/>
            <w:gridSpan w:val="7"/>
            <w:tcBorders>
              <w:top w:val="single" w:sz="4" w:space="0" w:color="auto"/>
              <w:left w:val="single" w:sz="4" w:space="0" w:color="auto"/>
              <w:bottom w:val="single" w:sz="4" w:space="0" w:color="auto"/>
              <w:right w:val="single" w:sz="4" w:space="0" w:color="auto"/>
            </w:tcBorders>
            <w:shd w:val="clear" w:color="auto" w:fill="4472C4" w:themeFill="accent1"/>
            <w:vAlign w:val="center"/>
            <w:hideMark/>
          </w:tcPr>
          <w:p w14:paraId="4639D3B4" w14:textId="0D3D61FB" w:rsidR="00035707" w:rsidRDefault="00035707" w:rsidP="00C63B10">
            <w:pPr>
              <w:spacing w:after="100" w:afterAutospacing="1"/>
              <w:jc w:val="center"/>
              <w:rPr>
                <w:rFonts w:cstheme="minorHAnsi"/>
                <w:color w:val="FFFFFF" w:themeColor="background1"/>
                <w:sz w:val="20"/>
              </w:rPr>
            </w:pPr>
            <w:r>
              <w:rPr>
                <w:rFonts w:cstheme="minorHAnsi"/>
                <w:color w:val="FFFFFF" w:themeColor="background1"/>
                <w:sz w:val="20"/>
              </w:rPr>
              <w:t xml:space="preserve">BASIN </w:t>
            </w:r>
            <w:r w:rsidR="00E27BFB" w:rsidRPr="00E27BFB">
              <w:rPr>
                <w:rFonts w:cstheme="minorHAnsi"/>
                <w:color w:val="FFFFFF" w:themeColor="background1"/>
                <w:sz w:val="20"/>
              </w:rPr>
              <w:t>1207020501</w:t>
            </w:r>
            <w:r>
              <w:rPr>
                <w:rFonts w:cstheme="minorHAnsi"/>
                <w:color w:val="FFFFFF" w:themeColor="background1"/>
                <w:sz w:val="20"/>
              </w:rPr>
              <w:t xml:space="preserve"> - Percent Annual Chance Precipitation Depth (in)</w:t>
            </w:r>
          </w:p>
        </w:tc>
      </w:tr>
      <w:tr w:rsidR="00035707" w14:paraId="05341742" w14:textId="77777777" w:rsidTr="008052FD">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0DF5432" w14:textId="77777777" w:rsidR="00035707" w:rsidRDefault="00035707" w:rsidP="00145476">
            <w:pPr>
              <w:jc w:val="center"/>
              <w:rPr>
                <w:rFonts w:cstheme="minorHAnsi"/>
                <w:color w:val="FFFFFF" w:themeColor="background1"/>
                <w:sz w:val="20"/>
              </w:rPr>
            </w:pPr>
          </w:p>
        </w:tc>
        <w:tc>
          <w:tcPr>
            <w:tcW w:w="1098" w:type="dxa"/>
            <w:tcBorders>
              <w:top w:val="single" w:sz="4" w:space="0" w:color="auto"/>
              <w:left w:val="single" w:sz="4" w:space="0" w:color="auto"/>
              <w:bottom w:val="single" w:sz="4" w:space="0" w:color="auto"/>
              <w:right w:val="single" w:sz="4" w:space="0" w:color="auto"/>
            </w:tcBorders>
            <w:shd w:val="clear" w:color="auto" w:fill="4472C4" w:themeFill="accent1"/>
            <w:vAlign w:val="center"/>
            <w:hideMark/>
          </w:tcPr>
          <w:p w14:paraId="32ADD569" w14:textId="77777777" w:rsidR="00035707" w:rsidRDefault="00035707" w:rsidP="00C63B10">
            <w:pPr>
              <w:spacing w:after="100" w:afterAutospacing="1"/>
              <w:jc w:val="center"/>
              <w:rPr>
                <w:rFonts w:cstheme="minorHAnsi"/>
                <w:color w:val="FFFFFF" w:themeColor="background1"/>
                <w:sz w:val="20"/>
              </w:rPr>
            </w:pPr>
            <w:r>
              <w:rPr>
                <w:rFonts w:cstheme="minorHAnsi"/>
                <w:color w:val="FFFFFF" w:themeColor="background1"/>
                <w:sz w:val="20"/>
              </w:rPr>
              <w:t>10%</w:t>
            </w:r>
          </w:p>
        </w:tc>
        <w:tc>
          <w:tcPr>
            <w:tcW w:w="1075" w:type="dxa"/>
            <w:tcBorders>
              <w:top w:val="single" w:sz="4" w:space="0" w:color="auto"/>
              <w:left w:val="single" w:sz="4" w:space="0" w:color="auto"/>
              <w:bottom w:val="single" w:sz="4" w:space="0" w:color="auto"/>
              <w:right w:val="single" w:sz="4" w:space="0" w:color="auto"/>
            </w:tcBorders>
            <w:shd w:val="clear" w:color="auto" w:fill="4472C4" w:themeFill="accent1"/>
            <w:hideMark/>
          </w:tcPr>
          <w:p w14:paraId="51E0EF6A" w14:textId="77777777" w:rsidR="00035707" w:rsidRDefault="00035707" w:rsidP="00C63B10">
            <w:pPr>
              <w:spacing w:after="100" w:afterAutospacing="1"/>
              <w:jc w:val="center"/>
              <w:rPr>
                <w:rFonts w:cstheme="minorHAnsi"/>
                <w:color w:val="FFFFFF" w:themeColor="background1"/>
                <w:sz w:val="20"/>
              </w:rPr>
            </w:pPr>
            <w:r>
              <w:rPr>
                <w:rFonts w:cstheme="minorHAnsi"/>
                <w:color w:val="FFFFFF" w:themeColor="background1"/>
                <w:sz w:val="20"/>
              </w:rPr>
              <w:t>4%</w:t>
            </w:r>
          </w:p>
        </w:tc>
        <w:tc>
          <w:tcPr>
            <w:tcW w:w="1075" w:type="dxa"/>
            <w:tcBorders>
              <w:top w:val="single" w:sz="4" w:space="0" w:color="auto"/>
              <w:left w:val="single" w:sz="4" w:space="0" w:color="auto"/>
              <w:bottom w:val="single" w:sz="4" w:space="0" w:color="auto"/>
              <w:right w:val="single" w:sz="4" w:space="0" w:color="auto"/>
            </w:tcBorders>
            <w:shd w:val="clear" w:color="auto" w:fill="4472C4" w:themeFill="accent1"/>
            <w:hideMark/>
          </w:tcPr>
          <w:p w14:paraId="3D4DA048" w14:textId="77777777" w:rsidR="00035707" w:rsidRDefault="00035707" w:rsidP="00C63B10">
            <w:pPr>
              <w:spacing w:after="100" w:afterAutospacing="1"/>
              <w:jc w:val="center"/>
              <w:rPr>
                <w:rFonts w:cstheme="minorHAnsi"/>
                <w:color w:val="FFFFFF" w:themeColor="background1"/>
                <w:sz w:val="20"/>
              </w:rPr>
            </w:pPr>
            <w:r>
              <w:rPr>
                <w:rFonts w:cstheme="minorHAnsi"/>
                <w:color w:val="FFFFFF" w:themeColor="background1"/>
                <w:sz w:val="20"/>
              </w:rPr>
              <w:t>2%</w:t>
            </w:r>
          </w:p>
        </w:tc>
        <w:tc>
          <w:tcPr>
            <w:tcW w:w="1089" w:type="dxa"/>
            <w:tcBorders>
              <w:top w:val="single" w:sz="4" w:space="0" w:color="auto"/>
              <w:left w:val="single" w:sz="4" w:space="0" w:color="auto"/>
              <w:bottom w:val="single" w:sz="4" w:space="0" w:color="auto"/>
              <w:right w:val="single" w:sz="4" w:space="0" w:color="auto"/>
            </w:tcBorders>
            <w:shd w:val="clear" w:color="auto" w:fill="4472C4" w:themeFill="accent1"/>
            <w:hideMark/>
          </w:tcPr>
          <w:p w14:paraId="660ABDC6" w14:textId="77777777" w:rsidR="00035707" w:rsidRDefault="00035707" w:rsidP="00C63B10">
            <w:pPr>
              <w:spacing w:after="100" w:afterAutospacing="1"/>
              <w:jc w:val="center"/>
              <w:rPr>
                <w:rFonts w:cstheme="minorHAnsi"/>
                <w:color w:val="FFFFFF" w:themeColor="background1"/>
                <w:sz w:val="20"/>
              </w:rPr>
            </w:pPr>
            <w:r>
              <w:rPr>
                <w:rFonts w:cstheme="minorHAnsi"/>
                <w:color w:val="FFFFFF" w:themeColor="background1"/>
                <w:sz w:val="20"/>
              </w:rPr>
              <w:t>1%-</w:t>
            </w:r>
          </w:p>
        </w:tc>
        <w:tc>
          <w:tcPr>
            <w:tcW w:w="1075" w:type="dxa"/>
            <w:tcBorders>
              <w:top w:val="single" w:sz="4" w:space="0" w:color="auto"/>
              <w:left w:val="single" w:sz="4" w:space="0" w:color="auto"/>
              <w:bottom w:val="single" w:sz="4" w:space="0" w:color="auto"/>
              <w:right w:val="single" w:sz="4" w:space="0" w:color="auto"/>
            </w:tcBorders>
            <w:shd w:val="clear" w:color="auto" w:fill="4472C4" w:themeFill="accent1"/>
            <w:hideMark/>
          </w:tcPr>
          <w:p w14:paraId="451F4A0B" w14:textId="77777777" w:rsidR="00035707" w:rsidRDefault="00035707" w:rsidP="00C63B10">
            <w:pPr>
              <w:spacing w:after="100" w:afterAutospacing="1"/>
              <w:jc w:val="center"/>
              <w:rPr>
                <w:rFonts w:cstheme="minorHAnsi"/>
                <w:color w:val="FFFFFF" w:themeColor="background1"/>
                <w:sz w:val="20"/>
              </w:rPr>
            </w:pPr>
            <w:r>
              <w:rPr>
                <w:rFonts w:cstheme="minorHAnsi"/>
                <w:color w:val="FFFFFF" w:themeColor="background1"/>
                <w:sz w:val="20"/>
              </w:rPr>
              <w:t>1%</w:t>
            </w:r>
          </w:p>
        </w:tc>
        <w:tc>
          <w:tcPr>
            <w:tcW w:w="1097" w:type="dxa"/>
            <w:tcBorders>
              <w:top w:val="single" w:sz="4" w:space="0" w:color="auto"/>
              <w:left w:val="single" w:sz="4" w:space="0" w:color="auto"/>
              <w:bottom w:val="single" w:sz="4" w:space="0" w:color="auto"/>
              <w:right w:val="single" w:sz="4" w:space="0" w:color="auto"/>
            </w:tcBorders>
            <w:shd w:val="clear" w:color="auto" w:fill="4472C4" w:themeFill="accent1"/>
            <w:hideMark/>
          </w:tcPr>
          <w:p w14:paraId="5C685E2A" w14:textId="77777777" w:rsidR="00035707" w:rsidRDefault="00035707" w:rsidP="00C63B10">
            <w:pPr>
              <w:spacing w:after="100" w:afterAutospacing="1"/>
              <w:jc w:val="center"/>
              <w:rPr>
                <w:rFonts w:cstheme="minorHAnsi"/>
                <w:color w:val="FFFFFF" w:themeColor="background1"/>
                <w:sz w:val="20"/>
              </w:rPr>
            </w:pPr>
            <w:r>
              <w:rPr>
                <w:rFonts w:cstheme="minorHAnsi"/>
                <w:color w:val="FFFFFF" w:themeColor="background1"/>
                <w:sz w:val="20"/>
              </w:rPr>
              <w:t>1%+</w:t>
            </w:r>
          </w:p>
        </w:tc>
        <w:tc>
          <w:tcPr>
            <w:tcW w:w="1023" w:type="dxa"/>
            <w:tcBorders>
              <w:top w:val="single" w:sz="4" w:space="0" w:color="auto"/>
              <w:left w:val="single" w:sz="4" w:space="0" w:color="auto"/>
              <w:bottom w:val="single" w:sz="4" w:space="0" w:color="auto"/>
              <w:right w:val="single" w:sz="4" w:space="0" w:color="auto"/>
            </w:tcBorders>
            <w:shd w:val="clear" w:color="auto" w:fill="4472C4" w:themeFill="accent1"/>
            <w:hideMark/>
          </w:tcPr>
          <w:p w14:paraId="2AF146C1" w14:textId="77777777" w:rsidR="00035707" w:rsidRDefault="00035707" w:rsidP="00C63B10">
            <w:pPr>
              <w:spacing w:after="100" w:afterAutospacing="1"/>
              <w:jc w:val="center"/>
              <w:rPr>
                <w:rFonts w:cstheme="minorHAnsi"/>
                <w:color w:val="FFFFFF" w:themeColor="background1"/>
                <w:sz w:val="20"/>
              </w:rPr>
            </w:pPr>
            <w:r>
              <w:rPr>
                <w:rFonts w:cstheme="minorHAnsi"/>
                <w:color w:val="FFFFFF" w:themeColor="background1"/>
                <w:sz w:val="20"/>
              </w:rPr>
              <w:t>0.2%</w:t>
            </w:r>
          </w:p>
        </w:tc>
      </w:tr>
      <w:tr w:rsidR="0061798E" w14:paraId="27319FE9" w14:textId="77777777" w:rsidTr="00145476">
        <w:trPr>
          <w:jc w:val="center"/>
        </w:trPr>
        <w:tc>
          <w:tcPr>
            <w:tcW w:w="1818" w:type="dxa"/>
            <w:tcBorders>
              <w:top w:val="single" w:sz="4" w:space="0" w:color="auto"/>
              <w:left w:val="single" w:sz="4" w:space="0" w:color="auto"/>
              <w:bottom w:val="single" w:sz="4" w:space="0" w:color="auto"/>
              <w:right w:val="single" w:sz="4" w:space="0" w:color="auto"/>
            </w:tcBorders>
            <w:vAlign w:val="center"/>
            <w:hideMark/>
          </w:tcPr>
          <w:p w14:paraId="3A6CFAD8" w14:textId="77777777" w:rsidR="0061798E" w:rsidRDefault="0061798E" w:rsidP="00145476">
            <w:pPr>
              <w:spacing w:after="100" w:afterAutospacing="1" w:line="256" w:lineRule="auto"/>
              <w:jc w:val="center"/>
              <w:rPr>
                <w:rFonts w:cstheme="minorHAnsi"/>
                <w:sz w:val="20"/>
              </w:rPr>
            </w:pPr>
            <w:r>
              <w:rPr>
                <w:rFonts w:cstheme="minorHAnsi"/>
                <w:sz w:val="20"/>
              </w:rPr>
              <w:t>5</w:t>
            </w:r>
          </w:p>
        </w:tc>
        <w:tc>
          <w:tcPr>
            <w:tcW w:w="1098" w:type="dxa"/>
            <w:tcBorders>
              <w:top w:val="nil"/>
              <w:left w:val="single" w:sz="8" w:space="0" w:color="auto"/>
              <w:bottom w:val="single" w:sz="8" w:space="0" w:color="auto"/>
              <w:right w:val="single" w:sz="8" w:space="0" w:color="auto"/>
            </w:tcBorders>
            <w:vAlign w:val="center"/>
          </w:tcPr>
          <w:p w14:paraId="01E00F55" w14:textId="5031CE0C" w:rsidR="0061798E" w:rsidRDefault="0061798E" w:rsidP="00145476">
            <w:pPr>
              <w:spacing w:after="100" w:afterAutospacing="1" w:line="256" w:lineRule="auto"/>
              <w:jc w:val="center"/>
              <w:rPr>
                <w:rFonts w:cstheme="minorHAnsi"/>
                <w:sz w:val="20"/>
              </w:rPr>
            </w:pPr>
            <w:r>
              <w:rPr>
                <w:rFonts w:ascii="Calibri" w:hAnsi="Calibri" w:cs="Calibri"/>
                <w:color w:val="000000"/>
              </w:rPr>
              <w:t>0.75</w:t>
            </w:r>
          </w:p>
        </w:tc>
        <w:tc>
          <w:tcPr>
            <w:tcW w:w="1075" w:type="dxa"/>
            <w:tcBorders>
              <w:top w:val="nil"/>
              <w:left w:val="nil"/>
              <w:bottom w:val="single" w:sz="8" w:space="0" w:color="auto"/>
              <w:right w:val="single" w:sz="8" w:space="0" w:color="auto"/>
            </w:tcBorders>
            <w:vAlign w:val="center"/>
          </w:tcPr>
          <w:p w14:paraId="0BB8E1B6" w14:textId="09C2C7A2" w:rsidR="0061798E" w:rsidRDefault="0061798E" w:rsidP="00145476">
            <w:pPr>
              <w:spacing w:after="100" w:afterAutospacing="1" w:line="256" w:lineRule="auto"/>
              <w:jc w:val="center"/>
              <w:rPr>
                <w:rFonts w:cstheme="minorHAnsi"/>
                <w:sz w:val="20"/>
              </w:rPr>
            </w:pPr>
            <w:r>
              <w:rPr>
                <w:rFonts w:ascii="Calibri" w:hAnsi="Calibri" w:cs="Calibri"/>
                <w:color w:val="000000"/>
              </w:rPr>
              <w:t>0.91</w:t>
            </w:r>
          </w:p>
        </w:tc>
        <w:tc>
          <w:tcPr>
            <w:tcW w:w="1075" w:type="dxa"/>
            <w:tcBorders>
              <w:top w:val="nil"/>
              <w:left w:val="nil"/>
              <w:bottom w:val="single" w:sz="8" w:space="0" w:color="auto"/>
              <w:right w:val="single" w:sz="8" w:space="0" w:color="auto"/>
            </w:tcBorders>
            <w:vAlign w:val="center"/>
          </w:tcPr>
          <w:p w14:paraId="4EB7AE94" w14:textId="675D5814" w:rsidR="0061798E" w:rsidRDefault="0061798E" w:rsidP="00145476">
            <w:pPr>
              <w:spacing w:after="100" w:afterAutospacing="1" w:line="256" w:lineRule="auto"/>
              <w:jc w:val="center"/>
              <w:rPr>
                <w:rFonts w:cstheme="minorHAnsi"/>
                <w:sz w:val="20"/>
              </w:rPr>
            </w:pPr>
            <w:r>
              <w:rPr>
                <w:rFonts w:ascii="Calibri" w:hAnsi="Calibri" w:cs="Calibri"/>
                <w:color w:val="000000"/>
              </w:rPr>
              <w:t>1.04</w:t>
            </w:r>
          </w:p>
        </w:tc>
        <w:tc>
          <w:tcPr>
            <w:tcW w:w="1089" w:type="dxa"/>
            <w:tcBorders>
              <w:top w:val="nil"/>
              <w:left w:val="nil"/>
              <w:bottom w:val="single" w:sz="8" w:space="0" w:color="auto"/>
              <w:right w:val="single" w:sz="8" w:space="0" w:color="auto"/>
            </w:tcBorders>
            <w:vAlign w:val="center"/>
          </w:tcPr>
          <w:p w14:paraId="77B13BB8" w14:textId="07196A27" w:rsidR="0061798E" w:rsidRDefault="0061798E" w:rsidP="00145476">
            <w:pPr>
              <w:spacing w:after="100" w:afterAutospacing="1" w:line="256" w:lineRule="auto"/>
              <w:jc w:val="center"/>
              <w:rPr>
                <w:rFonts w:cstheme="minorHAnsi"/>
                <w:sz w:val="20"/>
              </w:rPr>
            </w:pPr>
            <w:r>
              <w:rPr>
                <w:rFonts w:ascii="Calibri" w:hAnsi="Calibri" w:cs="Calibri"/>
                <w:color w:val="000000"/>
              </w:rPr>
              <w:t>0.90</w:t>
            </w:r>
          </w:p>
        </w:tc>
        <w:tc>
          <w:tcPr>
            <w:tcW w:w="1075" w:type="dxa"/>
            <w:tcBorders>
              <w:top w:val="nil"/>
              <w:left w:val="nil"/>
              <w:bottom w:val="single" w:sz="8" w:space="0" w:color="auto"/>
              <w:right w:val="single" w:sz="8" w:space="0" w:color="auto"/>
            </w:tcBorders>
            <w:vAlign w:val="center"/>
          </w:tcPr>
          <w:p w14:paraId="654CFC33" w14:textId="1E7DD2D1" w:rsidR="0061798E" w:rsidRDefault="0061798E" w:rsidP="00145476">
            <w:pPr>
              <w:spacing w:after="100" w:afterAutospacing="1" w:line="256" w:lineRule="auto"/>
              <w:jc w:val="center"/>
              <w:rPr>
                <w:rFonts w:cstheme="minorHAnsi"/>
                <w:sz w:val="20"/>
              </w:rPr>
            </w:pPr>
            <w:r>
              <w:rPr>
                <w:rFonts w:ascii="Calibri" w:hAnsi="Calibri" w:cs="Calibri"/>
                <w:color w:val="000000"/>
              </w:rPr>
              <w:t>1.17</w:t>
            </w:r>
          </w:p>
        </w:tc>
        <w:tc>
          <w:tcPr>
            <w:tcW w:w="1097" w:type="dxa"/>
            <w:tcBorders>
              <w:top w:val="nil"/>
              <w:left w:val="nil"/>
              <w:bottom w:val="single" w:sz="8" w:space="0" w:color="auto"/>
              <w:right w:val="single" w:sz="8" w:space="0" w:color="auto"/>
            </w:tcBorders>
            <w:vAlign w:val="center"/>
          </w:tcPr>
          <w:p w14:paraId="55742231" w14:textId="05F6B0BB" w:rsidR="0061798E" w:rsidRDefault="0061798E" w:rsidP="00145476">
            <w:pPr>
              <w:spacing w:after="100" w:afterAutospacing="1" w:line="256" w:lineRule="auto"/>
              <w:jc w:val="center"/>
              <w:rPr>
                <w:rFonts w:cstheme="minorHAnsi"/>
                <w:sz w:val="20"/>
              </w:rPr>
            </w:pPr>
            <w:r>
              <w:rPr>
                <w:rFonts w:ascii="Calibri" w:hAnsi="Calibri" w:cs="Calibri"/>
                <w:color w:val="000000"/>
              </w:rPr>
              <w:t>1.44</w:t>
            </w:r>
          </w:p>
        </w:tc>
        <w:tc>
          <w:tcPr>
            <w:tcW w:w="1023" w:type="dxa"/>
            <w:tcBorders>
              <w:top w:val="nil"/>
              <w:left w:val="nil"/>
              <w:bottom w:val="single" w:sz="8" w:space="0" w:color="auto"/>
              <w:right w:val="single" w:sz="8" w:space="0" w:color="auto"/>
            </w:tcBorders>
            <w:vAlign w:val="center"/>
          </w:tcPr>
          <w:p w14:paraId="6350A0B1" w14:textId="241D65E3" w:rsidR="0061798E" w:rsidRDefault="0061798E" w:rsidP="00145476">
            <w:pPr>
              <w:spacing w:after="100" w:afterAutospacing="1" w:line="256" w:lineRule="auto"/>
              <w:jc w:val="center"/>
              <w:rPr>
                <w:rFonts w:cstheme="minorHAnsi"/>
                <w:sz w:val="20"/>
              </w:rPr>
            </w:pPr>
            <w:r>
              <w:rPr>
                <w:rFonts w:ascii="Calibri" w:hAnsi="Calibri" w:cs="Calibri"/>
                <w:color w:val="000000"/>
              </w:rPr>
              <w:t>1.51</w:t>
            </w:r>
          </w:p>
        </w:tc>
      </w:tr>
      <w:tr w:rsidR="0061798E" w14:paraId="408E904F" w14:textId="77777777" w:rsidTr="00145476">
        <w:trPr>
          <w:jc w:val="center"/>
        </w:trPr>
        <w:tc>
          <w:tcPr>
            <w:tcW w:w="1818" w:type="dxa"/>
            <w:tcBorders>
              <w:top w:val="single" w:sz="4" w:space="0" w:color="auto"/>
              <w:left w:val="single" w:sz="4" w:space="0" w:color="auto"/>
              <w:bottom w:val="single" w:sz="4" w:space="0" w:color="auto"/>
              <w:right w:val="single" w:sz="4" w:space="0" w:color="auto"/>
            </w:tcBorders>
            <w:vAlign w:val="center"/>
            <w:hideMark/>
          </w:tcPr>
          <w:p w14:paraId="35D07FEB" w14:textId="77777777" w:rsidR="0061798E" w:rsidRDefault="0061798E" w:rsidP="00145476">
            <w:pPr>
              <w:spacing w:after="100" w:afterAutospacing="1" w:line="256" w:lineRule="auto"/>
              <w:jc w:val="center"/>
              <w:rPr>
                <w:rFonts w:cstheme="minorHAnsi"/>
                <w:sz w:val="20"/>
              </w:rPr>
            </w:pPr>
            <w:r>
              <w:rPr>
                <w:rFonts w:cstheme="minorHAnsi"/>
                <w:sz w:val="20"/>
              </w:rPr>
              <w:t>15</w:t>
            </w:r>
          </w:p>
        </w:tc>
        <w:tc>
          <w:tcPr>
            <w:tcW w:w="1098" w:type="dxa"/>
            <w:tcBorders>
              <w:top w:val="nil"/>
              <w:left w:val="single" w:sz="8" w:space="0" w:color="auto"/>
              <w:bottom w:val="single" w:sz="8" w:space="0" w:color="auto"/>
              <w:right w:val="single" w:sz="8" w:space="0" w:color="auto"/>
            </w:tcBorders>
            <w:vAlign w:val="center"/>
          </w:tcPr>
          <w:p w14:paraId="1AC81EC9" w14:textId="5562E6ED" w:rsidR="0061798E" w:rsidRDefault="0061798E" w:rsidP="00145476">
            <w:pPr>
              <w:spacing w:after="100" w:afterAutospacing="1" w:line="256" w:lineRule="auto"/>
              <w:jc w:val="center"/>
              <w:rPr>
                <w:rFonts w:cstheme="minorHAnsi"/>
                <w:sz w:val="20"/>
              </w:rPr>
            </w:pPr>
            <w:r>
              <w:rPr>
                <w:rFonts w:ascii="Calibri" w:hAnsi="Calibri" w:cs="Calibri"/>
                <w:color w:val="000000"/>
              </w:rPr>
              <w:t>1.50</w:t>
            </w:r>
          </w:p>
        </w:tc>
        <w:tc>
          <w:tcPr>
            <w:tcW w:w="1075" w:type="dxa"/>
            <w:tcBorders>
              <w:top w:val="nil"/>
              <w:left w:val="nil"/>
              <w:bottom w:val="single" w:sz="8" w:space="0" w:color="auto"/>
              <w:right w:val="single" w:sz="8" w:space="0" w:color="auto"/>
            </w:tcBorders>
            <w:vAlign w:val="center"/>
          </w:tcPr>
          <w:p w14:paraId="0A51B248" w14:textId="54A009DB" w:rsidR="0061798E" w:rsidRDefault="0061798E" w:rsidP="00145476">
            <w:pPr>
              <w:spacing w:after="100" w:afterAutospacing="1" w:line="256" w:lineRule="auto"/>
              <w:jc w:val="center"/>
              <w:rPr>
                <w:rFonts w:cstheme="minorHAnsi"/>
                <w:sz w:val="20"/>
              </w:rPr>
            </w:pPr>
            <w:r>
              <w:rPr>
                <w:rFonts w:ascii="Calibri" w:hAnsi="Calibri" w:cs="Calibri"/>
                <w:color w:val="000000"/>
              </w:rPr>
              <w:t>1.82</w:t>
            </w:r>
          </w:p>
        </w:tc>
        <w:tc>
          <w:tcPr>
            <w:tcW w:w="1075" w:type="dxa"/>
            <w:tcBorders>
              <w:top w:val="nil"/>
              <w:left w:val="nil"/>
              <w:bottom w:val="single" w:sz="8" w:space="0" w:color="auto"/>
              <w:right w:val="single" w:sz="8" w:space="0" w:color="auto"/>
            </w:tcBorders>
            <w:vAlign w:val="center"/>
          </w:tcPr>
          <w:p w14:paraId="7B311C8A" w14:textId="11C30655" w:rsidR="0061798E" w:rsidRDefault="0061798E" w:rsidP="00145476">
            <w:pPr>
              <w:spacing w:after="100" w:afterAutospacing="1" w:line="256" w:lineRule="auto"/>
              <w:jc w:val="center"/>
              <w:rPr>
                <w:rFonts w:cstheme="minorHAnsi"/>
                <w:sz w:val="20"/>
              </w:rPr>
            </w:pPr>
            <w:r>
              <w:rPr>
                <w:rFonts w:ascii="Calibri" w:hAnsi="Calibri" w:cs="Calibri"/>
                <w:color w:val="000000"/>
              </w:rPr>
              <w:t>2.07</w:t>
            </w:r>
          </w:p>
        </w:tc>
        <w:tc>
          <w:tcPr>
            <w:tcW w:w="1089" w:type="dxa"/>
            <w:tcBorders>
              <w:top w:val="nil"/>
              <w:left w:val="nil"/>
              <w:bottom w:val="single" w:sz="8" w:space="0" w:color="auto"/>
              <w:right w:val="single" w:sz="8" w:space="0" w:color="auto"/>
            </w:tcBorders>
            <w:vAlign w:val="center"/>
          </w:tcPr>
          <w:p w14:paraId="2620D6AA" w14:textId="2374447D" w:rsidR="0061798E" w:rsidRDefault="0061798E" w:rsidP="00145476">
            <w:pPr>
              <w:spacing w:after="100" w:afterAutospacing="1" w:line="256" w:lineRule="auto"/>
              <w:jc w:val="center"/>
              <w:rPr>
                <w:rFonts w:cstheme="minorHAnsi"/>
                <w:sz w:val="20"/>
              </w:rPr>
            </w:pPr>
            <w:r>
              <w:rPr>
                <w:rFonts w:ascii="Calibri" w:hAnsi="Calibri" w:cs="Calibri"/>
                <w:color w:val="000000"/>
              </w:rPr>
              <w:t>1.79</w:t>
            </w:r>
          </w:p>
        </w:tc>
        <w:tc>
          <w:tcPr>
            <w:tcW w:w="1075" w:type="dxa"/>
            <w:tcBorders>
              <w:top w:val="nil"/>
              <w:left w:val="nil"/>
              <w:bottom w:val="single" w:sz="8" w:space="0" w:color="auto"/>
              <w:right w:val="single" w:sz="8" w:space="0" w:color="auto"/>
            </w:tcBorders>
            <w:vAlign w:val="center"/>
          </w:tcPr>
          <w:p w14:paraId="54D80D66" w14:textId="0B5C6543" w:rsidR="0061798E" w:rsidRDefault="0061798E" w:rsidP="00145476">
            <w:pPr>
              <w:spacing w:after="100" w:afterAutospacing="1" w:line="256" w:lineRule="auto"/>
              <w:jc w:val="center"/>
              <w:rPr>
                <w:rFonts w:cstheme="minorHAnsi"/>
                <w:sz w:val="20"/>
              </w:rPr>
            </w:pPr>
            <w:r>
              <w:rPr>
                <w:rFonts w:ascii="Calibri" w:hAnsi="Calibri" w:cs="Calibri"/>
                <w:color w:val="000000"/>
              </w:rPr>
              <w:t>2.33</w:t>
            </w:r>
          </w:p>
        </w:tc>
        <w:tc>
          <w:tcPr>
            <w:tcW w:w="1097" w:type="dxa"/>
            <w:tcBorders>
              <w:top w:val="nil"/>
              <w:left w:val="nil"/>
              <w:bottom w:val="single" w:sz="8" w:space="0" w:color="auto"/>
              <w:right w:val="single" w:sz="8" w:space="0" w:color="auto"/>
            </w:tcBorders>
            <w:vAlign w:val="center"/>
          </w:tcPr>
          <w:p w14:paraId="7F86F37E" w14:textId="4D575397" w:rsidR="0061798E" w:rsidRDefault="0061798E" w:rsidP="00145476">
            <w:pPr>
              <w:spacing w:after="100" w:afterAutospacing="1" w:line="256" w:lineRule="auto"/>
              <w:jc w:val="center"/>
              <w:rPr>
                <w:rFonts w:cstheme="minorHAnsi"/>
                <w:sz w:val="20"/>
              </w:rPr>
            </w:pPr>
            <w:r>
              <w:rPr>
                <w:rFonts w:ascii="Calibri" w:hAnsi="Calibri" w:cs="Calibri"/>
                <w:color w:val="000000"/>
              </w:rPr>
              <w:t>2.86</w:t>
            </w:r>
          </w:p>
        </w:tc>
        <w:tc>
          <w:tcPr>
            <w:tcW w:w="1023" w:type="dxa"/>
            <w:tcBorders>
              <w:top w:val="nil"/>
              <w:left w:val="nil"/>
              <w:bottom w:val="single" w:sz="8" w:space="0" w:color="auto"/>
              <w:right w:val="single" w:sz="8" w:space="0" w:color="auto"/>
            </w:tcBorders>
            <w:vAlign w:val="center"/>
          </w:tcPr>
          <w:p w14:paraId="7738291F" w14:textId="5D5694CC" w:rsidR="0061798E" w:rsidRDefault="0061798E" w:rsidP="00145476">
            <w:pPr>
              <w:spacing w:after="100" w:afterAutospacing="1" w:line="256" w:lineRule="auto"/>
              <w:jc w:val="center"/>
              <w:rPr>
                <w:rFonts w:cstheme="minorHAnsi"/>
                <w:sz w:val="20"/>
              </w:rPr>
            </w:pPr>
            <w:r>
              <w:rPr>
                <w:rFonts w:ascii="Calibri" w:hAnsi="Calibri" w:cs="Calibri"/>
                <w:color w:val="000000"/>
              </w:rPr>
              <w:t>2.99</w:t>
            </w:r>
          </w:p>
        </w:tc>
      </w:tr>
      <w:tr w:rsidR="0061798E" w14:paraId="6F070E91" w14:textId="77777777" w:rsidTr="00145476">
        <w:trPr>
          <w:jc w:val="center"/>
        </w:trPr>
        <w:tc>
          <w:tcPr>
            <w:tcW w:w="1818" w:type="dxa"/>
            <w:tcBorders>
              <w:top w:val="single" w:sz="4" w:space="0" w:color="auto"/>
              <w:left w:val="single" w:sz="4" w:space="0" w:color="auto"/>
              <w:bottom w:val="single" w:sz="4" w:space="0" w:color="auto"/>
              <w:right w:val="single" w:sz="4" w:space="0" w:color="auto"/>
            </w:tcBorders>
            <w:vAlign w:val="center"/>
            <w:hideMark/>
          </w:tcPr>
          <w:p w14:paraId="3842FEE4" w14:textId="77777777" w:rsidR="0061798E" w:rsidRDefault="0061798E" w:rsidP="00145476">
            <w:pPr>
              <w:spacing w:after="100" w:afterAutospacing="1" w:line="256" w:lineRule="auto"/>
              <w:jc w:val="center"/>
              <w:rPr>
                <w:rFonts w:cstheme="minorHAnsi"/>
                <w:sz w:val="20"/>
              </w:rPr>
            </w:pPr>
            <w:r>
              <w:rPr>
                <w:rFonts w:cstheme="minorHAnsi"/>
                <w:sz w:val="20"/>
              </w:rPr>
              <w:t>60</w:t>
            </w:r>
          </w:p>
        </w:tc>
        <w:tc>
          <w:tcPr>
            <w:tcW w:w="1098" w:type="dxa"/>
            <w:tcBorders>
              <w:top w:val="nil"/>
              <w:left w:val="single" w:sz="8" w:space="0" w:color="auto"/>
              <w:bottom w:val="single" w:sz="8" w:space="0" w:color="auto"/>
              <w:right w:val="single" w:sz="8" w:space="0" w:color="auto"/>
            </w:tcBorders>
            <w:vAlign w:val="center"/>
          </w:tcPr>
          <w:p w14:paraId="7D3942A5" w14:textId="0BF4D081" w:rsidR="0061798E" w:rsidRDefault="0061798E" w:rsidP="00145476">
            <w:pPr>
              <w:spacing w:after="100" w:afterAutospacing="1" w:line="256" w:lineRule="auto"/>
              <w:jc w:val="center"/>
              <w:rPr>
                <w:rFonts w:cstheme="minorHAnsi"/>
                <w:sz w:val="20"/>
              </w:rPr>
            </w:pPr>
            <w:r>
              <w:rPr>
                <w:rFonts w:ascii="Calibri" w:hAnsi="Calibri" w:cs="Calibri"/>
                <w:color w:val="000000"/>
              </w:rPr>
              <w:t>2.75</w:t>
            </w:r>
          </w:p>
        </w:tc>
        <w:tc>
          <w:tcPr>
            <w:tcW w:w="1075" w:type="dxa"/>
            <w:tcBorders>
              <w:top w:val="nil"/>
              <w:left w:val="nil"/>
              <w:bottom w:val="single" w:sz="8" w:space="0" w:color="auto"/>
              <w:right w:val="single" w:sz="8" w:space="0" w:color="auto"/>
            </w:tcBorders>
            <w:vAlign w:val="center"/>
          </w:tcPr>
          <w:p w14:paraId="18BEC1A2" w14:textId="094C40EB" w:rsidR="0061798E" w:rsidRDefault="0061798E" w:rsidP="00145476">
            <w:pPr>
              <w:spacing w:after="100" w:afterAutospacing="1" w:line="256" w:lineRule="auto"/>
              <w:jc w:val="center"/>
              <w:rPr>
                <w:rFonts w:cstheme="minorHAnsi"/>
                <w:sz w:val="20"/>
              </w:rPr>
            </w:pPr>
            <w:r>
              <w:rPr>
                <w:rFonts w:ascii="Calibri" w:hAnsi="Calibri" w:cs="Calibri"/>
                <w:color w:val="000000"/>
              </w:rPr>
              <w:t>3.34</w:t>
            </w:r>
          </w:p>
        </w:tc>
        <w:tc>
          <w:tcPr>
            <w:tcW w:w="1075" w:type="dxa"/>
            <w:tcBorders>
              <w:top w:val="nil"/>
              <w:left w:val="nil"/>
              <w:bottom w:val="single" w:sz="8" w:space="0" w:color="auto"/>
              <w:right w:val="single" w:sz="8" w:space="0" w:color="auto"/>
            </w:tcBorders>
            <w:vAlign w:val="center"/>
          </w:tcPr>
          <w:p w14:paraId="691729E8" w14:textId="6EE8AA17" w:rsidR="0061798E" w:rsidRDefault="0061798E" w:rsidP="00145476">
            <w:pPr>
              <w:spacing w:after="100" w:afterAutospacing="1" w:line="256" w:lineRule="auto"/>
              <w:jc w:val="center"/>
              <w:rPr>
                <w:rFonts w:cstheme="minorHAnsi"/>
                <w:sz w:val="20"/>
              </w:rPr>
            </w:pPr>
            <w:r>
              <w:rPr>
                <w:rFonts w:ascii="Calibri" w:hAnsi="Calibri" w:cs="Calibri"/>
                <w:color w:val="000000"/>
              </w:rPr>
              <w:t>3.80</w:t>
            </w:r>
          </w:p>
        </w:tc>
        <w:tc>
          <w:tcPr>
            <w:tcW w:w="1089" w:type="dxa"/>
            <w:tcBorders>
              <w:top w:val="nil"/>
              <w:left w:val="nil"/>
              <w:bottom w:val="single" w:sz="8" w:space="0" w:color="auto"/>
              <w:right w:val="single" w:sz="8" w:space="0" w:color="auto"/>
            </w:tcBorders>
            <w:vAlign w:val="center"/>
          </w:tcPr>
          <w:p w14:paraId="38AFA31E" w14:textId="0EE6FE57" w:rsidR="0061798E" w:rsidRDefault="0061798E" w:rsidP="00145476">
            <w:pPr>
              <w:spacing w:after="100" w:afterAutospacing="1" w:line="256" w:lineRule="auto"/>
              <w:jc w:val="center"/>
              <w:rPr>
                <w:rFonts w:cstheme="minorHAnsi"/>
                <w:sz w:val="20"/>
              </w:rPr>
            </w:pPr>
            <w:r>
              <w:rPr>
                <w:rFonts w:ascii="Calibri" w:hAnsi="Calibri" w:cs="Calibri"/>
                <w:color w:val="000000"/>
              </w:rPr>
              <w:t>3.30</w:t>
            </w:r>
          </w:p>
        </w:tc>
        <w:tc>
          <w:tcPr>
            <w:tcW w:w="1075" w:type="dxa"/>
            <w:tcBorders>
              <w:top w:val="nil"/>
              <w:left w:val="nil"/>
              <w:bottom w:val="single" w:sz="8" w:space="0" w:color="auto"/>
              <w:right w:val="single" w:sz="8" w:space="0" w:color="auto"/>
            </w:tcBorders>
            <w:vAlign w:val="center"/>
          </w:tcPr>
          <w:p w14:paraId="451176B6" w14:textId="0615BA63" w:rsidR="0061798E" w:rsidRDefault="0061798E" w:rsidP="00145476">
            <w:pPr>
              <w:spacing w:after="100" w:afterAutospacing="1" w:line="256" w:lineRule="auto"/>
              <w:jc w:val="center"/>
              <w:rPr>
                <w:rFonts w:cstheme="minorHAnsi"/>
                <w:sz w:val="20"/>
              </w:rPr>
            </w:pPr>
            <w:r>
              <w:rPr>
                <w:rFonts w:ascii="Calibri" w:hAnsi="Calibri" w:cs="Calibri"/>
                <w:color w:val="000000"/>
              </w:rPr>
              <w:t>4.29</w:t>
            </w:r>
          </w:p>
        </w:tc>
        <w:tc>
          <w:tcPr>
            <w:tcW w:w="1097" w:type="dxa"/>
            <w:tcBorders>
              <w:top w:val="nil"/>
              <w:left w:val="nil"/>
              <w:bottom w:val="single" w:sz="8" w:space="0" w:color="auto"/>
              <w:right w:val="single" w:sz="8" w:space="0" w:color="auto"/>
            </w:tcBorders>
            <w:vAlign w:val="center"/>
          </w:tcPr>
          <w:p w14:paraId="4A040287" w14:textId="2464F23D" w:rsidR="0061798E" w:rsidRDefault="0061798E" w:rsidP="00145476">
            <w:pPr>
              <w:spacing w:after="100" w:afterAutospacing="1" w:line="256" w:lineRule="auto"/>
              <w:jc w:val="center"/>
              <w:rPr>
                <w:rFonts w:cstheme="minorHAnsi"/>
                <w:sz w:val="20"/>
              </w:rPr>
            </w:pPr>
            <w:r>
              <w:rPr>
                <w:rFonts w:ascii="Calibri" w:hAnsi="Calibri" w:cs="Calibri"/>
                <w:color w:val="000000"/>
              </w:rPr>
              <w:t>5.29</w:t>
            </w:r>
          </w:p>
        </w:tc>
        <w:tc>
          <w:tcPr>
            <w:tcW w:w="1023" w:type="dxa"/>
            <w:tcBorders>
              <w:top w:val="nil"/>
              <w:left w:val="nil"/>
              <w:bottom w:val="single" w:sz="8" w:space="0" w:color="auto"/>
              <w:right w:val="single" w:sz="8" w:space="0" w:color="auto"/>
            </w:tcBorders>
            <w:vAlign w:val="center"/>
          </w:tcPr>
          <w:p w14:paraId="16E1C9CA" w14:textId="5AC47B09" w:rsidR="0061798E" w:rsidRDefault="0061798E" w:rsidP="00145476">
            <w:pPr>
              <w:spacing w:after="100" w:afterAutospacing="1" w:line="256" w:lineRule="auto"/>
              <w:jc w:val="center"/>
              <w:rPr>
                <w:rFonts w:cstheme="minorHAnsi"/>
                <w:sz w:val="20"/>
              </w:rPr>
            </w:pPr>
            <w:r>
              <w:rPr>
                <w:rFonts w:ascii="Calibri" w:hAnsi="Calibri" w:cs="Calibri"/>
                <w:color w:val="000000"/>
              </w:rPr>
              <w:t>5.65</w:t>
            </w:r>
          </w:p>
        </w:tc>
      </w:tr>
      <w:tr w:rsidR="0061798E" w14:paraId="1FB8B72D" w14:textId="77777777" w:rsidTr="00145476">
        <w:trPr>
          <w:jc w:val="center"/>
        </w:trPr>
        <w:tc>
          <w:tcPr>
            <w:tcW w:w="1818" w:type="dxa"/>
            <w:tcBorders>
              <w:top w:val="single" w:sz="4" w:space="0" w:color="auto"/>
              <w:left w:val="single" w:sz="4" w:space="0" w:color="auto"/>
              <w:bottom w:val="single" w:sz="4" w:space="0" w:color="auto"/>
              <w:right w:val="single" w:sz="4" w:space="0" w:color="auto"/>
            </w:tcBorders>
            <w:vAlign w:val="center"/>
            <w:hideMark/>
          </w:tcPr>
          <w:p w14:paraId="7CC6B5C0" w14:textId="77777777" w:rsidR="0061798E" w:rsidRDefault="0061798E" w:rsidP="00145476">
            <w:pPr>
              <w:spacing w:after="100" w:afterAutospacing="1" w:line="256" w:lineRule="auto"/>
              <w:jc w:val="center"/>
              <w:rPr>
                <w:rFonts w:cstheme="minorHAnsi"/>
                <w:sz w:val="20"/>
              </w:rPr>
            </w:pPr>
            <w:r>
              <w:rPr>
                <w:rFonts w:cstheme="minorHAnsi"/>
                <w:sz w:val="20"/>
              </w:rPr>
              <w:t>120</w:t>
            </w:r>
          </w:p>
        </w:tc>
        <w:tc>
          <w:tcPr>
            <w:tcW w:w="1098" w:type="dxa"/>
            <w:tcBorders>
              <w:top w:val="nil"/>
              <w:left w:val="single" w:sz="8" w:space="0" w:color="auto"/>
              <w:bottom w:val="single" w:sz="8" w:space="0" w:color="auto"/>
              <w:right w:val="single" w:sz="8" w:space="0" w:color="auto"/>
            </w:tcBorders>
            <w:vAlign w:val="center"/>
          </w:tcPr>
          <w:p w14:paraId="6E37884C" w14:textId="26E9EF4A" w:rsidR="0061798E" w:rsidRDefault="0061798E" w:rsidP="00145476">
            <w:pPr>
              <w:spacing w:after="100" w:afterAutospacing="1" w:line="256" w:lineRule="auto"/>
              <w:jc w:val="center"/>
              <w:rPr>
                <w:rFonts w:cstheme="minorHAnsi"/>
                <w:sz w:val="20"/>
              </w:rPr>
            </w:pPr>
            <w:r>
              <w:rPr>
                <w:rFonts w:ascii="Calibri" w:hAnsi="Calibri" w:cs="Calibri"/>
                <w:color w:val="000000"/>
              </w:rPr>
              <w:t>3.46</w:t>
            </w:r>
          </w:p>
        </w:tc>
        <w:tc>
          <w:tcPr>
            <w:tcW w:w="1075" w:type="dxa"/>
            <w:tcBorders>
              <w:top w:val="nil"/>
              <w:left w:val="nil"/>
              <w:bottom w:val="single" w:sz="8" w:space="0" w:color="auto"/>
              <w:right w:val="single" w:sz="8" w:space="0" w:color="auto"/>
            </w:tcBorders>
            <w:vAlign w:val="center"/>
          </w:tcPr>
          <w:p w14:paraId="6374CE0F" w14:textId="10AC4F25" w:rsidR="0061798E" w:rsidRDefault="0061798E" w:rsidP="00145476">
            <w:pPr>
              <w:spacing w:after="100" w:afterAutospacing="1" w:line="256" w:lineRule="auto"/>
              <w:jc w:val="center"/>
              <w:rPr>
                <w:rFonts w:cstheme="minorHAnsi"/>
                <w:sz w:val="20"/>
              </w:rPr>
            </w:pPr>
            <w:r>
              <w:rPr>
                <w:rFonts w:ascii="Calibri" w:hAnsi="Calibri" w:cs="Calibri"/>
                <w:color w:val="000000"/>
              </w:rPr>
              <w:t>4.31</w:t>
            </w:r>
          </w:p>
        </w:tc>
        <w:tc>
          <w:tcPr>
            <w:tcW w:w="1075" w:type="dxa"/>
            <w:tcBorders>
              <w:top w:val="nil"/>
              <w:left w:val="nil"/>
              <w:bottom w:val="single" w:sz="8" w:space="0" w:color="auto"/>
              <w:right w:val="single" w:sz="8" w:space="0" w:color="auto"/>
            </w:tcBorders>
            <w:vAlign w:val="center"/>
          </w:tcPr>
          <w:p w14:paraId="1311F86F" w14:textId="67FFEF3E" w:rsidR="0061798E" w:rsidRDefault="0061798E" w:rsidP="00145476">
            <w:pPr>
              <w:spacing w:after="100" w:afterAutospacing="1" w:line="256" w:lineRule="auto"/>
              <w:jc w:val="center"/>
              <w:rPr>
                <w:rFonts w:cstheme="minorHAnsi"/>
                <w:sz w:val="20"/>
              </w:rPr>
            </w:pPr>
            <w:r>
              <w:rPr>
                <w:rFonts w:ascii="Calibri" w:hAnsi="Calibri" w:cs="Calibri"/>
                <w:color w:val="000000"/>
              </w:rPr>
              <w:t>5.00</w:t>
            </w:r>
          </w:p>
        </w:tc>
        <w:tc>
          <w:tcPr>
            <w:tcW w:w="1089" w:type="dxa"/>
            <w:tcBorders>
              <w:top w:val="nil"/>
              <w:left w:val="nil"/>
              <w:bottom w:val="single" w:sz="8" w:space="0" w:color="auto"/>
              <w:right w:val="single" w:sz="8" w:space="0" w:color="auto"/>
            </w:tcBorders>
            <w:vAlign w:val="center"/>
          </w:tcPr>
          <w:p w14:paraId="33746BC7" w14:textId="2C448A05" w:rsidR="0061798E" w:rsidRDefault="0061798E" w:rsidP="00145476">
            <w:pPr>
              <w:spacing w:after="100" w:afterAutospacing="1" w:line="256" w:lineRule="auto"/>
              <w:jc w:val="center"/>
              <w:rPr>
                <w:rFonts w:cstheme="minorHAnsi"/>
                <w:sz w:val="20"/>
              </w:rPr>
            </w:pPr>
            <w:r>
              <w:rPr>
                <w:rFonts w:ascii="Calibri" w:hAnsi="Calibri" w:cs="Calibri"/>
                <w:color w:val="000000"/>
              </w:rPr>
              <w:t>4.47</w:t>
            </w:r>
          </w:p>
        </w:tc>
        <w:tc>
          <w:tcPr>
            <w:tcW w:w="1075" w:type="dxa"/>
            <w:tcBorders>
              <w:top w:val="nil"/>
              <w:left w:val="nil"/>
              <w:bottom w:val="single" w:sz="8" w:space="0" w:color="auto"/>
              <w:right w:val="single" w:sz="8" w:space="0" w:color="auto"/>
            </w:tcBorders>
            <w:vAlign w:val="center"/>
          </w:tcPr>
          <w:p w14:paraId="145786A4" w14:textId="4608E77F" w:rsidR="0061798E" w:rsidRDefault="0061798E" w:rsidP="00145476">
            <w:pPr>
              <w:spacing w:after="100" w:afterAutospacing="1" w:line="256" w:lineRule="auto"/>
              <w:jc w:val="center"/>
              <w:rPr>
                <w:rFonts w:cstheme="minorHAnsi"/>
                <w:sz w:val="20"/>
              </w:rPr>
            </w:pPr>
            <w:r>
              <w:rPr>
                <w:rFonts w:ascii="Calibri" w:hAnsi="Calibri" w:cs="Calibri"/>
                <w:color w:val="000000"/>
              </w:rPr>
              <w:t>5.77</w:t>
            </w:r>
          </w:p>
        </w:tc>
        <w:tc>
          <w:tcPr>
            <w:tcW w:w="1097" w:type="dxa"/>
            <w:tcBorders>
              <w:top w:val="nil"/>
              <w:left w:val="nil"/>
              <w:bottom w:val="single" w:sz="8" w:space="0" w:color="auto"/>
              <w:right w:val="single" w:sz="8" w:space="0" w:color="auto"/>
            </w:tcBorders>
            <w:vAlign w:val="center"/>
          </w:tcPr>
          <w:p w14:paraId="7CD4F0C8" w14:textId="18BE2F9E" w:rsidR="0061798E" w:rsidRDefault="0061798E" w:rsidP="00145476">
            <w:pPr>
              <w:spacing w:after="100" w:afterAutospacing="1" w:line="256" w:lineRule="auto"/>
              <w:jc w:val="center"/>
              <w:rPr>
                <w:rFonts w:cstheme="minorHAnsi"/>
                <w:sz w:val="20"/>
              </w:rPr>
            </w:pPr>
            <w:r>
              <w:rPr>
                <w:rFonts w:ascii="Calibri" w:hAnsi="Calibri" w:cs="Calibri"/>
                <w:color w:val="000000"/>
              </w:rPr>
              <w:t>7.07</w:t>
            </w:r>
          </w:p>
        </w:tc>
        <w:tc>
          <w:tcPr>
            <w:tcW w:w="1023" w:type="dxa"/>
            <w:tcBorders>
              <w:top w:val="nil"/>
              <w:left w:val="nil"/>
              <w:bottom w:val="single" w:sz="8" w:space="0" w:color="auto"/>
              <w:right w:val="single" w:sz="8" w:space="0" w:color="auto"/>
            </w:tcBorders>
            <w:vAlign w:val="center"/>
          </w:tcPr>
          <w:p w14:paraId="10261322" w14:textId="45F89B0C" w:rsidR="0061798E" w:rsidRDefault="0061798E" w:rsidP="00145476">
            <w:pPr>
              <w:spacing w:after="100" w:afterAutospacing="1" w:line="256" w:lineRule="auto"/>
              <w:jc w:val="center"/>
              <w:rPr>
                <w:rFonts w:cstheme="minorHAnsi"/>
                <w:sz w:val="20"/>
              </w:rPr>
            </w:pPr>
            <w:r>
              <w:rPr>
                <w:rFonts w:ascii="Calibri" w:hAnsi="Calibri" w:cs="Calibri"/>
                <w:color w:val="000000"/>
              </w:rPr>
              <w:t>7.92</w:t>
            </w:r>
          </w:p>
        </w:tc>
      </w:tr>
      <w:tr w:rsidR="0061798E" w14:paraId="7763D9C3" w14:textId="77777777" w:rsidTr="00145476">
        <w:trPr>
          <w:jc w:val="center"/>
        </w:trPr>
        <w:tc>
          <w:tcPr>
            <w:tcW w:w="1818" w:type="dxa"/>
            <w:tcBorders>
              <w:top w:val="single" w:sz="4" w:space="0" w:color="auto"/>
              <w:left w:val="single" w:sz="4" w:space="0" w:color="auto"/>
              <w:bottom w:val="single" w:sz="4" w:space="0" w:color="auto"/>
              <w:right w:val="single" w:sz="4" w:space="0" w:color="auto"/>
            </w:tcBorders>
            <w:vAlign w:val="center"/>
            <w:hideMark/>
          </w:tcPr>
          <w:p w14:paraId="0C57F931" w14:textId="77777777" w:rsidR="0061798E" w:rsidRDefault="0061798E" w:rsidP="00145476">
            <w:pPr>
              <w:spacing w:after="100" w:afterAutospacing="1" w:line="256" w:lineRule="auto"/>
              <w:jc w:val="center"/>
              <w:rPr>
                <w:rFonts w:cstheme="minorHAnsi"/>
                <w:sz w:val="20"/>
              </w:rPr>
            </w:pPr>
            <w:r>
              <w:rPr>
                <w:rFonts w:cstheme="minorHAnsi"/>
                <w:sz w:val="20"/>
              </w:rPr>
              <w:t>180</w:t>
            </w:r>
          </w:p>
        </w:tc>
        <w:tc>
          <w:tcPr>
            <w:tcW w:w="1098" w:type="dxa"/>
            <w:tcBorders>
              <w:top w:val="nil"/>
              <w:left w:val="single" w:sz="8" w:space="0" w:color="auto"/>
              <w:bottom w:val="single" w:sz="8" w:space="0" w:color="auto"/>
              <w:right w:val="single" w:sz="8" w:space="0" w:color="auto"/>
            </w:tcBorders>
            <w:vAlign w:val="center"/>
          </w:tcPr>
          <w:p w14:paraId="25FF76FD" w14:textId="38F3D67F" w:rsidR="0061798E" w:rsidRDefault="0061798E" w:rsidP="00145476">
            <w:pPr>
              <w:spacing w:after="100" w:afterAutospacing="1" w:line="256" w:lineRule="auto"/>
              <w:jc w:val="center"/>
              <w:rPr>
                <w:rFonts w:cstheme="minorHAnsi"/>
                <w:sz w:val="20"/>
              </w:rPr>
            </w:pPr>
            <w:r>
              <w:rPr>
                <w:rFonts w:ascii="Calibri" w:hAnsi="Calibri" w:cs="Calibri"/>
                <w:color w:val="000000"/>
              </w:rPr>
              <w:t>3.90</w:t>
            </w:r>
          </w:p>
        </w:tc>
        <w:tc>
          <w:tcPr>
            <w:tcW w:w="1075" w:type="dxa"/>
            <w:tcBorders>
              <w:top w:val="nil"/>
              <w:left w:val="nil"/>
              <w:bottom w:val="single" w:sz="8" w:space="0" w:color="auto"/>
              <w:right w:val="single" w:sz="8" w:space="0" w:color="auto"/>
            </w:tcBorders>
            <w:vAlign w:val="center"/>
          </w:tcPr>
          <w:p w14:paraId="54848580" w14:textId="17870C88" w:rsidR="0061798E" w:rsidRDefault="0061798E" w:rsidP="00145476">
            <w:pPr>
              <w:spacing w:after="100" w:afterAutospacing="1" w:line="256" w:lineRule="auto"/>
              <w:jc w:val="center"/>
              <w:rPr>
                <w:rFonts w:cstheme="minorHAnsi"/>
                <w:sz w:val="20"/>
              </w:rPr>
            </w:pPr>
            <w:r>
              <w:rPr>
                <w:rFonts w:ascii="Calibri" w:hAnsi="Calibri" w:cs="Calibri"/>
                <w:color w:val="000000"/>
              </w:rPr>
              <w:t>4.93</w:t>
            </w:r>
          </w:p>
        </w:tc>
        <w:tc>
          <w:tcPr>
            <w:tcW w:w="1075" w:type="dxa"/>
            <w:tcBorders>
              <w:top w:val="nil"/>
              <w:left w:val="nil"/>
              <w:bottom w:val="single" w:sz="8" w:space="0" w:color="auto"/>
              <w:right w:val="single" w:sz="8" w:space="0" w:color="auto"/>
            </w:tcBorders>
            <w:vAlign w:val="center"/>
          </w:tcPr>
          <w:p w14:paraId="7B02652D" w14:textId="7F34E999" w:rsidR="0061798E" w:rsidRDefault="0061798E" w:rsidP="00145476">
            <w:pPr>
              <w:spacing w:after="100" w:afterAutospacing="1" w:line="256" w:lineRule="auto"/>
              <w:jc w:val="center"/>
              <w:rPr>
                <w:rFonts w:cstheme="minorHAnsi"/>
                <w:sz w:val="20"/>
              </w:rPr>
            </w:pPr>
            <w:r>
              <w:rPr>
                <w:rFonts w:ascii="Calibri" w:hAnsi="Calibri" w:cs="Calibri"/>
                <w:color w:val="000000"/>
              </w:rPr>
              <w:t>5.79</w:t>
            </w:r>
          </w:p>
        </w:tc>
        <w:tc>
          <w:tcPr>
            <w:tcW w:w="1089" w:type="dxa"/>
            <w:tcBorders>
              <w:top w:val="nil"/>
              <w:left w:val="nil"/>
              <w:bottom w:val="single" w:sz="8" w:space="0" w:color="auto"/>
              <w:right w:val="single" w:sz="8" w:space="0" w:color="auto"/>
            </w:tcBorders>
            <w:vAlign w:val="center"/>
          </w:tcPr>
          <w:p w14:paraId="25F05BD9" w14:textId="14D630AF" w:rsidR="0061798E" w:rsidRDefault="0061798E" w:rsidP="00145476">
            <w:pPr>
              <w:spacing w:after="100" w:afterAutospacing="1" w:line="256" w:lineRule="auto"/>
              <w:jc w:val="center"/>
              <w:rPr>
                <w:rFonts w:cstheme="minorHAnsi"/>
                <w:sz w:val="20"/>
              </w:rPr>
            </w:pPr>
            <w:r>
              <w:rPr>
                <w:rFonts w:ascii="Calibri" w:hAnsi="Calibri" w:cs="Calibri"/>
                <w:color w:val="000000"/>
              </w:rPr>
              <w:t>5.26</w:t>
            </w:r>
          </w:p>
        </w:tc>
        <w:tc>
          <w:tcPr>
            <w:tcW w:w="1075" w:type="dxa"/>
            <w:tcBorders>
              <w:top w:val="nil"/>
              <w:left w:val="nil"/>
              <w:bottom w:val="single" w:sz="8" w:space="0" w:color="auto"/>
              <w:right w:val="single" w:sz="8" w:space="0" w:color="auto"/>
            </w:tcBorders>
            <w:vAlign w:val="center"/>
          </w:tcPr>
          <w:p w14:paraId="110047E9" w14:textId="0BC8FB3C" w:rsidR="0061798E" w:rsidRDefault="0061798E" w:rsidP="00145476">
            <w:pPr>
              <w:spacing w:after="100" w:afterAutospacing="1" w:line="256" w:lineRule="auto"/>
              <w:jc w:val="center"/>
              <w:rPr>
                <w:rFonts w:cstheme="minorHAnsi"/>
                <w:sz w:val="20"/>
              </w:rPr>
            </w:pPr>
            <w:r>
              <w:rPr>
                <w:rFonts w:ascii="Calibri" w:hAnsi="Calibri" w:cs="Calibri"/>
                <w:color w:val="000000"/>
              </w:rPr>
              <w:t>6.77</w:t>
            </w:r>
          </w:p>
        </w:tc>
        <w:tc>
          <w:tcPr>
            <w:tcW w:w="1097" w:type="dxa"/>
            <w:tcBorders>
              <w:top w:val="nil"/>
              <w:left w:val="nil"/>
              <w:bottom w:val="single" w:sz="8" w:space="0" w:color="auto"/>
              <w:right w:val="single" w:sz="8" w:space="0" w:color="auto"/>
            </w:tcBorders>
            <w:vAlign w:val="center"/>
          </w:tcPr>
          <w:p w14:paraId="52D37256" w14:textId="14238F08" w:rsidR="0061798E" w:rsidRDefault="0061798E" w:rsidP="00145476">
            <w:pPr>
              <w:spacing w:after="100" w:afterAutospacing="1" w:line="256" w:lineRule="auto"/>
              <w:jc w:val="center"/>
              <w:rPr>
                <w:rFonts w:cstheme="minorHAnsi"/>
                <w:sz w:val="20"/>
              </w:rPr>
            </w:pPr>
            <w:r>
              <w:rPr>
                <w:rFonts w:ascii="Calibri" w:hAnsi="Calibri" w:cs="Calibri"/>
                <w:color w:val="000000"/>
              </w:rPr>
              <w:t>8.28</w:t>
            </w:r>
          </w:p>
        </w:tc>
        <w:tc>
          <w:tcPr>
            <w:tcW w:w="1023" w:type="dxa"/>
            <w:tcBorders>
              <w:top w:val="nil"/>
              <w:left w:val="nil"/>
              <w:bottom w:val="single" w:sz="8" w:space="0" w:color="auto"/>
              <w:right w:val="single" w:sz="8" w:space="0" w:color="auto"/>
            </w:tcBorders>
            <w:vAlign w:val="center"/>
          </w:tcPr>
          <w:p w14:paraId="14D62C08" w14:textId="42C9FF41" w:rsidR="0061798E" w:rsidRDefault="0061798E" w:rsidP="00145476">
            <w:pPr>
              <w:spacing w:after="100" w:afterAutospacing="1" w:line="256" w:lineRule="auto"/>
              <w:jc w:val="center"/>
              <w:rPr>
                <w:rFonts w:cstheme="minorHAnsi"/>
                <w:sz w:val="20"/>
              </w:rPr>
            </w:pPr>
            <w:r>
              <w:rPr>
                <w:rFonts w:ascii="Calibri" w:hAnsi="Calibri" w:cs="Calibri"/>
                <w:color w:val="000000"/>
              </w:rPr>
              <w:t>9.52</w:t>
            </w:r>
          </w:p>
        </w:tc>
      </w:tr>
      <w:tr w:rsidR="0061798E" w14:paraId="3BA02A9D" w14:textId="77777777" w:rsidTr="00145476">
        <w:trPr>
          <w:jc w:val="center"/>
        </w:trPr>
        <w:tc>
          <w:tcPr>
            <w:tcW w:w="1818" w:type="dxa"/>
            <w:tcBorders>
              <w:top w:val="single" w:sz="4" w:space="0" w:color="auto"/>
              <w:left w:val="single" w:sz="4" w:space="0" w:color="auto"/>
              <w:bottom w:val="single" w:sz="4" w:space="0" w:color="auto"/>
              <w:right w:val="single" w:sz="4" w:space="0" w:color="auto"/>
            </w:tcBorders>
            <w:vAlign w:val="center"/>
            <w:hideMark/>
          </w:tcPr>
          <w:p w14:paraId="4CA60A25" w14:textId="77777777" w:rsidR="0061798E" w:rsidRDefault="0061798E" w:rsidP="00145476">
            <w:pPr>
              <w:spacing w:after="100" w:afterAutospacing="1" w:line="256" w:lineRule="auto"/>
              <w:jc w:val="center"/>
              <w:rPr>
                <w:rFonts w:cstheme="minorHAnsi"/>
                <w:sz w:val="20"/>
              </w:rPr>
            </w:pPr>
            <w:r>
              <w:rPr>
                <w:rFonts w:cstheme="minorHAnsi"/>
                <w:sz w:val="20"/>
              </w:rPr>
              <w:t>360</w:t>
            </w:r>
          </w:p>
        </w:tc>
        <w:tc>
          <w:tcPr>
            <w:tcW w:w="1098" w:type="dxa"/>
            <w:tcBorders>
              <w:top w:val="nil"/>
              <w:left w:val="single" w:sz="8" w:space="0" w:color="auto"/>
              <w:bottom w:val="single" w:sz="8" w:space="0" w:color="auto"/>
              <w:right w:val="single" w:sz="8" w:space="0" w:color="auto"/>
            </w:tcBorders>
            <w:vAlign w:val="center"/>
          </w:tcPr>
          <w:p w14:paraId="18E01478" w14:textId="1ED5CE9C" w:rsidR="0061798E" w:rsidRDefault="0061798E" w:rsidP="00145476">
            <w:pPr>
              <w:spacing w:after="100" w:afterAutospacing="1" w:line="256" w:lineRule="auto"/>
              <w:jc w:val="center"/>
              <w:rPr>
                <w:rFonts w:cstheme="minorHAnsi"/>
                <w:sz w:val="20"/>
              </w:rPr>
            </w:pPr>
            <w:r>
              <w:rPr>
                <w:rFonts w:ascii="Calibri" w:hAnsi="Calibri" w:cs="Calibri"/>
                <w:color w:val="000000"/>
              </w:rPr>
              <w:t>4.65</w:t>
            </w:r>
          </w:p>
        </w:tc>
        <w:tc>
          <w:tcPr>
            <w:tcW w:w="1075" w:type="dxa"/>
            <w:tcBorders>
              <w:top w:val="nil"/>
              <w:left w:val="nil"/>
              <w:bottom w:val="single" w:sz="8" w:space="0" w:color="auto"/>
              <w:right w:val="single" w:sz="8" w:space="0" w:color="auto"/>
            </w:tcBorders>
            <w:vAlign w:val="center"/>
          </w:tcPr>
          <w:p w14:paraId="677E1011" w14:textId="14C9B215" w:rsidR="0061798E" w:rsidRDefault="0061798E" w:rsidP="00145476">
            <w:pPr>
              <w:spacing w:after="100" w:afterAutospacing="1" w:line="256" w:lineRule="auto"/>
              <w:jc w:val="center"/>
              <w:rPr>
                <w:rFonts w:cstheme="minorHAnsi"/>
                <w:sz w:val="20"/>
              </w:rPr>
            </w:pPr>
            <w:r>
              <w:rPr>
                <w:rFonts w:ascii="Calibri" w:hAnsi="Calibri" w:cs="Calibri"/>
                <w:color w:val="000000"/>
              </w:rPr>
              <w:t>5.94</w:t>
            </w:r>
          </w:p>
        </w:tc>
        <w:tc>
          <w:tcPr>
            <w:tcW w:w="1075" w:type="dxa"/>
            <w:tcBorders>
              <w:top w:val="nil"/>
              <w:left w:val="nil"/>
              <w:bottom w:val="single" w:sz="8" w:space="0" w:color="auto"/>
              <w:right w:val="single" w:sz="8" w:space="0" w:color="auto"/>
            </w:tcBorders>
            <w:vAlign w:val="center"/>
          </w:tcPr>
          <w:p w14:paraId="6A3B3929" w14:textId="52177CC2" w:rsidR="0061798E" w:rsidRDefault="0061798E" w:rsidP="00145476">
            <w:pPr>
              <w:spacing w:after="100" w:afterAutospacing="1" w:line="256" w:lineRule="auto"/>
              <w:jc w:val="center"/>
              <w:rPr>
                <w:rFonts w:cstheme="minorHAnsi"/>
                <w:sz w:val="20"/>
              </w:rPr>
            </w:pPr>
            <w:r>
              <w:rPr>
                <w:rFonts w:ascii="Calibri" w:hAnsi="Calibri" w:cs="Calibri"/>
                <w:color w:val="000000"/>
              </w:rPr>
              <w:t>7.07</w:t>
            </w:r>
          </w:p>
        </w:tc>
        <w:tc>
          <w:tcPr>
            <w:tcW w:w="1089" w:type="dxa"/>
            <w:tcBorders>
              <w:top w:val="nil"/>
              <w:left w:val="nil"/>
              <w:bottom w:val="single" w:sz="8" w:space="0" w:color="auto"/>
              <w:right w:val="single" w:sz="8" w:space="0" w:color="auto"/>
            </w:tcBorders>
            <w:vAlign w:val="center"/>
          </w:tcPr>
          <w:p w14:paraId="7D0CC3B1" w14:textId="008ED628" w:rsidR="0061798E" w:rsidRDefault="0061798E" w:rsidP="00145476">
            <w:pPr>
              <w:spacing w:after="100" w:afterAutospacing="1" w:line="256" w:lineRule="auto"/>
              <w:jc w:val="center"/>
              <w:rPr>
                <w:rFonts w:cstheme="minorHAnsi"/>
                <w:sz w:val="20"/>
              </w:rPr>
            </w:pPr>
            <w:r>
              <w:rPr>
                <w:rFonts w:ascii="Calibri" w:hAnsi="Calibri" w:cs="Calibri"/>
                <w:color w:val="000000"/>
              </w:rPr>
              <w:t>6.53</w:t>
            </w:r>
          </w:p>
        </w:tc>
        <w:tc>
          <w:tcPr>
            <w:tcW w:w="1075" w:type="dxa"/>
            <w:tcBorders>
              <w:top w:val="nil"/>
              <w:left w:val="nil"/>
              <w:bottom w:val="single" w:sz="8" w:space="0" w:color="auto"/>
              <w:right w:val="single" w:sz="8" w:space="0" w:color="auto"/>
            </w:tcBorders>
            <w:vAlign w:val="center"/>
          </w:tcPr>
          <w:p w14:paraId="6DBC496B" w14:textId="42936EFD" w:rsidR="0061798E" w:rsidRDefault="0061798E" w:rsidP="00145476">
            <w:pPr>
              <w:spacing w:after="100" w:afterAutospacing="1" w:line="256" w:lineRule="auto"/>
              <w:jc w:val="center"/>
              <w:rPr>
                <w:rFonts w:cstheme="minorHAnsi"/>
                <w:sz w:val="20"/>
              </w:rPr>
            </w:pPr>
            <w:r>
              <w:rPr>
                <w:rFonts w:ascii="Calibri" w:hAnsi="Calibri" w:cs="Calibri"/>
                <w:color w:val="000000"/>
              </w:rPr>
              <w:t>8.35</w:t>
            </w:r>
          </w:p>
        </w:tc>
        <w:tc>
          <w:tcPr>
            <w:tcW w:w="1097" w:type="dxa"/>
            <w:tcBorders>
              <w:top w:val="nil"/>
              <w:left w:val="nil"/>
              <w:bottom w:val="single" w:sz="8" w:space="0" w:color="auto"/>
              <w:right w:val="single" w:sz="8" w:space="0" w:color="auto"/>
            </w:tcBorders>
            <w:vAlign w:val="center"/>
          </w:tcPr>
          <w:p w14:paraId="6B599244" w14:textId="37932DBA" w:rsidR="0061798E" w:rsidRDefault="0061798E" w:rsidP="00145476">
            <w:pPr>
              <w:spacing w:after="100" w:afterAutospacing="1" w:line="256" w:lineRule="auto"/>
              <w:jc w:val="center"/>
              <w:rPr>
                <w:rFonts w:cstheme="minorHAnsi"/>
                <w:sz w:val="20"/>
              </w:rPr>
            </w:pPr>
            <w:r>
              <w:rPr>
                <w:rFonts w:ascii="Calibri" w:hAnsi="Calibri" w:cs="Calibri"/>
                <w:color w:val="000000"/>
              </w:rPr>
              <w:t>10.16</w:t>
            </w:r>
          </w:p>
        </w:tc>
        <w:tc>
          <w:tcPr>
            <w:tcW w:w="1023" w:type="dxa"/>
            <w:tcBorders>
              <w:top w:val="nil"/>
              <w:left w:val="nil"/>
              <w:bottom w:val="single" w:sz="8" w:space="0" w:color="auto"/>
              <w:right w:val="single" w:sz="8" w:space="0" w:color="auto"/>
            </w:tcBorders>
            <w:vAlign w:val="center"/>
          </w:tcPr>
          <w:p w14:paraId="664D3968" w14:textId="5FDD9211" w:rsidR="0061798E" w:rsidRDefault="0061798E" w:rsidP="00145476">
            <w:pPr>
              <w:spacing w:after="100" w:afterAutospacing="1" w:line="256" w:lineRule="auto"/>
              <w:jc w:val="center"/>
              <w:rPr>
                <w:rFonts w:cstheme="minorHAnsi"/>
                <w:sz w:val="20"/>
              </w:rPr>
            </w:pPr>
            <w:r>
              <w:rPr>
                <w:rFonts w:ascii="Calibri" w:hAnsi="Calibri" w:cs="Calibri"/>
                <w:color w:val="000000"/>
              </w:rPr>
              <w:t>11.99</w:t>
            </w:r>
          </w:p>
        </w:tc>
      </w:tr>
      <w:tr w:rsidR="0061798E" w14:paraId="06D38459" w14:textId="77777777" w:rsidTr="00145476">
        <w:trPr>
          <w:jc w:val="center"/>
        </w:trPr>
        <w:tc>
          <w:tcPr>
            <w:tcW w:w="1818" w:type="dxa"/>
            <w:tcBorders>
              <w:top w:val="single" w:sz="4" w:space="0" w:color="auto"/>
              <w:left w:val="single" w:sz="4" w:space="0" w:color="auto"/>
              <w:bottom w:val="single" w:sz="4" w:space="0" w:color="auto"/>
              <w:right w:val="single" w:sz="4" w:space="0" w:color="auto"/>
            </w:tcBorders>
            <w:vAlign w:val="center"/>
            <w:hideMark/>
          </w:tcPr>
          <w:p w14:paraId="0A8FAF17" w14:textId="77777777" w:rsidR="0061798E" w:rsidRDefault="0061798E" w:rsidP="00145476">
            <w:pPr>
              <w:spacing w:after="100" w:afterAutospacing="1" w:line="256" w:lineRule="auto"/>
              <w:jc w:val="center"/>
              <w:rPr>
                <w:rFonts w:cstheme="minorHAnsi"/>
                <w:sz w:val="20"/>
              </w:rPr>
            </w:pPr>
            <w:r>
              <w:rPr>
                <w:rFonts w:cstheme="minorHAnsi"/>
                <w:sz w:val="20"/>
              </w:rPr>
              <w:t>720</w:t>
            </w:r>
          </w:p>
        </w:tc>
        <w:tc>
          <w:tcPr>
            <w:tcW w:w="1098" w:type="dxa"/>
            <w:tcBorders>
              <w:top w:val="nil"/>
              <w:left w:val="single" w:sz="8" w:space="0" w:color="auto"/>
              <w:bottom w:val="single" w:sz="8" w:space="0" w:color="auto"/>
              <w:right w:val="single" w:sz="8" w:space="0" w:color="auto"/>
            </w:tcBorders>
            <w:vAlign w:val="center"/>
          </w:tcPr>
          <w:p w14:paraId="453CC7F7" w14:textId="051D067E" w:rsidR="0061798E" w:rsidRDefault="0061798E" w:rsidP="00145476">
            <w:pPr>
              <w:spacing w:after="100" w:afterAutospacing="1" w:line="256" w:lineRule="auto"/>
              <w:jc w:val="center"/>
              <w:rPr>
                <w:rFonts w:cstheme="minorHAnsi"/>
                <w:sz w:val="20"/>
              </w:rPr>
            </w:pPr>
            <w:r>
              <w:rPr>
                <w:rFonts w:ascii="Calibri" w:hAnsi="Calibri" w:cs="Calibri"/>
                <w:color w:val="000000"/>
              </w:rPr>
              <w:t>5.36</w:t>
            </w:r>
          </w:p>
        </w:tc>
        <w:tc>
          <w:tcPr>
            <w:tcW w:w="1075" w:type="dxa"/>
            <w:tcBorders>
              <w:top w:val="nil"/>
              <w:left w:val="nil"/>
              <w:bottom w:val="single" w:sz="8" w:space="0" w:color="auto"/>
              <w:right w:val="single" w:sz="8" w:space="0" w:color="auto"/>
            </w:tcBorders>
            <w:vAlign w:val="center"/>
          </w:tcPr>
          <w:p w14:paraId="47D03AED" w14:textId="126F0E35" w:rsidR="0061798E" w:rsidRDefault="0061798E" w:rsidP="00145476">
            <w:pPr>
              <w:spacing w:after="100" w:afterAutospacing="1" w:line="256" w:lineRule="auto"/>
              <w:jc w:val="center"/>
              <w:rPr>
                <w:rFonts w:cstheme="minorHAnsi"/>
                <w:sz w:val="20"/>
              </w:rPr>
            </w:pPr>
            <w:r>
              <w:rPr>
                <w:rFonts w:ascii="Calibri" w:hAnsi="Calibri" w:cs="Calibri"/>
                <w:color w:val="000000"/>
              </w:rPr>
              <w:t>6.84</w:t>
            </w:r>
          </w:p>
        </w:tc>
        <w:tc>
          <w:tcPr>
            <w:tcW w:w="1075" w:type="dxa"/>
            <w:tcBorders>
              <w:top w:val="nil"/>
              <w:left w:val="nil"/>
              <w:bottom w:val="single" w:sz="8" w:space="0" w:color="auto"/>
              <w:right w:val="single" w:sz="8" w:space="0" w:color="auto"/>
            </w:tcBorders>
            <w:vAlign w:val="center"/>
          </w:tcPr>
          <w:p w14:paraId="1A717B07" w14:textId="6C17F7A0" w:rsidR="0061798E" w:rsidRDefault="0061798E" w:rsidP="00145476">
            <w:pPr>
              <w:spacing w:after="100" w:afterAutospacing="1" w:line="256" w:lineRule="auto"/>
              <w:jc w:val="center"/>
              <w:rPr>
                <w:rFonts w:cstheme="minorHAnsi"/>
                <w:sz w:val="20"/>
              </w:rPr>
            </w:pPr>
            <w:r>
              <w:rPr>
                <w:rFonts w:ascii="Calibri" w:hAnsi="Calibri" w:cs="Calibri"/>
                <w:color w:val="000000"/>
              </w:rPr>
              <w:t>8.12</w:t>
            </w:r>
          </w:p>
        </w:tc>
        <w:tc>
          <w:tcPr>
            <w:tcW w:w="1089" w:type="dxa"/>
            <w:tcBorders>
              <w:top w:val="nil"/>
              <w:left w:val="nil"/>
              <w:bottom w:val="single" w:sz="8" w:space="0" w:color="auto"/>
              <w:right w:val="single" w:sz="8" w:space="0" w:color="auto"/>
            </w:tcBorders>
            <w:vAlign w:val="center"/>
          </w:tcPr>
          <w:p w14:paraId="0E8988B9" w14:textId="4E238570" w:rsidR="0061798E" w:rsidRDefault="0061798E" w:rsidP="00145476">
            <w:pPr>
              <w:spacing w:after="100" w:afterAutospacing="1" w:line="256" w:lineRule="auto"/>
              <w:jc w:val="center"/>
              <w:rPr>
                <w:rFonts w:cstheme="minorHAnsi"/>
                <w:sz w:val="20"/>
              </w:rPr>
            </w:pPr>
            <w:r>
              <w:rPr>
                <w:rFonts w:ascii="Calibri" w:hAnsi="Calibri" w:cs="Calibri"/>
                <w:color w:val="000000"/>
              </w:rPr>
              <w:t>7.56</w:t>
            </w:r>
          </w:p>
        </w:tc>
        <w:tc>
          <w:tcPr>
            <w:tcW w:w="1075" w:type="dxa"/>
            <w:tcBorders>
              <w:top w:val="nil"/>
              <w:left w:val="nil"/>
              <w:bottom w:val="single" w:sz="8" w:space="0" w:color="auto"/>
              <w:right w:val="single" w:sz="8" w:space="0" w:color="auto"/>
            </w:tcBorders>
            <w:vAlign w:val="center"/>
          </w:tcPr>
          <w:p w14:paraId="4D4ED821" w14:textId="284D5BFE" w:rsidR="0061798E" w:rsidRDefault="0061798E" w:rsidP="00145476">
            <w:pPr>
              <w:spacing w:after="100" w:afterAutospacing="1" w:line="256" w:lineRule="auto"/>
              <w:jc w:val="center"/>
              <w:rPr>
                <w:rFonts w:cstheme="minorHAnsi"/>
                <w:sz w:val="20"/>
              </w:rPr>
            </w:pPr>
            <w:r>
              <w:rPr>
                <w:rFonts w:ascii="Calibri" w:hAnsi="Calibri" w:cs="Calibri"/>
                <w:color w:val="000000"/>
              </w:rPr>
              <w:t>9.59</w:t>
            </w:r>
          </w:p>
        </w:tc>
        <w:tc>
          <w:tcPr>
            <w:tcW w:w="1097" w:type="dxa"/>
            <w:tcBorders>
              <w:top w:val="nil"/>
              <w:left w:val="nil"/>
              <w:bottom w:val="single" w:sz="8" w:space="0" w:color="auto"/>
              <w:right w:val="single" w:sz="8" w:space="0" w:color="auto"/>
            </w:tcBorders>
            <w:vAlign w:val="center"/>
          </w:tcPr>
          <w:p w14:paraId="64C6494C" w14:textId="306E6843" w:rsidR="0061798E" w:rsidRDefault="0061798E" w:rsidP="00145476">
            <w:pPr>
              <w:spacing w:after="100" w:afterAutospacing="1" w:line="256" w:lineRule="auto"/>
              <w:jc w:val="center"/>
              <w:rPr>
                <w:rFonts w:cstheme="minorHAnsi"/>
                <w:sz w:val="20"/>
              </w:rPr>
            </w:pPr>
            <w:r>
              <w:rPr>
                <w:rFonts w:ascii="Calibri" w:hAnsi="Calibri" w:cs="Calibri"/>
                <w:color w:val="000000"/>
              </w:rPr>
              <w:t>11.63</w:t>
            </w:r>
          </w:p>
        </w:tc>
        <w:tc>
          <w:tcPr>
            <w:tcW w:w="1023" w:type="dxa"/>
            <w:tcBorders>
              <w:top w:val="nil"/>
              <w:left w:val="nil"/>
              <w:bottom w:val="single" w:sz="8" w:space="0" w:color="auto"/>
              <w:right w:val="single" w:sz="8" w:space="0" w:color="auto"/>
            </w:tcBorders>
            <w:vAlign w:val="center"/>
          </w:tcPr>
          <w:p w14:paraId="25F6C440" w14:textId="76DFD2F8" w:rsidR="0061798E" w:rsidRDefault="0061798E" w:rsidP="00145476">
            <w:pPr>
              <w:spacing w:after="100" w:afterAutospacing="1" w:line="256" w:lineRule="auto"/>
              <w:jc w:val="center"/>
              <w:rPr>
                <w:rFonts w:cstheme="minorHAnsi"/>
                <w:sz w:val="20"/>
              </w:rPr>
            </w:pPr>
            <w:r>
              <w:rPr>
                <w:rFonts w:ascii="Calibri" w:hAnsi="Calibri" w:cs="Calibri"/>
                <w:color w:val="000000"/>
              </w:rPr>
              <w:t>13.84</w:t>
            </w:r>
          </w:p>
        </w:tc>
      </w:tr>
      <w:tr w:rsidR="0061798E" w14:paraId="7F848D26" w14:textId="77777777" w:rsidTr="00145476">
        <w:trPr>
          <w:jc w:val="center"/>
        </w:trPr>
        <w:tc>
          <w:tcPr>
            <w:tcW w:w="1818" w:type="dxa"/>
            <w:tcBorders>
              <w:top w:val="single" w:sz="4" w:space="0" w:color="auto"/>
              <w:left w:val="single" w:sz="4" w:space="0" w:color="auto"/>
              <w:bottom w:val="single" w:sz="4" w:space="0" w:color="auto"/>
              <w:right w:val="single" w:sz="4" w:space="0" w:color="auto"/>
            </w:tcBorders>
            <w:vAlign w:val="center"/>
            <w:hideMark/>
          </w:tcPr>
          <w:p w14:paraId="7B890D8A" w14:textId="77777777" w:rsidR="0061798E" w:rsidRDefault="0061798E" w:rsidP="00145476">
            <w:pPr>
              <w:spacing w:after="100" w:afterAutospacing="1" w:line="256" w:lineRule="auto"/>
              <w:jc w:val="center"/>
              <w:rPr>
                <w:rFonts w:cstheme="minorHAnsi"/>
                <w:sz w:val="20"/>
              </w:rPr>
            </w:pPr>
            <w:r>
              <w:rPr>
                <w:rFonts w:cstheme="minorHAnsi"/>
                <w:sz w:val="20"/>
              </w:rPr>
              <w:t>1440</w:t>
            </w:r>
          </w:p>
        </w:tc>
        <w:tc>
          <w:tcPr>
            <w:tcW w:w="1098" w:type="dxa"/>
            <w:tcBorders>
              <w:top w:val="nil"/>
              <w:left w:val="single" w:sz="8" w:space="0" w:color="auto"/>
              <w:bottom w:val="single" w:sz="8" w:space="0" w:color="auto"/>
              <w:right w:val="single" w:sz="8" w:space="0" w:color="auto"/>
            </w:tcBorders>
            <w:vAlign w:val="center"/>
          </w:tcPr>
          <w:p w14:paraId="53D964B6" w14:textId="30A9957A" w:rsidR="0061798E" w:rsidRDefault="0061798E" w:rsidP="00145476">
            <w:pPr>
              <w:spacing w:after="100" w:afterAutospacing="1" w:line="256" w:lineRule="auto"/>
              <w:jc w:val="center"/>
              <w:rPr>
                <w:rFonts w:cstheme="minorHAnsi"/>
                <w:sz w:val="20"/>
              </w:rPr>
            </w:pPr>
            <w:r>
              <w:rPr>
                <w:rFonts w:ascii="Calibri" w:hAnsi="Calibri" w:cs="Calibri"/>
                <w:color w:val="000000"/>
              </w:rPr>
              <w:t>6.09</w:t>
            </w:r>
          </w:p>
        </w:tc>
        <w:tc>
          <w:tcPr>
            <w:tcW w:w="1075" w:type="dxa"/>
            <w:tcBorders>
              <w:top w:val="nil"/>
              <w:left w:val="nil"/>
              <w:bottom w:val="single" w:sz="8" w:space="0" w:color="auto"/>
              <w:right w:val="single" w:sz="8" w:space="0" w:color="auto"/>
            </w:tcBorders>
            <w:vAlign w:val="center"/>
          </w:tcPr>
          <w:p w14:paraId="55F98470" w14:textId="2747B10F" w:rsidR="0061798E" w:rsidRDefault="0061798E" w:rsidP="00145476">
            <w:pPr>
              <w:spacing w:after="100" w:afterAutospacing="1" w:line="256" w:lineRule="auto"/>
              <w:jc w:val="center"/>
              <w:rPr>
                <w:rFonts w:cstheme="minorHAnsi"/>
                <w:sz w:val="20"/>
              </w:rPr>
            </w:pPr>
            <w:r>
              <w:rPr>
                <w:rFonts w:ascii="Calibri" w:hAnsi="Calibri" w:cs="Calibri"/>
                <w:color w:val="000000"/>
              </w:rPr>
              <w:t>7.74</w:t>
            </w:r>
          </w:p>
        </w:tc>
        <w:tc>
          <w:tcPr>
            <w:tcW w:w="1075" w:type="dxa"/>
            <w:tcBorders>
              <w:top w:val="nil"/>
              <w:left w:val="nil"/>
              <w:bottom w:val="single" w:sz="8" w:space="0" w:color="auto"/>
              <w:right w:val="single" w:sz="8" w:space="0" w:color="auto"/>
            </w:tcBorders>
            <w:vAlign w:val="center"/>
          </w:tcPr>
          <w:p w14:paraId="605AB339" w14:textId="009FFDCD" w:rsidR="0061798E" w:rsidRDefault="0061798E" w:rsidP="00145476">
            <w:pPr>
              <w:spacing w:after="100" w:afterAutospacing="1" w:line="256" w:lineRule="auto"/>
              <w:jc w:val="center"/>
              <w:rPr>
                <w:rFonts w:cstheme="minorHAnsi"/>
                <w:sz w:val="20"/>
              </w:rPr>
            </w:pPr>
            <w:r>
              <w:rPr>
                <w:rFonts w:ascii="Calibri" w:hAnsi="Calibri" w:cs="Calibri"/>
                <w:color w:val="000000"/>
              </w:rPr>
              <w:t>9.13</w:t>
            </w:r>
          </w:p>
        </w:tc>
        <w:tc>
          <w:tcPr>
            <w:tcW w:w="1089" w:type="dxa"/>
            <w:tcBorders>
              <w:top w:val="nil"/>
              <w:left w:val="nil"/>
              <w:bottom w:val="single" w:sz="8" w:space="0" w:color="auto"/>
              <w:right w:val="single" w:sz="8" w:space="0" w:color="auto"/>
            </w:tcBorders>
            <w:vAlign w:val="center"/>
          </w:tcPr>
          <w:p w14:paraId="129A7930" w14:textId="4A457FB1" w:rsidR="0061798E" w:rsidRDefault="0061798E" w:rsidP="00145476">
            <w:pPr>
              <w:spacing w:after="100" w:afterAutospacing="1" w:line="256" w:lineRule="auto"/>
              <w:jc w:val="center"/>
              <w:rPr>
                <w:rFonts w:cstheme="minorHAnsi"/>
                <w:sz w:val="20"/>
              </w:rPr>
            </w:pPr>
            <w:r>
              <w:rPr>
                <w:rFonts w:ascii="Calibri" w:hAnsi="Calibri" w:cs="Calibri"/>
                <w:color w:val="000000"/>
              </w:rPr>
              <w:t>8.52</w:t>
            </w:r>
          </w:p>
        </w:tc>
        <w:tc>
          <w:tcPr>
            <w:tcW w:w="1075" w:type="dxa"/>
            <w:tcBorders>
              <w:top w:val="nil"/>
              <w:left w:val="nil"/>
              <w:bottom w:val="single" w:sz="8" w:space="0" w:color="auto"/>
              <w:right w:val="single" w:sz="8" w:space="0" w:color="auto"/>
            </w:tcBorders>
            <w:vAlign w:val="center"/>
          </w:tcPr>
          <w:p w14:paraId="4B27D3FE" w14:textId="315F98F0" w:rsidR="0061798E" w:rsidRDefault="0061798E" w:rsidP="00145476">
            <w:pPr>
              <w:spacing w:after="100" w:afterAutospacing="1" w:line="256" w:lineRule="auto"/>
              <w:jc w:val="center"/>
              <w:rPr>
                <w:rFonts w:cstheme="minorHAnsi"/>
                <w:sz w:val="20"/>
              </w:rPr>
            </w:pPr>
            <w:r>
              <w:rPr>
                <w:rFonts w:ascii="Calibri" w:hAnsi="Calibri" w:cs="Calibri"/>
                <w:color w:val="000000"/>
              </w:rPr>
              <w:t>10.74</w:t>
            </w:r>
          </w:p>
        </w:tc>
        <w:tc>
          <w:tcPr>
            <w:tcW w:w="1097" w:type="dxa"/>
            <w:tcBorders>
              <w:top w:val="nil"/>
              <w:left w:val="nil"/>
              <w:bottom w:val="single" w:sz="8" w:space="0" w:color="auto"/>
              <w:right w:val="single" w:sz="8" w:space="0" w:color="auto"/>
            </w:tcBorders>
            <w:vAlign w:val="center"/>
          </w:tcPr>
          <w:p w14:paraId="51FCA1E5" w14:textId="7A60DFD9" w:rsidR="0061798E" w:rsidRDefault="0061798E" w:rsidP="00145476">
            <w:pPr>
              <w:spacing w:after="100" w:afterAutospacing="1" w:line="256" w:lineRule="auto"/>
              <w:jc w:val="center"/>
              <w:rPr>
                <w:rFonts w:cstheme="minorHAnsi"/>
                <w:sz w:val="20"/>
              </w:rPr>
            </w:pPr>
            <w:r>
              <w:rPr>
                <w:rFonts w:ascii="Calibri" w:hAnsi="Calibri" w:cs="Calibri"/>
                <w:color w:val="000000"/>
              </w:rPr>
              <w:t>12.96</w:t>
            </w:r>
          </w:p>
        </w:tc>
        <w:tc>
          <w:tcPr>
            <w:tcW w:w="1023" w:type="dxa"/>
            <w:tcBorders>
              <w:top w:val="nil"/>
              <w:left w:val="nil"/>
              <w:bottom w:val="single" w:sz="8" w:space="0" w:color="auto"/>
              <w:right w:val="single" w:sz="8" w:space="0" w:color="auto"/>
            </w:tcBorders>
            <w:vAlign w:val="center"/>
          </w:tcPr>
          <w:p w14:paraId="63DBBA3C" w14:textId="39270616" w:rsidR="0061798E" w:rsidRDefault="0061798E" w:rsidP="00145476">
            <w:pPr>
              <w:spacing w:after="100" w:afterAutospacing="1" w:line="256" w:lineRule="auto"/>
              <w:jc w:val="center"/>
              <w:rPr>
                <w:rFonts w:cstheme="minorHAnsi"/>
                <w:sz w:val="20"/>
              </w:rPr>
            </w:pPr>
            <w:r>
              <w:rPr>
                <w:rFonts w:ascii="Calibri" w:hAnsi="Calibri" w:cs="Calibri"/>
                <w:color w:val="000000"/>
              </w:rPr>
              <w:t>15.45</w:t>
            </w:r>
          </w:p>
        </w:tc>
      </w:tr>
    </w:tbl>
    <w:p w14:paraId="5616437C" w14:textId="77777777" w:rsidR="00035707" w:rsidRDefault="00035707" w:rsidP="00145476">
      <w:pPr>
        <w:jc w:val="center"/>
      </w:pPr>
    </w:p>
    <w:p w14:paraId="076D629C" w14:textId="5123F69F" w:rsidR="00C63B10" w:rsidRDefault="00C63B10" w:rsidP="00BB0FFC">
      <w:pPr>
        <w:pStyle w:val="Caption"/>
        <w:keepNext/>
        <w:jc w:val="center"/>
      </w:pPr>
      <w:r>
        <w:t xml:space="preserve">Table </w:t>
      </w:r>
      <w:r w:rsidR="003E4887">
        <w:fldChar w:fldCharType="begin"/>
      </w:r>
      <w:r w:rsidR="003E4887">
        <w:instrText xml:space="preserve"> SEQ Table \* ARABIC </w:instrText>
      </w:r>
      <w:r w:rsidR="003E4887">
        <w:fldChar w:fldCharType="separate"/>
      </w:r>
      <w:r w:rsidR="0093395C">
        <w:rPr>
          <w:noProof/>
        </w:rPr>
        <w:t>6</w:t>
      </w:r>
      <w:r w:rsidR="003E4887">
        <w:rPr>
          <w:noProof/>
        </w:rPr>
        <w:fldChar w:fldCharType="end"/>
      </w:r>
      <w:r w:rsidRPr="0085742F">
        <w:t>: 120702050</w:t>
      </w:r>
      <w:r>
        <w:t>2</w:t>
      </w:r>
      <w:r w:rsidRPr="0085742F">
        <w:t xml:space="preserve"> - Precipitation Frequency Depths</w:t>
      </w:r>
    </w:p>
    <w:tbl>
      <w:tblPr>
        <w:tblStyle w:val="TableGrid"/>
        <w:tblW w:w="0" w:type="auto"/>
        <w:jc w:val="center"/>
        <w:tblLook w:val="04A0" w:firstRow="1" w:lastRow="0" w:firstColumn="1" w:lastColumn="0" w:noHBand="0" w:noVBand="1"/>
      </w:tblPr>
      <w:tblGrid>
        <w:gridCol w:w="1818"/>
        <w:gridCol w:w="1098"/>
        <w:gridCol w:w="1075"/>
        <w:gridCol w:w="1075"/>
        <w:gridCol w:w="1089"/>
        <w:gridCol w:w="1075"/>
        <w:gridCol w:w="1097"/>
        <w:gridCol w:w="1023"/>
      </w:tblGrid>
      <w:tr w:rsidR="0061798E" w14:paraId="44AAFF11" w14:textId="77777777" w:rsidTr="008052FD">
        <w:trPr>
          <w:jc w:val="center"/>
        </w:trPr>
        <w:tc>
          <w:tcPr>
            <w:tcW w:w="1818" w:type="dxa"/>
            <w:vMerge w:val="restart"/>
            <w:tcBorders>
              <w:top w:val="single" w:sz="4" w:space="0" w:color="auto"/>
              <w:left w:val="single" w:sz="4" w:space="0" w:color="auto"/>
              <w:bottom w:val="single" w:sz="4" w:space="0" w:color="auto"/>
              <w:right w:val="single" w:sz="4" w:space="0" w:color="auto"/>
            </w:tcBorders>
            <w:shd w:val="clear" w:color="auto" w:fill="4472C4" w:themeFill="accent1"/>
            <w:vAlign w:val="center"/>
            <w:hideMark/>
          </w:tcPr>
          <w:p w14:paraId="40E15E42" w14:textId="77777777" w:rsidR="0061798E" w:rsidRDefault="0061798E" w:rsidP="00C63B10">
            <w:pPr>
              <w:spacing w:after="100" w:afterAutospacing="1"/>
              <w:jc w:val="center"/>
              <w:rPr>
                <w:rFonts w:cstheme="minorHAnsi"/>
                <w:color w:val="FFFFFF" w:themeColor="background1"/>
                <w:sz w:val="20"/>
              </w:rPr>
            </w:pPr>
            <w:r>
              <w:rPr>
                <w:rFonts w:cstheme="minorHAnsi"/>
                <w:color w:val="FFFFFF" w:themeColor="background1"/>
                <w:sz w:val="20"/>
              </w:rPr>
              <w:t>Duration (min)</w:t>
            </w:r>
          </w:p>
        </w:tc>
        <w:tc>
          <w:tcPr>
            <w:tcW w:w="7532" w:type="dxa"/>
            <w:gridSpan w:val="7"/>
            <w:tcBorders>
              <w:top w:val="single" w:sz="4" w:space="0" w:color="auto"/>
              <w:left w:val="single" w:sz="4" w:space="0" w:color="auto"/>
              <w:bottom w:val="single" w:sz="4" w:space="0" w:color="auto"/>
              <w:right w:val="single" w:sz="4" w:space="0" w:color="auto"/>
            </w:tcBorders>
            <w:shd w:val="clear" w:color="auto" w:fill="4472C4" w:themeFill="accent1"/>
            <w:vAlign w:val="center"/>
            <w:hideMark/>
          </w:tcPr>
          <w:p w14:paraId="20E9CEB0" w14:textId="77E95B7B" w:rsidR="0061798E" w:rsidRDefault="0061798E" w:rsidP="00C63B10">
            <w:pPr>
              <w:spacing w:after="100" w:afterAutospacing="1"/>
              <w:jc w:val="center"/>
              <w:rPr>
                <w:rFonts w:cstheme="minorHAnsi"/>
                <w:color w:val="FFFFFF" w:themeColor="background1"/>
                <w:sz w:val="20"/>
              </w:rPr>
            </w:pPr>
            <w:r>
              <w:rPr>
                <w:rFonts w:cstheme="minorHAnsi"/>
                <w:color w:val="FFFFFF" w:themeColor="background1"/>
                <w:sz w:val="20"/>
              </w:rPr>
              <w:t xml:space="preserve">BASIN </w:t>
            </w:r>
            <w:r w:rsidRPr="00E27BFB">
              <w:rPr>
                <w:rFonts w:cstheme="minorHAnsi"/>
                <w:color w:val="FFFFFF" w:themeColor="background1"/>
                <w:sz w:val="20"/>
              </w:rPr>
              <w:t>120702050</w:t>
            </w:r>
            <w:r>
              <w:rPr>
                <w:rFonts w:cstheme="minorHAnsi"/>
                <w:color w:val="FFFFFF" w:themeColor="background1"/>
                <w:sz w:val="20"/>
              </w:rPr>
              <w:t>2 - Percent Annual Chance Precipitation Depth (in)</w:t>
            </w:r>
          </w:p>
        </w:tc>
      </w:tr>
      <w:tr w:rsidR="0061798E" w14:paraId="52857302" w14:textId="77777777" w:rsidTr="008052FD">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F0813CD" w14:textId="77777777" w:rsidR="0061798E" w:rsidRDefault="0061798E" w:rsidP="00145476">
            <w:pPr>
              <w:jc w:val="center"/>
              <w:rPr>
                <w:rFonts w:cstheme="minorHAnsi"/>
                <w:color w:val="FFFFFF" w:themeColor="background1"/>
                <w:sz w:val="20"/>
              </w:rPr>
            </w:pPr>
          </w:p>
        </w:tc>
        <w:tc>
          <w:tcPr>
            <w:tcW w:w="1098" w:type="dxa"/>
            <w:tcBorders>
              <w:top w:val="single" w:sz="4" w:space="0" w:color="auto"/>
              <w:left w:val="single" w:sz="4" w:space="0" w:color="auto"/>
              <w:bottom w:val="single" w:sz="4" w:space="0" w:color="auto"/>
              <w:right w:val="single" w:sz="4" w:space="0" w:color="auto"/>
            </w:tcBorders>
            <w:shd w:val="clear" w:color="auto" w:fill="4472C4" w:themeFill="accent1"/>
            <w:vAlign w:val="center"/>
            <w:hideMark/>
          </w:tcPr>
          <w:p w14:paraId="23EC9D81" w14:textId="77777777" w:rsidR="0061798E" w:rsidRDefault="0061798E" w:rsidP="00C63B10">
            <w:pPr>
              <w:spacing w:after="100" w:afterAutospacing="1"/>
              <w:jc w:val="center"/>
              <w:rPr>
                <w:rFonts w:cstheme="minorHAnsi"/>
                <w:color w:val="FFFFFF" w:themeColor="background1"/>
                <w:sz w:val="20"/>
              </w:rPr>
            </w:pPr>
            <w:r>
              <w:rPr>
                <w:rFonts w:cstheme="minorHAnsi"/>
                <w:color w:val="FFFFFF" w:themeColor="background1"/>
                <w:sz w:val="20"/>
              </w:rPr>
              <w:t>10%</w:t>
            </w:r>
          </w:p>
        </w:tc>
        <w:tc>
          <w:tcPr>
            <w:tcW w:w="1075" w:type="dxa"/>
            <w:tcBorders>
              <w:top w:val="single" w:sz="4" w:space="0" w:color="auto"/>
              <w:left w:val="single" w:sz="4" w:space="0" w:color="auto"/>
              <w:bottom w:val="single" w:sz="4" w:space="0" w:color="auto"/>
              <w:right w:val="single" w:sz="4" w:space="0" w:color="auto"/>
            </w:tcBorders>
            <w:shd w:val="clear" w:color="auto" w:fill="4472C4" w:themeFill="accent1"/>
            <w:hideMark/>
          </w:tcPr>
          <w:p w14:paraId="4763256B" w14:textId="77777777" w:rsidR="0061798E" w:rsidRDefault="0061798E" w:rsidP="00C63B10">
            <w:pPr>
              <w:spacing w:after="100" w:afterAutospacing="1"/>
              <w:jc w:val="center"/>
              <w:rPr>
                <w:rFonts w:cstheme="minorHAnsi"/>
                <w:color w:val="FFFFFF" w:themeColor="background1"/>
                <w:sz w:val="20"/>
              </w:rPr>
            </w:pPr>
            <w:r>
              <w:rPr>
                <w:rFonts w:cstheme="minorHAnsi"/>
                <w:color w:val="FFFFFF" w:themeColor="background1"/>
                <w:sz w:val="20"/>
              </w:rPr>
              <w:t>4%</w:t>
            </w:r>
          </w:p>
        </w:tc>
        <w:tc>
          <w:tcPr>
            <w:tcW w:w="1075" w:type="dxa"/>
            <w:tcBorders>
              <w:top w:val="single" w:sz="4" w:space="0" w:color="auto"/>
              <w:left w:val="single" w:sz="4" w:space="0" w:color="auto"/>
              <w:bottom w:val="single" w:sz="4" w:space="0" w:color="auto"/>
              <w:right w:val="single" w:sz="4" w:space="0" w:color="auto"/>
            </w:tcBorders>
            <w:shd w:val="clear" w:color="auto" w:fill="4472C4" w:themeFill="accent1"/>
            <w:hideMark/>
          </w:tcPr>
          <w:p w14:paraId="419F659E" w14:textId="77777777" w:rsidR="0061798E" w:rsidRDefault="0061798E" w:rsidP="00C63B10">
            <w:pPr>
              <w:spacing w:after="100" w:afterAutospacing="1"/>
              <w:jc w:val="center"/>
              <w:rPr>
                <w:rFonts w:cstheme="minorHAnsi"/>
                <w:color w:val="FFFFFF" w:themeColor="background1"/>
                <w:sz w:val="20"/>
              </w:rPr>
            </w:pPr>
            <w:r>
              <w:rPr>
                <w:rFonts w:cstheme="minorHAnsi"/>
                <w:color w:val="FFFFFF" w:themeColor="background1"/>
                <w:sz w:val="20"/>
              </w:rPr>
              <w:t>2%</w:t>
            </w:r>
          </w:p>
        </w:tc>
        <w:tc>
          <w:tcPr>
            <w:tcW w:w="1089" w:type="dxa"/>
            <w:tcBorders>
              <w:top w:val="single" w:sz="4" w:space="0" w:color="auto"/>
              <w:left w:val="single" w:sz="4" w:space="0" w:color="auto"/>
              <w:bottom w:val="single" w:sz="4" w:space="0" w:color="auto"/>
              <w:right w:val="single" w:sz="4" w:space="0" w:color="auto"/>
            </w:tcBorders>
            <w:shd w:val="clear" w:color="auto" w:fill="4472C4" w:themeFill="accent1"/>
            <w:hideMark/>
          </w:tcPr>
          <w:p w14:paraId="1B0A3FE2" w14:textId="77777777" w:rsidR="0061798E" w:rsidRDefault="0061798E" w:rsidP="00C63B10">
            <w:pPr>
              <w:spacing w:after="100" w:afterAutospacing="1"/>
              <w:jc w:val="center"/>
              <w:rPr>
                <w:rFonts w:cstheme="minorHAnsi"/>
                <w:color w:val="FFFFFF" w:themeColor="background1"/>
                <w:sz w:val="20"/>
              </w:rPr>
            </w:pPr>
            <w:r>
              <w:rPr>
                <w:rFonts w:cstheme="minorHAnsi"/>
                <w:color w:val="FFFFFF" w:themeColor="background1"/>
                <w:sz w:val="20"/>
              </w:rPr>
              <w:t>1%-</w:t>
            </w:r>
          </w:p>
        </w:tc>
        <w:tc>
          <w:tcPr>
            <w:tcW w:w="1075" w:type="dxa"/>
            <w:tcBorders>
              <w:top w:val="single" w:sz="4" w:space="0" w:color="auto"/>
              <w:left w:val="single" w:sz="4" w:space="0" w:color="auto"/>
              <w:bottom w:val="single" w:sz="4" w:space="0" w:color="auto"/>
              <w:right w:val="single" w:sz="4" w:space="0" w:color="auto"/>
            </w:tcBorders>
            <w:shd w:val="clear" w:color="auto" w:fill="4472C4" w:themeFill="accent1"/>
            <w:hideMark/>
          </w:tcPr>
          <w:p w14:paraId="734180A3" w14:textId="77777777" w:rsidR="0061798E" w:rsidRDefault="0061798E" w:rsidP="00C63B10">
            <w:pPr>
              <w:spacing w:after="100" w:afterAutospacing="1"/>
              <w:jc w:val="center"/>
              <w:rPr>
                <w:rFonts w:cstheme="minorHAnsi"/>
                <w:color w:val="FFFFFF" w:themeColor="background1"/>
                <w:sz w:val="20"/>
              </w:rPr>
            </w:pPr>
            <w:r>
              <w:rPr>
                <w:rFonts w:cstheme="minorHAnsi"/>
                <w:color w:val="FFFFFF" w:themeColor="background1"/>
                <w:sz w:val="20"/>
              </w:rPr>
              <w:t>1%</w:t>
            </w:r>
          </w:p>
        </w:tc>
        <w:tc>
          <w:tcPr>
            <w:tcW w:w="1097" w:type="dxa"/>
            <w:tcBorders>
              <w:top w:val="single" w:sz="4" w:space="0" w:color="auto"/>
              <w:left w:val="single" w:sz="4" w:space="0" w:color="auto"/>
              <w:bottom w:val="single" w:sz="4" w:space="0" w:color="auto"/>
              <w:right w:val="single" w:sz="4" w:space="0" w:color="auto"/>
            </w:tcBorders>
            <w:shd w:val="clear" w:color="auto" w:fill="4472C4" w:themeFill="accent1"/>
            <w:hideMark/>
          </w:tcPr>
          <w:p w14:paraId="32F0EE9E" w14:textId="77777777" w:rsidR="0061798E" w:rsidRDefault="0061798E" w:rsidP="00C63B10">
            <w:pPr>
              <w:spacing w:after="100" w:afterAutospacing="1"/>
              <w:jc w:val="center"/>
              <w:rPr>
                <w:rFonts w:cstheme="minorHAnsi"/>
                <w:color w:val="FFFFFF" w:themeColor="background1"/>
                <w:sz w:val="20"/>
              </w:rPr>
            </w:pPr>
            <w:r>
              <w:rPr>
                <w:rFonts w:cstheme="minorHAnsi"/>
                <w:color w:val="FFFFFF" w:themeColor="background1"/>
                <w:sz w:val="20"/>
              </w:rPr>
              <w:t>1%+</w:t>
            </w:r>
          </w:p>
        </w:tc>
        <w:tc>
          <w:tcPr>
            <w:tcW w:w="1023" w:type="dxa"/>
            <w:tcBorders>
              <w:top w:val="single" w:sz="4" w:space="0" w:color="auto"/>
              <w:left w:val="single" w:sz="4" w:space="0" w:color="auto"/>
              <w:bottom w:val="single" w:sz="4" w:space="0" w:color="auto"/>
              <w:right w:val="single" w:sz="4" w:space="0" w:color="auto"/>
            </w:tcBorders>
            <w:shd w:val="clear" w:color="auto" w:fill="4472C4" w:themeFill="accent1"/>
            <w:hideMark/>
          </w:tcPr>
          <w:p w14:paraId="5FFEF18C" w14:textId="77777777" w:rsidR="0061798E" w:rsidRDefault="0061798E" w:rsidP="00C63B10">
            <w:pPr>
              <w:spacing w:after="100" w:afterAutospacing="1"/>
              <w:jc w:val="center"/>
              <w:rPr>
                <w:rFonts w:cstheme="minorHAnsi"/>
                <w:color w:val="FFFFFF" w:themeColor="background1"/>
                <w:sz w:val="20"/>
              </w:rPr>
            </w:pPr>
            <w:r>
              <w:rPr>
                <w:rFonts w:cstheme="minorHAnsi"/>
                <w:color w:val="FFFFFF" w:themeColor="background1"/>
                <w:sz w:val="20"/>
              </w:rPr>
              <w:t>0.2%</w:t>
            </w:r>
          </w:p>
        </w:tc>
      </w:tr>
      <w:tr w:rsidR="000815D9" w14:paraId="298C75F4" w14:textId="77777777" w:rsidTr="00145476">
        <w:trPr>
          <w:jc w:val="center"/>
        </w:trPr>
        <w:tc>
          <w:tcPr>
            <w:tcW w:w="1818" w:type="dxa"/>
            <w:tcBorders>
              <w:top w:val="single" w:sz="4" w:space="0" w:color="auto"/>
              <w:left w:val="single" w:sz="4" w:space="0" w:color="auto"/>
              <w:bottom w:val="single" w:sz="4" w:space="0" w:color="auto"/>
              <w:right w:val="single" w:sz="4" w:space="0" w:color="auto"/>
            </w:tcBorders>
            <w:vAlign w:val="center"/>
            <w:hideMark/>
          </w:tcPr>
          <w:p w14:paraId="6499E3D3" w14:textId="77777777" w:rsidR="000815D9" w:rsidRDefault="000815D9" w:rsidP="00145476">
            <w:pPr>
              <w:spacing w:after="100" w:afterAutospacing="1" w:line="256" w:lineRule="auto"/>
              <w:jc w:val="center"/>
              <w:rPr>
                <w:rFonts w:cstheme="minorHAnsi"/>
                <w:sz w:val="20"/>
              </w:rPr>
            </w:pPr>
            <w:r>
              <w:rPr>
                <w:rFonts w:cstheme="minorHAnsi"/>
                <w:sz w:val="20"/>
              </w:rPr>
              <w:t>5</w:t>
            </w:r>
          </w:p>
        </w:tc>
        <w:tc>
          <w:tcPr>
            <w:tcW w:w="1098" w:type="dxa"/>
            <w:tcBorders>
              <w:top w:val="nil"/>
              <w:left w:val="single" w:sz="8" w:space="0" w:color="auto"/>
              <w:bottom w:val="single" w:sz="8" w:space="0" w:color="auto"/>
              <w:right w:val="single" w:sz="8" w:space="0" w:color="auto"/>
            </w:tcBorders>
            <w:vAlign w:val="center"/>
          </w:tcPr>
          <w:p w14:paraId="7EC5F628" w14:textId="4C01F074" w:rsidR="000815D9" w:rsidRDefault="000815D9" w:rsidP="00C63B10">
            <w:pPr>
              <w:spacing w:after="100" w:afterAutospacing="1" w:line="256" w:lineRule="auto"/>
              <w:jc w:val="center"/>
              <w:rPr>
                <w:rFonts w:cstheme="minorHAnsi"/>
                <w:sz w:val="20"/>
              </w:rPr>
            </w:pPr>
            <w:r>
              <w:rPr>
                <w:rFonts w:ascii="Calibri" w:hAnsi="Calibri" w:cs="Calibri"/>
                <w:color w:val="000000"/>
              </w:rPr>
              <w:t>0.76</w:t>
            </w:r>
          </w:p>
        </w:tc>
        <w:tc>
          <w:tcPr>
            <w:tcW w:w="1075" w:type="dxa"/>
            <w:tcBorders>
              <w:top w:val="nil"/>
              <w:left w:val="nil"/>
              <w:bottom w:val="single" w:sz="8" w:space="0" w:color="auto"/>
              <w:right w:val="single" w:sz="8" w:space="0" w:color="auto"/>
            </w:tcBorders>
            <w:vAlign w:val="center"/>
          </w:tcPr>
          <w:p w14:paraId="0B815AF0" w14:textId="1E630553" w:rsidR="000815D9" w:rsidRDefault="000815D9" w:rsidP="00C63B10">
            <w:pPr>
              <w:spacing w:after="100" w:afterAutospacing="1" w:line="256" w:lineRule="auto"/>
              <w:jc w:val="center"/>
              <w:rPr>
                <w:rFonts w:cstheme="minorHAnsi"/>
                <w:sz w:val="20"/>
              </w:rPr>
            </w:pPr>
            <w:r>
              <w:rPr>
                <w:rFonts w:ascii="Calibri" w:hAnsi="Calibri" w:cs="Calibri"/>
                <w:color w:val="000000"/>
              </w:rPr>
              <w:t>0.93</w:t>
            </w:r>
          </w:p>
        </w:tc>
        <w:tc>
          <w:tcPr>
            <w:tcW w:w="1075" w:type="dxa"/>
            <w:tcBorders>
              <w:top w:val="nil"/>
              <w:left w:val="nil"/>
              <w:bottom w:val="single" w:sz="8" w:space="0" w:color="auto"/>
              <w:right w:val="single" w:sz="8" w:space="0" w:color="auto"/>
            </w:tcBorders>
            <w:vAlign w:val="center"/>
          </w:tcPr>
          <w:p w14:paraId="7C8A6D25" w14:textId="5F532863" w:rsidR="000815D9" w:rsidRDefault="000815D9" w:rsidP="00C63B10">
            <w:pPr>
              <w:spacing w:after="100" w:afterAutospacing="1" w:line="256" w:lineRule="auto"/>
              <w:jc w:val="center"/>
              <w:rPr>
                <w:rFonts w:cstheme="minorHAnsi"/>
                <w:sz w:val="20"/>
              </w:rPr>
            </w:pPr>
            <w:r>
              <w:rPr>
                <w:rFonts w:ascii="Calibri" w:hAnsi="Calibri" w:cs="Calibri"/>
                <w:color w:val="000000"/>
              </w:rPr>
              <w:t>1.06</w:t>
            </w:r>
          </w:p>
        </w:tc>
        <w:tc>
          <w:tcPr>
            <w:tcW w:w="1089" w:type="dxa"/>
            <w:tcBorders>
              <w:top w:val="nil"/>
              <w:left w:val="nil"/>
              <w:bottom w:val="single" w:sz="8" w:space="0" w:color="auto"/>
              <w:right w:val="single" w:sz="8" w:space="0" w:color="auto"/>
            </w:tcBorders>
            <w:vAlign w:val="center"/>
          </w:tcPr>
          <w:p w14:paraId="658A1AFA" w14:textId="24C48E7C" w:rsidR="000815D9" w:rsidRDefault="000815D9" w:rsidP="00C63B10">
            <w:pPr>
              <w:spacing w:after="100" w:afterAutospacing="1" w:line="256" w:lineRule="auto"/>
              <w:jc w:val="center"/>
              <w:rPr>
                <w:rFonts w:cstheme="minorHAnsi"/>
                <w:sz w:val="20"/>
              </w:rPr>
            </w:pPr>
            <w:r>
              <w:rPr>
                <w:rFonts w:ascii="Calibri" w:hAnsi="Calibri" w:cs="Calibri"/>
                <w:color w:val="000000"/>
              </w:rPr>
              <w:t>0.93</w:t>
            </w:r>
          </w:p>
        </w:tc>
        <w:tc>
          <w:tcPr>
            <w:tcW w:w="1075" w:type="dxa"/>
            <w:tcBorders>
              <w:top w:val="nil"/>
              <w:left w:val="nil"/>
              <w:bottom w:val="single" w:sz="8" w:space="0" w:color="auto"/>
              <w:right w:val="single" w:sz="8" w:space="0" w:color="auto"/>
            </w:tcBorders>
            <w:vAlign w:val="center"/>
          </w:tcPr>
          <w:p w14:paraId="7E39D071" w14:textId="09FB0DF7" w:rsidR="000815D9" w:rsidRDefault="000815D9" w:rsidP="00C63B10">
            <w:pPr>
              <w:spacing w:after="100" w:afterAutospacing="1" w:line="256" w:lineRule="auto"/>
              <w:jc w:val="center"/>
              <w:rPr>
                <w:rFonts w:cstheme="minorHAnsi"/>
                <w:sz w:val="20"/>
              </w:rPr>
            </w:pPr>
            <w:r>
              <w:rPr>
                <w:rFonts w:ascii="Calibri" w:hAnsi="Calibri" w:cs="Calibri"/>
                <w:color w:val="000000"/>
              </w:rPr>
              <w:t>1.21</w:t>
            </w:r>
          </w:p>
        </w:tc>
        <w:tc>
          <w:tcPr>
            <w:tcW w:w="1097" w:type="dxa"/>
            <w:tcBorders>
              <w:top w:val="nil"/>
              <w:left w:val="nil"/>
              <w:bottom w:val="single" w:sz="8" w:space="0" w:color="auto"/>
              <w:right w:val="single" w:sz="8" w:space="0" w:color="auto"/>
            </w:tcBorders>
            <w:vAlign w:val="center"/>
          </w:tcPr>
          <w:p w14:paraId="0AFE8746" w14:textId="3D8BE3DE" w:rsidR="000815D9" w:rsidRDefault="000815D9" w:rsidP="00C63B10">
            <w:pPr>
              <w:spacing w:after="100" w:afterAutospacing="1" w:line="256" w:lineRule="auto"/>
              <w:jc w:val="center"/>
              <w:rPr>
                <w:rFonts w:cstheme="minorHAnsi"/>
                <w:sz w:val="20"/>
              </w:rPr>
            </w:pPr>
            <w:r>
              <w:rPr>
                <w:rFonts w:ascii="Calibri" w:hAnsi="Calibri" w:cs="Calibri"/>
                <w:color w:val="000000"/>
              </w:rPr>
              <w:t>1.49</w:t>
            </w:r>
          </w:p>
        </w:tc>
        <w:tc>
          <w:tcPr>
            <w:tcW w:w="1023" w:type="dxa"/>
            <w:tcBorders>
              <w:top w:val="nil"/>
              <w:left w:val="nil"/>
              <w:bottom w:val="single" w:sz="8" w:space="0" w:color="auto"/>
              <w:right w:val="single" w:sz="8" w:space="0" w:color="auto"/>
            </w:tcBorders>
            <w:vAlign w:val="center"/>
          </w:tcPr>
          <w:p w14:paraId="61984498" w14:textId="4A1CA9F1" w:rsidR="000815D9" w:rsidRDefault="000815D9" w:rsidP="00C63B10">
            <w:pPr>
              <w:spacing w:after="100" w:afterAutospacing="1" w:line="256" w:lineRule="auto"/>
              <w:jc w:val="center"/>
              <w:rPr>
                <w:rFonts w:cstheme="minorHAnsi"/>
                <w:sz w:val="20"/>
              </w:rPr>
            </w:pPr>
            <w:r>
              <w:rPr>
                <w:rFonts w:ascii="Calibri" w:hAnsi="Calibri" w:cs="Calibri"/>
                <w:color w:val="000000"/>
              </w:rPr>
              <w:t>1.57</w:t>
            </w:r>
          </w:p>
        </w:tc>
      </w:tr>
      <w:tr w:rsidR="000815D9" w14:paraId="60F44D04" w14:textId="77777777" w:rsidTr="00145476">
        <w:trPr>
          <w:jc w:val="center"/>
        </w:trPr>
        <w:tc>
          <w:tcPr>
            <w:tcW w:w="1818" w:type="dxa"/>
            <w:tcBorders>
              <w:top w:val="single" w:sz="4" w:space="0" w:color="auto"/>
              <w:left w:val="single" w:sz="4" w:space="0" w:color="auto"/>
              <w:bottom w:val="single" w:sz="4" w:space="0" w:color="auto"/>
              <w:right w:val="single" w:sz="4" w:space="0" w:color="auto"/>
            </w:tcBorders>
            <w:vAlign w:val="center"/>
            <w:hideMark/>
          </w:tcPr>
          <w:p w14:paraId="0C95D95A" w14:textId="77777777" w:rsidR="000815D9" w:rsidRDefault="000815D9" w:rsidP="00145476">
            <w:pPr>
              <w:spacing w:after="100" w:afterAutospacing="1" w:line="256" w:lineRule="auto"/>
              <w:jc w:val="center"/>
              <w:rPr>
                <w:rFonts w:cstheme="minorHAnsi"/>
                <w:sz w:val="20"/>
              </w:rPr>
            </w:pPr>
            <w:r>
              <w:rPr>
                <w:rFonts w:cstheme="minorHAnsi"/>
                <w:sz w:val="20"/>
              </w:rPr>
              <w:t>15</w:t>
            </w:r>
          </w:p>
        </w:tc>
        <w:tc>
          <w:tcPr>
            <w:tcW w:w="1098" w:type="dxa"/>
            <w:tcBorders>
              <w:top w:val="nil"/>
              <w:left w:val="single" w:sz="8" w:space="0" w:color="auto"/>
              <w:bottom w:val="single" w:sz="8" w:space="0" w:color="auto"/>
              <w:right w:val="single" w:sz="8" w:space="0" w:color="auto"/>
            </w:tcBorders>
            <w:vAlign w:val="center"/>
          </w:tcPr>
          <w:p w14:paraId="6BBFFEA6" w14:textId="33FFD588" w:rsidR="000815D9" w:rsidRDefault="000815D9" w:rsidP="00C63B10">
            <w:pPr>
              <w:spacing w:after="100" w:afterAutospacing="1" w:line="256" w:lineRule="auto"/>
              <w:jc w:val="center"/>
              <w:rPr>
                <w:rFonts w:cstheme="minorHAnsi"/>
                <w:sz w:val="20"/>
              </w:rPr>
            </w:pPr>
            <w:r>
              <w:rPr>
                <w:rFonts w:ascii="Calibri" w:hAnsi="Calibri" w:cs="Calibri"/>
                <w:color w:val="000000"/>
              </w:rPr>
              <w:t>1.52</w:t>
            </w:r>
          </w:p>
        </w:tc>
        <w:tc>
          <w:tcPr>
            <w:tcW w:w="1075" w:type="dxa"/>
            <w:tcBorders>
              <w:top w:val="nil"/>
              <w:left w:val="nil"/>
              <w:bottom w:val="single" w:sz="8" w:space="0" w:color="auto"/>
              <w:right w:val="single" w:sz="8" w:space="0" w:color="auto"/>
            </w:tcBorders>
            <w:vAlign w:val="center"/>
          </w:tcPr>
          <w:p w14:paraId="3F9925E8" w14:textId="024982BD" w:rsidR="000815D9" w:rsidRDefault="000815D9" w:rsidP="00C63B10">
            <w:pPr>
              <w:spacing w:after="100" w:afterAutospacing="1" w:line="256" w:lineRule="auto"/>
              <w:jc w:val="center"/>
              <w:rPr>
                <w:rFonts w:cstheme="minorHAnsi"/>
                <w:sz w:val="20"/>
              </w:rPr>
            </w:pPr>
            <w:r>
              <w:rPr>
                <w:rFonts w:ascii="Calibri" w:hAnsi="Calibri" w:cs="Calibri"/>
                <w:color w:val="000000"/>
              </w:rPr>
              <w:t>1.85</w:t>
            </w:r>
          </w:p>
        </w:tc>
        <w:tc>
          <w:tcPr>
            <w:tcW w:w="1075" w:type="dxa"/>
            <w:tcBorders>
              <w:top w:val="nil"/>
              <w:left w:val="nil"/>
              <w:bottom w:val="single" w:sz="8" w:space="0" w:color="auto"/>
              <w:right w:val="single" w:sz="8" w:space="0" w:color="auto"/>
            </w:tcBorders>
            <w:vAlign w:val="center"/>
          </w:tcPr>
          <w:p w14:paraId="71501C01" w14:textId="1D1E60F2" w:rsidR="000815D9" w:rsidRDefault="000815D9" w:rsidP="00C63B10">
            <w:pPr>
              <w:spacing w:after="100" w:afterAutospacing="1" w:line="256" w:lineRule="auto"/>
              <w:jc w:val="center"/>
              <w:rPr>
                <w:rFonts w:cstheme="minorHAnsi"/>
                <w:sz w:val="20"/>
              </w:rPr>
            </w:pPr>
            <w:r>
              <w:rPr>
                <w:rFonts w:ascii="Calibri" w:hAnsi="Calibri" w:cs="Calibri"/>
                <w:color w:val="000000"/>
              </w:rPr>
              <w:t>2.12</w:t>
            </w:r>
          </w:p>
        </w:tc>
        <w:tc>
          <w:tcPr>
            <w:tcW w:w="1089" w:type="dxa"/>
            <w:tcBorders>
              <w:top w:val="nil"/>
              <w:left w:val="nil"/>
              <w:bottom w:val="single" w:sz="8" w:space="0" w:color="auto"/>
              <w:right w:val="single" w:sz="8" w:space="0" w:color="auto"/>
            </w:tcBorders>
            <w:vAlign w:val="center"/>
          </w:tcPr>
          <w:p w14:paraId="294F53B1" w14:textId="2C3A32A1" w:rsidR="000815D9" w:rsidRDefault="000815D9" w:rsidP="00C63B10">
            <w:pPr>
              <w:spacing w:after="100" w:afterAutospacing="1" w:line="256" w:lineRule="auto"/>
              <w:jc w:val="center"/>
              <w:rPr>
                <w:rFonts w:cstheme="minorHAnsi"/>
                <w:sz w:val="20"/>
              </w:rPr>
            </w:pPr>
            <w:r>
              <w:rPr>
                <w:rFonts w:ascii="Calibri" w:hAnsi="Calibri" w:cs="Calibri"/>
                <w:color w:val="000000"/>
              </w:rPr>
              <w:t>1.85</w:t>
            </w:r>
          </w:p>
        </w:tc>
        <w:tc>
          <w:tcPr>
            <w:tcW w:w="1075" w:type="dxa"/>
            <w:tcBorders>
              <w:top w:val="nil"/>
              <w:left w:val="nil"/>
              <w:bottom w:val="single" w:sz="8" w:space="0" w:color="auto"/>
              <w:right w:val="single" w:sz="8" w:space="0" w:color="auto"/>
            </w:tcBorders>
            <w:vAlign w:val="center"/>
          </w:tcPr>
          <w:p w14:paraId="634A748E" w14:textId="6FD2C3A1" w:rsidR="000815D9" w:rsidRDefault="000815D9" w:rsidP="00C63B10">
            <w:pPr>
              <w:spacing w:after="100" w:afterAutospacing="1" w:line="256" w:lineRule="auto"/>
              <w:jc w:val="center"/>
              <w:rPr>
                <w:rFonts w:cstheme="minorHAnsi"/>
                <w:sz w:val="20"/>
              </w:rPr>
            </w:pPr>
            <w:r>
              <w:rPr>
                <w:rFonts w:ascii="Calibri" w:hAnsi="Calibri" w:cs="Calibri"/>
                <w:color w:val="000000"/>
              </w:rPr>
              <w:t>2.40</w:t>
            </w:r>
          </w:p>
        </w:tc>
        <w:tc>
          <w:tcPr>
            <w:tcW w:w="1097" w:type="dxa"/>
            <w:tcBorders>
              <w:top w:val="nil"/>
              <w:left w:val="nil"/>
              <w:bottom w:val="single" w:sz="8" w:space="0" w:color="auto"/>
              <w:right w:val="single" w:sz="8" w:space="0" w:color="auto"/>
            </w:tcBorders>
            <w:vAlign w:val="center"/>
          </w:tcPr>
          <w:p w14:paraId="3A6661D3" w14:textId="5C690365" w:rsidR="000815D9" w:rsidRDefault="000815D9" w:rsidP="00C63B10">
            <w:pPr>
              <w:spacing w:after="100" w:afterAutospacing="1" w:line="256" w:lineRule="auto"/>
              <w:jc w:val="center"/>
              <w:rPr>
                <w:rFonts w:cstheme="minorHAnsi"/>
                <w:sz w:val="20"/>
              </w:rPr>
            </w:pPr>
            <w:r>
              <w:rPr>
                <w:rFonts w:ascii="Calibri" w:hAnsi="Calibri" w:cs="Calibri"/>
                <w:color w:val="000000"/>
              </w:rPr>
              <w:t>2.95</w:t>
            </w:r>
          </w:p>
        </w:tc>
        <w:tc>
          <w:tcPr>
            <w:tcW w:w="1023" w:type="dxa"/>
            <w:tcBorders>
              <w:top w:val="nil"/>
              <w:left w:val="nil"/>
              <w:bottom w:val="single" w:sz="8" w:space="0" w:color="auto"/>
              <w:right w:val="single" w:sz="8" w:space="0" w:color="auto"/>
            </w:tcBorders>
            <w:vAlign w:val="center"/>
          </w:tcPr>
          <w:p w14:paraId="04C3A742" w14:textId="71FE904E" w:rsidR="000815D9" w:rsidRDefault="000815D9" w:rsidP="00C63B10">
            <w:pPr>
              <w:spacing w:after="100" w:afterAutospacing="1" w:line="256" w:lineRule="auto"/>
              <w:jc w:val="center"/>
              <w:rPr>
                <w:rFonts w:cstheme="minorHAnsi"/>
                <w:sz w:val="20"/>
              </w:rPr>
            </w:pPr>
            <w:r>
              <w:rPr>
                <w:rFonts w:ascii="Calibri" w:hAnsi="Calibri" w:cs="Calibri"/>
                <w:color w:val="000000"/>
              </w:rPr>
              <w:t>3.10</w:t>
            </w:r>
          </w:p>
        </w:tc>
      </w:tr>
      <w:tr w:rsidR="000815D9" w14:paraId="2F701A22" w14:textId="77777777" w:rsidTr="00145476">
        <w:trPr>
          <w:jc w:val="center"/>
        </w:trPr>
        <w:tc>
          <w:tcPr>
            <w:tcW w:w="1818" w:type="dxa"/>
            <w:tcBorders>
              <w:top w:val="single" w:sz="4" w:space="0" w:color="auto"/>
              <w:left w:val="single" w:sz="4" w:space="0" w:color="auto"/>
              <w:bottom w:val="single" w:sz="4" w:space="0" w:color="auto"/>
              <w:right w:val="single" w:sz="4" w:space="0" w:color="auto"/>
            </w:tcBorders>
            <w:vAlign w:val="center"/>
            <w:hideMark/>
          </w:tcPr>
          <w:p w14:paraId="173B7B95" w14:textId="77777777" w:rsidR="000815D9" w:rsidRDefault="000815D9" w:rsidP="00145476">
            <w:pPr>
              <w:spacing w:after="100" w:afterAutospacing="1" w:line="256" w:lineRule="auto"/>
              <w:jc w:val="center"/>
              <w:rPr>
                <w:rFonts w:cstheme="minorHAnsi"/>
                <w:sz w:val="20"/>
              </w:rPr>
            </w:pPr>
            <w:r>
              <w:rPr>
                <w:rFonts w:cstheme="minorHAnsi"/>
                <w:sz w:val="20"/>
              </w:rPr>
              <w:t>60</w:t>
            </w:r>
          </w:p>
        </w:tc>
        <w:tc>
          <w:tcPr>
            <w:tcW w:w="1098" w:type="dxa"/>
            <w:tcBorders>
              <w:top w:val="nil"/>
              <w:left w:val="single" w:sz="8" w:space="0" w:color="auto"/>
              <w:bottom w:val="single" w:sz="8" w:space="0" w:color="auto"/>
              <w:right w:val="single" w:sz="8" w:space="0" w:color="auto"/>
            </w:tcBorders>
            <w:vAlign w:val="center"/>
          </w:tcPr>
          <w:p w14:paraId="6000B089" w14:textId="7A550EBF" w:rsidR="000815D9" w:rsidRDefault="000815D9" w:rsidP="00C63B10">
            <w:pPr>
              <w:spacing w:after="100" w:afterAutospacing="1" w:line="256" w:lineRule="auto"/>
              <w:jc w:val="center"/>
              <w:rPr>
                <w:rFonts w:cstheme="minorHAnsi"/>
                <w:sz w:val="20"/>
              </w:rPr>
            </w:pPr>
            <w:r>
              <w:rPr>
                <w:rFonts w:ascii="Calibri" w:hAnsi="Calibri" w:cs="Calibri"/>
                <w:color w:val="000000"/>
              </w:rPr>
              <w:t>2.79</w:t>
            </w:r>
          </w:p>
        </w:tc>
        <w:tc>
          <w:tcPr>
            <w:tcW w:w="1075" w:type="dxa"/>
            <w:tcBorders>
              <w:top w:val="nil"/>
              <w:left w:val="nil"/>
              <w:bottom w:val="single" w:sz="8" w:space="0" w:color="auto"/>
              <w:right w:val="single" w:sz="8" w:space="0" w:color="auto"/>
            </w:tcBorders>
            <w:vAlign w:val="center"/>
          </w:tcPr>
          <w:p w14:paraId="15815475" w14:textId="70E054D7" w:rsidR="000815D9" w:rsidRDefault="000815D9" w:rsidP="00C63B10">
            <w:pPr>
              <w:spacing w:after="100" w:afterAutospacing="1" w:line="256" w:lineRule="auto"/>
              <w:jc w:val="center"/>
              <w:rPr>
                <w:rFonts w:cstheme="minorHAnsi"/>
                <w:sz w:val="20"/>
              </w:rPr>
            </w:pPr>
            <w:r>
              <w:rPr>
                <w:rFonts w:ascii="Calibri" w:hAnsi="Calibri" w:cs="Calibri"/>
                <w:color w:val="000000"/>
              </w:rPr>
              <w:t>3.41</w:t>
            </w:r>
          </w:p>
        </w:tc>
        <w:tc>
          <w:tcPr>
            <w:tcW w:w="1075" w:type="dxa"/>
            <w:tcBorders>
              <w:top w:val="nil"/>
              <w:left w:val="nil"/>
              <w:bottom w:val="single" w:sz="8" w:space="0" w:color="auto"/>
              <w:right w:val="single" w:sz="8" w:space="0" w:color="auto"/>
            </w:tcBorders>
            <w:vAlign w:val="center"/>
          </w:tcPr>
          <w:p w14:paraId="1D91DA6F" w14:textId="1710C1A9" w:rsidR="000815D9" w:rsidRDefault="000815D9" w:rsidP="00C63B10">
            <w:pPr>
              <w:spacing w:after="100" w:afterAutospacing="1" w:line="256" w:lineRule="auto"/>
              <w:jc w:val="center"/>
              <w:rPr>
                <w:rFonts w:cstheme="minorHAnsi"/>
                <w:sz w:val="20"/>
              </w:rPr>
            </w:pPr>
            <w:r>
              <w:rPr>
                <w:rFonts w:ascii="Calibri" w:hAnsi="Calibri" w:cs="Calibri"/>
                <w:color w:val="000000"/>
              </w:rPr>
              <w:t>3.91</w:t>
            </w:r>
          </w:p>
        </w:tc>
        <w:tc>
          <w:tcPr>
            <w:tcW w:w="1089" w:type="dxa"/>
            <w:tcBorders>
              <w:top w:val="nil"/>
              <w:left w:val="nil"/>
              <w:bottom w:val="single" w:sz="8" w:space="0" w:color="auto"/>
              <w:right w:val="single" w:sz="8" w:space="0" w:color="auto"/>
            </w:tcBorders>
            <w:vAlign w:val="center"/>
          </w:tcPr>
          <w:p w14:paraId="7F758433" w14:textId="159E1E29" w:rsidR="000815D9" w:rsidRDefault="000815D9" w:rsidP="00C63B10">
            <w:pPr>
              <w:spacing w:after="100" w:afterAutospacing="1" w:line="256" w:lineRule="auto"/>
              <w:jc w:val="center"/>
              <w:rPr>
                <w:rFonts w:cstheme="minorHAnsi"/>
                <w:sz w:val="20"/>
              </w:rPr>
            </w:pPr>
            <w:r>
              <w:rPr>
                <w:rFonts w:ascii="Calibri" w:hAnsi="Calibri" w:cs="Calibri"/>
                <w:color w:val="000000"/>
              </w:rPr>
              <w:t>3.42</w:t>
            </w:r>
          </w:p>
        </w:tc>
        <w:tc>
          <w:tcPr>
            <w:tcW w:w="1075" w:type="dxa"/>
            <w:tcBorders>
              <w:top w:val="nil"/>
              <w:left w:val="nil"/>
              <w:bottom w:val="single" w:sz="8" w:space="0" w:color="auto"/>
              <w:right w:val="single" w:sz="8" w:space="0" w:color="auto"/>
            </w:tcBorders>
            <w:vAlign w:val="center"/>
          </w:tcPr>
          <w:p w14:paraId="5A5D9B5A" w14:textId="5848A667" w:rsidR="000815D9" w:rsidRDefault="000815D9" w:rsidP="00C63B10">
            <w:pPr>
              <w:spacing w:after="100" w:afterAutospacing="1" w:line="256" w:lineRule="auto"/>
              <w:jc w:val="center"/>
              <w:rPr>
                <w:rFonts w:cstheme="minorHAnsi"/>
                <w:sz w:val="20"/>
              </w:rPr>
            </w:pPr>
            <w:r>
              <w:rPr>
                <w:rFonts w:ascii="Calibri" w:hAnsi="Calibri" w:cs="Calibri"/>
                <w:color w:val="000000"/>
              </w:rPr>
              <w:t>4.44</w:t>
            </w:r>
          </w:p>
        </w:tc>
        <w:tc>
          <w:tcPr>
            <w:tcW w:w="1097" w:type="dxa"/>
            <w:tcBorders>
              <w:top w:val="nil"/>
              <w:left w:val="nil"/>
              <w:bottom w:val="single" w:sz="8" w:space="0" w:color="auto"/>
              <w:right w:val="single" w:sz="8" w:space="0" w:color="auto"/>
            </w:tcBorders>
            <w:vAlign w:val="center"/>
          </w:tcPr>
          <w:p w14:paraId="541DAB3A" w14:textId="7492133B" w:rsidR="000815D9" w:rsidRDefault="000815D9" w:rsidP="00C63B10">
            <w:pPr>
              <w:spacing w:after="100" w:afterAutospacing="1" w:line="256" w:lineRule="auto"/>
              <w:jc w:val="center"/>
              <w:rPr>
                <w:rFonts w:cstheme="minorHAnsi"/>
                <w:sz w:val="20"/>
              </w:rPr>
            </w:pPr>
            <w:r>
              <w:rPr>
                <w:rFonts w:ascii="Calibri" w:hAnsi="Calibri" w:cs="Calibri"/>
                <w:color w:val="000000"/>
              </w:rPr>
              <w:t>5.47</w:t>
            </w:r>
          </w:p>
        </w:tc>
        <w:tc>
          <w:tcPr>
            <w:tcW w:w="1023" w:type="dxa"/>
            <w:tcBorders>
              <w:top w:val="nil"/>
              <w:left w:val="nil"/>
              <w:bottom w:val="single" w:sz="8" w:space="0" w:color="auto"/>
              <w:right w:val="single" w:sz="8" w:space="0" w:color="auto"/>
            </w:tcBorders>
            <w:vAlign w:val="center"/>
          </w:tcPr>
          <w:p w14:paraId="113EC09E" w14:textId="3C853BA7" w:rsidR="000815D9" w:rsidRDefault="000815D9" w:rsidP="00C63B10">
            <w:pPr>
              <w:spacing w:after="100" w:afterAutospacing="1" w:line="256" w:lineRule="auto"/>
              <w:jc w:val="center"/>
              <w:rPr>
                <w:rFonts w:cstheme="minorHAnsi"/>
                <w:sz w:val="20"/>
              </w:rPr>
            </w:pPr>
            <w:r>
              <w:rPr>
                <w:rFonts w:ascii="Calibri" w:hAnsi="Calibri" w:cs="Calibri"/>
                <w:color w:val="000000"/>
              </w:rPr>
              <w:t>5.90</w:t>
            </w:r>
          </w:p>
        </w:tc>
      </w:tr>
      <w:tr w:rsidR="000815D9" w14:paraId="05388254" w14:textId="77777777" w:rsidTr="00145476">
        <w:trPr>
          <w:jc w:val="center"/>
        </w:trPr>
        <w:tc>
          <w:tcPr>
            <w:tcW w:w="1818" w:type="dxa"/>
            <w:tcBorders>
              <w:top w:val="single" w:sz="4" w:space="0" w:color="auto"/>
              <w:left w:val="single" w:sz="4" w:space="0" w:color="auto"/>
              <w:bottom w:val="single" w:sz="4" w:space="0" w:color="auto"/>
              <w:right w:val="single" w:sz="4" w:space="0" w:color="auto"/>
            </w:tcBorders>
            <w:vAlign w:val="center"/>
            <w:hideMark/>
          </w:tcPr>
          <w:p w14:paraId="7AA74EAF" w14:textId="77777777" w:rsidR="000815D9" w:rsidRDefault="000815D9" w:rsidP="00145476">
            <w:pPr>
              <w:spacing w:after="100" w:afterAutospacing="1" w:line="256" w:lineRule="auto"/>
              <w:jc w:val="center"/>
              <w:rPr>
                <w:rFonts w:cstheme="minorHAnsi"/>
                <w:sz w:val="20"/>
              </w:rPr>
            </w:pPr>
            <w:r>
              <w:rPr>
                <w:rFonts w:cstheme="minorHAnsi"/>
                <w:sz w:val="20"/>
              </w:rPr>
              <w:t>120</w:t>
            </w:r>
          </w:p>
        </w:tc>
        <w:tc>
          <w:tcPr>
            <w:tcW w:w="1098" w:type="dxa"/>
            <w:tcBorders>
              <w:top w:val="nil"/>
              <w:left w:val="single" w:sz="8" w:space="0" w:color="auto"/>
              <w:bottom w:val="single" w:sz="8" w:space="0" w:color="auto"/>
              <w:right w:val="single" w:sz="8" w:space="0" w:color="auto"/>
            </w:tcBorders>
            <w:vAlign w:val="center"/>
          </w:tcPr>
          <w:p w14:paraId="7F828296" w14:textId="7A0E4545" w:rsidR="000815D9" w:rsidRDefault="000815D9" w:rsidP="00C63B10">
            <w:pPr>
              <w:spacing w:after="100" w:afterAutospacing="1" w:line="256" w:lineRule="auto"/>
              <w:jc w:val="center"/>
              <w:rPr>
                <w:rFonts w:cstheme="minorHAnsi"/>
                <w:sz w:val="20"/>
              </w:rPr>
            </w:pPr>
            <w:r>
              <w:rPr>
                <w:rFonts w:ascii="Calibri" w:hAnsi="Calibri" w:cs="Calibri"/>
                <w:color w:val="000000"/>
              </w:rPr>
              <w:t>3.53</w:t>
            </w:r>
          </w:p>
        </w:tc>
        <w:tc>
          <w:tcPr>
            <w:tcW w:w="1075" w:type="dxa"/>
            <w:tcBorders>
              <w:top w:val="nil"/>
              <w:left w:val="nil"/>
              <w:bottom w:val="single" w:sz="8" w:space="0" w:color="auto"/>
              <w:right w:val="single" w:sz="8" w:space="0" w:color="auto"/>
            </w:tcBorders>
            <w:vAlign w:val="center"/>
          </w:tcPr>
          <w:p w14:paraId="4CD8ADCD" w14:textId="42D1CE8A" w:rsidR="000815D9" w:rsidRDefault="000815D9" w:rsidP="00C63B10">
            <w:pPr>
              <w:spacing w:after="100" w:afterAutospacing="1" w:line="256" w:lineRule="auto"/>
              <w:jc w:val="center"/>
              <w:rPr>
                <w:rFonts w:cstheme="minorHAnsi"/>
                <w:sz w:val="20"/>
              </w:rPr>
            </w:pPr>
            <w:r>
              <w:rPr>
                <w:rFonts w:ascii="Calibri" w:hAnsi="Calibri" w:cs="Calibri"/>
                <w:color w:val="000000"/>
              </w:rPr>
              <w:t>4.42</w:t>
            </w:r>
          </w:p>
        </w:tc>
        <w:tc>
          <w:tcPr>
            <w:tcW w:w="1075" w:type="dxa"/>
            <w:tcBorders>
              <w:top w:val="nil"/>
              <w:left w:val="nil"/>
              <w:bottom w:val="single" w:sz="8" w:space="0" w:color="auto"/>
              <w:right w:val="single" w:sz="8" w:space="0" w:color="auto"/>
            </w:tcBorders>
            <w:vAlign w:val="center"/>
          </w:tcPr>
          <w:p w14:paraId="2F906E4F" w14:textId="7F298064" w:rsidR="000815D9" w:rsidRDefault="000815D9" w:rsidP="00C63B10">
            <w:pPr>
              <w:spacing w:after="100" w:afterAutospacing="1" w:line="256" w:lineRule="auto"/>
              <w:jc w:val="center"/>
              <w:rPr>
                <w:rFonts w:cstheme="minorHAnsi"/>
                <w:sz w:val="20"/>
              </w:rPr>
            </w:pPr>
            <w:r>
              <w:rPr>
                <w:rFonts w:ascii="Calibri" w:hAnsi="Calibri" w:cs="Calibri"/>
                <w:color w:val="000000"/>
              </w:rPr>
              <w:t>5.15</w:t>
            </w:r>
          </w:p>
        </w:tc>
        <w:tc>
          <w:tcPr>
            <w:tcW w:w="1089" w:type="dxa"/>
            <w:tcBorders>
              <w:top w:val="nil"/>
              <w:left w:val="nil"/>
              <w:bottom w:val="single" w:sz="8" w:space="0" w:color="auto"/>
              <w:right w:val="single" w:sz="8" w:space="0" w:color="auto"/>
            </w:tcBorders>
            <w:vAlign w:val="center"/>
          </w:tcPr>
          <w:p w14:paraId="52E4A88F" w14:textId="17339A4C" w:rsidR="000815D9" w:rsidRDefault="000815D9" w:rsidP="00C63B10">
            <w:pPr>
              <w:spacing w:after="100" w:afterAutospacing="1" w:line="256" w:lineRule="auto"/>
              <w:jc w:val="center"/>
              <w:rPr>
                <w:rFonts w:cstheme="minorHAnsi"/>
                <w:sz w:val="20"/>
              </w:rPr>
            </w:pPr>
            <w:r>
              <w:rPr>
                <w:rFonts w:ascii="Calibri" w:hAnsi="Calibri" w:cs="Calibri"/>
                <w:color w:val="000000"/>
              </w:rPr>
              <w:t>4.62</w:t>
            </w:r>
          </w:p>
        </w:tc>
        <w:tc>
          <w:tcPr>
            <w:tcW w:w="1075" w:type="dxa"/>
            <w:tcBorders>
              <w:top w:val="nil"/>
              <w:left w:val="nil"/>
              <w:bottom w:val="single" w:sz="8" w:space="0" w:color="auto"/>
              <w:right w:val="single" w:sz="8" w:space="0" w:color="auto"/>
            </w:tcBorders>
            <w:vAlign w:val="center"/>
          </w:tcPr>
          <w:p w14:paraId="29236A51" w14:textId="3C8761A1" w:rsidR="000815D9" w:rsidRDefault="000815D9" w:rsidP="00C63B10">
            <w:pPr>
              <w:spacing w:after="100" w:afterAutospacing="1" w:line="256" w:lineRule="auto"/>
              <w:jc w:val="center"/>
              <w:rPr>
                <w:rFonts w:cstheme="minorHAnsi"/>
                <w:sz w:val="20"/>
              </w:rPr>
            </w:pPr>
            <w:r>
              <w:rPr>
                <w:rFonts w:ascii="Calibri" w:hAnsi="Calibri" w:cs="Calibri"/>
                <w:color w:val="000000"/>
              </w:rPr>
              <w:t>5.98</w:t>
            </w:r>
          </w:p>
        </w:tc>
        <w:tc>
          <w:tcPr>
            <w:tcW w:w="1097" w:type="dxa"/>
            <w:tcBorders>
              <w:top w:val="nil"/>
              <w:left w:val="nil"/>
              <w:bottom w:val="single" w:sz="8" w:space="0" w:color="auto"/>
              <w:right w:val="single" w:sz="8" w:space="0" w:color="auto"/>
            </w:tcBorders>
            <w:vAlign w:val="center"/>
          </w:tcPr>
          <w:p w14:paraId="4EB25C46" w14:textId="4D4A1AA7" w:rsidR="000815D9" w:rsidRDefault="000815D9" w:rsidP="00C63B10">
            <w:pPr>
              <w:spacing w:after="100" w:afterAutospacing="1" w:line="256" w:lineRule="auto"/>
              <w:jc w:val="center"/>
              <w:rPr>
                <w:rFonts w:cstheme="minorHAnsi"/>
                <w:sz w:val="20"/>
              </w:rPr>
            </w:pPr>
            <w:r>
              <w:rPr>
                <w:rFonts w:ascii="Calibri" w:hAnsi="Calibri" w:cs="Calibri"/>
                <w:color w:val="000000"/>
              </w:rPr>
              <w:t>7.33</w:t>
            </w:r>
          </w:p>
        </w:tc>
        <w:tc>
          <w:tcPr>
            <w:tcW w:w="1023" w:type="dxa"/>
            <w:tcBorders>
              <w:top w:val="nil"/>
              <w:left w:val="nil"/>
              <w:bottom w:val="single" w:sz="8" w:space="0" w:color="auto"/>
              <w:right w:val="single" w:sz="8" w:space="0" w:color="auto"/>
            </w:tcBorders>
            <w:vAlign w:val="center"/>
          </w:tcPr>
          <w:p w14:paraId="2B8AC1C6" w14:textId="60ED9D9F" w:rsidR="000815D9" w:rsidRDefault="000815D9" w:rsidP="00C63B10">
            <w:pPr>
              <w:spacing w:after="100" w:afterAutospacing="1" w:line="256" w:lineRule="auto"/>
              <w:jc w:val="center"/>
              <w:rPr>
                <w:rFonts w:cstheme="minorHAnsi"/>
                <w:sz w:val="20"/>
              </w:rPr>
            </w:pPr>
            <w:r>
              <w:rPr>
                <w:rFonts w:ascii="Calibri" w:hAnsi="Calibri" w:cs="Calibri"/>
                <w:color w:val="000000"/>
              </w:rPr>
              <w:t>8.28</w:t>
            </w:r>
          </w:p>
        </w:tc>
      </w:tr>
      <w:tr w:rsidR="000815D9" w14:paraId="0DAB6F8A" w14:textId="77777777" w:rsidTr="00145476">
        <w:trPr>
          <w:jc w:val="center"/>
        </w:trPr>
        <w:tc>
          <w:tcPr>
            <w:tcW w:w="1818" w:type="dxa"/>
            <w:tcBorders>
              <w:top w:val="single" w:sz="4" w:space="0" w:color="auto"/>
              <w:left w:val="single" w:sz="4" w:space="0" w:color="auto"/>
              <w:bottom w:val="single" w:sz="4" w:space="0" w:color="auto"/>
              <w:right w:val="single" w:sz="4" w:space="0" w:color="auto"/>
            </w:tcBorders>
            <w:vAlign w:val="center"/>
            <w:hideMark/>
          </w:tcPr>
          <w:p w14:paraId="63EC893C" w14:textId="77777777" w:rsidR="000815D9" w:rsidRDefault="000815D9" w:rsidP="00145476">
            <w:pPr>
              <w:spacing w:after="100" w:afterAutospacing="1" w:line="256" w:lineRule="auto"/>
              <w:jc w:val="center"/>
              <w:rPr>
                <w:rFonts w:cstheme="minorHAnsi"/>
                <w:sz w:val="20"/>
              </w:rPr>
            </w:pPr>
            <w:r>
              <w:rPr>
                <w:rFonts w:cstheme="minorHAnsi"/>
                <w:sz w:val="20"/>
              </w:rPr>
              <w:t>180</w:t>
            </w:r>
          </w:p>
        </w:tc>
        <w:tc>
          <w:tcPr>
            <w:tcW w:w="1098" w:type="dxa"/>
            <w:tcBorders>
              <w:top w:val="nil"/>
              <w:left w:val="single" w:sz="8" w:space="0" w:color="auto"/>
              <w:bottom w:val="single" w:sz="8" w:space="0" w:color="auto"/>
              <w:right w:val="single" w:sz="8" w:space="0" w:color="auto"/>
            </w:tcBorders>
            <w:vAlign w:val="center"/>
          </w:tcPr>
          <w:p w14:paraId="0459AFE5" w14:textId="16EB1D99" w:rsidR="000815D9" w:rsidRDefault="000815D9" w:rsidP="00C63B10">
            <w:pPr>
              <w:spacing w:after="100" w:afterAutospacing="1" w:line="256" w:lineRule="auto"/>
              <w:jc w:val="center"/>
              <w:rPr>
                <w:rFonts w:cstheme="minorHAnsi"/>
                <w:sz w:val="20"/>
              </w:rPr>
            </w:pPr>
            <w:r>
              <w:rPr>
                <w:rFonts w:ascii="Calibri" w:hAnsi="Calibri" w:cs="Calibri"/>
                <w:color w:val="000000"/>
              </w:rPr>
              <w:t>3.98</w:t>
            </w:r>
          </w:p>
        </w:tc>
        <w:tc>
          <w:tcPr>
            <w:tcW w:w="1075" w:type="dxa"/>
            <w:tcBorders>
              <w:top w:val="nil"/>
              <w:left w:val="nil"/>
              <w:bottom w:val="single" w:sz="8" w:space="0" w:color="auto"/>
              <w:right w:val="single" w:sz="8" w:space="0" w:color="auto"/>
            </w:tcBorders>
            <w:vAlign w:val="center"/>
          </w:tcPr>
          <w:p w14:paraId="7FBDA9A5" w14:textId="793F3838" w:rsidR="000815D9" w:rsidRDefault="000815D9" w:rsidP="00C63B10">
            <w:pPr>
              <w:spacing w:after="100" w:afterAutospacing="1" w:line="256" w:lineRule="auto"/>
              <w:jc w:val="center"/>
              <w:rPr>
                <w:rFonts w:cstheme="minorHAnsi"/>
                <w:sz w:val="20"/>
              </w:rPr>
            </w:pPr>
            <w:r>
              <w:rPr>
                <w:rFonts w:ascii="Calibri" w:hAnsi="Calibri" w:cs="Calibri"/>
                <w:color w:val="000000"/>
              </w:rPr>
              <w:t>5.06</w:t>
            </w:r>
          </w:p>
        </w:tc>
        <w:tc>
          <w:tcPr>
            <w:tcW w:w="1075" w:type="dxa"/>
            <w:tcBorders>
              <w:top w:val="nil"/>
              <w:left w:val="nil"/>
              <w:bottom w:val="single" w:sz="8" w:space="0" w:color="auto"/>
              <w:right w:val="single" w:sz="8" w:space="0" w:color="auto"/>
            </w:tcBorders>
            <w:vAlign w:val="center"/>
          </w:tcPr>
          <w:p w14:paraId="2A222DC2" w14:textId="43AEF025" w:rsidR="000815D9" w:rsidRDefault="000815D9" w:rsidP="00C63B10">
            <w:pPr>
              <w:spacing w:after="100" w:afterAutospacing="1" w:line="256" w:lineRule="auto"/>
              <w:jc w:val="center"/>
              <w:rPr>
                <w:rFonts w:cstheme="minorHAnsi"/>
                <w:sz w:val="20"/>
              </w:rPr>
            </w:pPr>
            <w:r>
              <w:rPr>
                <w:rFonts w:ascii="Calibri" w:hAnsi="Calibri" w:cs="Calibri"/>
                <w:color w:val="000000"/>
              </w:rPr>
              <w:t>5.97</w:t>
            </w:r>
          </w:p>
        </w:tc>
        <w:tc>
          <w:tcPr>
            <w:tcW w:w="1089" w:type="dxa"/>
            <w:tcBorders>
              <w:top w:val="nil"/>
              <w:left w:val="nil"/>
              <w:bottom w:val="single" w:sz="8" w:space="0" w:color="auto"/>
              <w:right w:val="single" w:sz="8" w:space="0" w:color="auto"/>
            </w:tcBorders>
            <w:vAlign w:val="center"/>
          </w:tcPr>
          <w:p w14:paraId="7C42270B" w14:textId="05B3AF53" w:rsidR="000815D9" w:rsidRDefault="000815D9" w:rsidP="00C63B10">
            <w:pPr>
              <w:spacing w:after="100" w:afterAutospacing="1" w:line="256" w:lineRule="auto"/>
              <w:jc w:val="center"/>
              <w:rPr>
                <w:rFonts w:cstheme="minorHAnsi"/>
                <w:sz w:val="20"/>
              </w:rPr>
            </w:pPr>
            <w:r>
              <w:rPr>
                <w:rFonts w:ascii="Calibri" w:hAnsi="Calibri" w:cs="Calibri"/>
                <w:color w:val="000000"/>
              </w:rPr>
              <w:t>5.44</w:t>
            </w:r>
          </w:p>
        </w:tc>
        <w:tc>
          <w:tcPr>
            <w:tcW w:w="1075" w:type="dxa"/>
            <w:tcBorders>
              <w:top w:val="nil"/>
              <w:left w:val="nil"/>
              <w:bottom w:val="single" w:sz="8" w:space="0" w:color="auto"/>
              <w:right w:val="single" w:sz="8" w:space="0" w:color="auto"/>
            </w:tcBorders>
            <w:vAlign w:val="center"/>
          </w:tcPr>
          <w:p w14:paraId="10E0BA59" w14:textId="63C29902" w:rsidR="000815D9" w:rsidRDefault="000815D9" w:rsidP="00C63B10">
            <w:pPr>
              <w:spacing w:after="100" w:afterAutospacing="1" w:line="256" w:lineRule="auto"/>
              <w:jc w:val="center"/>
              <w:rPr>
                <w:rFonts w:cstheme="minorHAnsi"/>
                <w:sz w:val="20"/>
              </w:rPr>
            </w:pPr>
            <w:r>
              <w:rPr>
                <w:rFonts w:ascii="Calibri" w:hAnsi="Calibri" w:cs="Calibri"/>
                <w:color w:val="000000"/>
              </w:rPr>
              <w:t>7.01</w:t>
            </w:r>
          </w:p>
        </w:tc>
        <w:tc>
          <w:tcPr>
            <w:tcW w:w="1097" w:type="dxa"/>
            <w:tcBorders>
              <w:top w:val="nil"/>
              <w:left w:val="nil"/>
              <w:bottom w:val="single" w:sz="8" w:space="0" w:color="auto"/>
              <w:right w:val="single" w:sz="8" w:space="0" w:color="auto"/>
            </w:tcBorders>
            <w:vAlign w:val="center"/>
          </w:tcPr>
          <w:p w14:paraId="1859AACC" w14:textId="0CAAA90B" w:rsidR="000815D9" w:rsidRDefault="000815D9" w:rsidP="00C63B10">
            <w:pPr>
              <w:spacing w:after="100" w:afterAutospacing="1" w:line="256" w:lineRule="auto"/>
              <w:jc w:val="center"/>
              <w:rPr>
                <w:rFonts w:cstheme="minorHAnsi"/>
                <w:sz w:val="20"/>
              </w:rPr>
            </w:pPr>
            <w:r>
              <w:rPr>
                <w:rFonts w:ascii="Calibri" w:hAnsi="Calibri" w:cs="Calibri"/>
                <w:color w:val="000000"/>
              </w:rPr>
              <w:t>8.59</w:t>
            </w:r>
          </w:p>
        </w:tc>
        <w:tc>
          <w:tcPr>
            <w:tcW w:w="1023" w:type="dxa"/>
            <w:tcBorders>
              <w:top w:val="nil"/>
              <w:left w:val="nil"/>
              <w:bottom w:val="single" w:sz="8" w:space="0" w:color="auto"/>
              <w:right w:val="single" w:sz="8" w:space="0" w:color="auto"/>
            </w:tcBorders>
            <w:vAlign w:val="center"/>
          </w:tcPr>
          <w:p w14:paraId="42FA0C02" w14:textId="19770C50" w:rsidR="000815D9" w:rsidRDefault="000815D9" w:rsidP="00C63B10">
            <w:pPr>
              <w:spacing w:after="100" w:afterAutospacing="1" w:line="256" w:lineRule="auto"/>
              <w:jc w:val="center"/>
              <w:rPr>
                <w:rFonts w:cstheme="minorHAnsi"/>
                <w:sz w:val="20"/>
              </w:rPr>
            </w:pPr>
            <w:r>
              <w:rPr>
                <w:rFonts w:ascii="Calibri" w:hAnsi="Calibri" w:cs="Calibri"/>
                <w:color w:val="000000"/>
              </w:rPr>
              <w:t>9.96</w:t>
            </w:r>
          </w:p>
        </w:tc>
      </w:tr>
      <w:tr w:rsidR="000815D9" w14:paraId="6E494CCB" w14:textId="77777777" w:rsidTr="00145476">
        <w:trPr>
          <w:jc w:val="center"/>
        </w:trPr>
        <w:tc>
          <w:tcPr>
            <w:tcW w:w="1818" w:type="dxa"/>
            <w:tcBorders>
              <w:top w:val="single" w:sz="4" w:space="0" w:color="auto"/>
              <w:left w:val="single" w:sz="4" w:space="0" w:color="auto"/>
              <w:bottom w:val="single" w:sz="4" w:space="0" w:color="auto"/>
              <w:right w:val="single" w:sz="4" w:space="0" w:color="auto"/>
            </w:tcBorders>
            <w:vAlign w:val="center"/>
            <w:hideMark/>
          </w:tcPr>
          <w:p w14:paraId="04E2A733" w14:textId="77777777" w:rsidR="000815D9" w:rsidRDefault="000815D9" w:rsidP="00145476">
            <w:pPr>
              <w:spacing w:after="100" w:afterAutospacing="1" w:line="256" w:lineRule="auto"/>
              <w:jc w:val="center"/>
              <w:rPr>
                <w:rFonts w:cstheme="minorHAnsi"/>
                <w:sz w:val="20"/>
              </w:rPr>
            </w:pPr>
            <w:r>
              <w:rPr>
                <w:rFonts w:cstheme="minorHAnsi"/>
                <w:sz w:val="20"/>
              </w:rPr>
              <w:t>360</w:t>
            </w:r>
          </w:p>
        </w:tc>
        <w:tc>
          <w:tcPr>
            <w:tcW w:w="1098" w:type="dxa"/>
            <w:tcBorders>
              <w:top w:val="nil"/>
              <w:left w:val="single" w:sz="8" w:space="0" w:color="auto"/>
              <w:bottom w:val="single" w:sz="8" w:space="0" w:color="auto"/>
              <w:right w:val="single" w:sz="8" w:space="0" w:color="auto"/>
            </w:tcBorders>
            <w:vAlign w:val="center"/>
          </w:tcPr>
          <w:p w14:paraId="06350D7F" w14:textId="731DC0D8" w:rsidR="000815D9" w:rsidRDefault="000815D9" w:rsidP="00C63B10">
            <w:pPr>
              <w:spacing w:after="100" w:afterAutospacing="1" w:line="256" w:lineRule="auto"/>
              <w:jc w:val="center"/>
              <w:rPr>
                <w:rFonts w:cstheme="minorHAnsi"/>
                <w:sz w:val="20"/>
              </w:rPr>
            </w:pPr>
            <w:r>
              <w:rPr>
                <w:rFonts w:ascii="Calibri" w:hAnsi="Calibri" w:cs="Calibri"/>
                <w:color w:val="000000"/>
              </w:rPr>
              <w:t>4.76</w:t>
            </w:r>
          </w:p>
        </w:tc>
        <w:tc>
          <w:tcPr>
            <w:tcW w:w="1075" w:type="dxa"/>
            <w:tcBorders>
              <w:top w:val="nil"/>
              <w:left w:val="nil"/>
              <w:bottom w:val="single" w:sz="8" w:space="0" w:color="auto"/>
              <w:right w:val="single" w:sz="8" w:space="0" w:color="auto"/>
            </w:tcBorders>
            <w:vAlign w:val="center"/>
          </w:tcPr>
          <w:p w14:paraId="3C537CEE" w14:textId="50B71289" w:rsidR="000815D9" w:rsidRDefault="000815D9" w:rsidP="00C63B10">
            <w:pPr>
              <w:spacing w:after="100" w:afterAutospacing="1" w:line="256" w:lineRule="auto"/>
              <w:jc w:val="center"/>
              <w:rPr>
                <w:rFonts w:cstheme="minorHAnsi"/>
                <w:sz w:val="20"/>
              </w:rPr>
            </w:pPr>
            <w:r>
              <w:rPr>
                <w:rFonts w:ascii="Calibri" w:hAnsi="Calibri" w:cs="Calibri"/>
                <w:color w:val="000000"/>
              </w:rPr>
              <w:t>6.12</w:t>
            </w:r>
          </w:p>
        </w:tc>
        <w:tc>
          <w:tcPr>
            <w:tcW w:w="1075" w:type="dxa"/>
            <w:tcBorders>
              <w:top w:val="nil"/>
              <w:left w:val="nil"/>
              <w:bottom w:val="single" w:sz="8" w:space="0" w:color="auto"/>
              <w:right w:val="single" w:sz="8" w:space="0" w:color="auto"/>
            </w:tcBorders>
            <w:vAlign w:val="center"/>
          </w:tcPr>
          <w:p w14:paraId="69EC8E59" w14:textId="64018B31" w:rsidR="000815D9" w:rsidRDefault="000815D9" w:rsidP="00C63B10">
            <w:pPr>
              <w:spacing w:after="100" w:afterAutospacing="1" w:line="256" w:lineRule="auto"/>
              <w:jc w:val="center"/>
              <w:rPr>
                <w:rFonts w:cstheme="minorHAnsi"/>
                <w:sz w:val="20"/>
              </w:rPr>
            </w:pPr>
            <w:r>
              <w:rPr>
                <w:rFonts w:ascii="Calibri" w:hAnsi="Calibri" w:cs="Calibri"/>
                <w:color w:val="000000"/>
              </w:rPr>
              <w:t>7.30</w:t>
            </w:r>
          </w:p>
        </w:tc>
        <w:tc>
          <w:tcPr>
            <w:tcW w:w="1089" w:type="dxa"/>
            <w:tcBorders>
              <w:top w:val="nil"/>
              <w:left w:val="nil"/>
              <w:bottom w:val="single" w:sz="8" w:space="0" w:color="auto"/>
              <w:right w:val="single" w:sz="8" w:space="0" w:color="auto"/>
            </w:tcBorders>
            <w:vAlign w:val="center"/>
          </w:tcPr>
          <w:p w14:paraId="331DEF02" w14:textId="504E2176" w:rsidR="000815D9" w:rsidRDefault="000815D9" w:rsidP="00C63B10">
            <w:pPr>
              <w:spacing w:after="100" w:afterAutospacing="1" w:line="256" w:lineRule="auto"/>
              <w:jc w:val="center"/>
              <w:rPr>
                <w:rFonts w:cstheme="minorHAnsi"/>
                <w:sz w:val="20"/>
              </w:rPr>
            </w:pPr>
            <w:r>
              <w:rPr>
                <w:rFonts w:ascii="Calibri" w:hAnsi="Calibri" w:cs="Calibri"/>
                <w:color w:val="000000"/>
              </w:rPr>
              <w:t>6.75</w:t>
            </w:r>
          </w:p>
        </w:tc>
        <w:tc>
          <w:tcPr>
            <w:tcW w:w="1075" w:type="dxa"/>
            <w:tcBorders>
              <w:top w:val="nil"/>
              <w:left w:val="nil"/>
              <w:bottom w:val="single" w:sz="8" w:space="0" w:color="auto"/>
              <w:right w:val="single" w:sz="8" w:space="0" w:color="auto"/>
            </w:tcBorders>
            <w:vAlign w:val="center"/>
          </w:tcPr>
          <w:p w14:paraId="1E66F12D" w14:textId="5B51BDD3" w:rsidR="000815D9" w:rsidRDefault="000815D9" w:rsidP="00C63B10">
            <w:pPr>
              <w:spacing w:after="100" w:afterAutospacing="1" w:line="256" w:lineRule="auto"/>
              <w:jc w:val="center"/>
              <w:rPr>
                <w:rFonts w:cstheme="minorHAnsi"/>
                <w:sz w:val="20"/>
              </w:rPr>
            </w:pPr>
            <w:r>
              <w:rPr>
                <w:rFonts w:ascii="Calibri" w:hAnsi="Calibri" w:cs="Calibri"/>
                <w:color w:val="000000"/>
              </w:rPr>
              <w:t>8.65</w:t>
            </w:r>
          </w:p>
        </w:tc>
        <w:tc>
          <w:tcPr>
            <w:tcW w:w="1097" w:type="dxa"/>
            <w:tcBorders>
              <w:top w:val="nil"/>
              <w:left w:val="nil"/>
              <w:bottom w:val="single" w:sz="8" w:space="0" w:color="auto"/>
              <w:right w:val="single" w:sz="8" w:space="0" w:color="auto"/>
            </w:tcBorders>
            <w:vAlign w:val="center"/>
          </w:tcPr>
          <w:p w14:paraId="6E3F0FD4" w14:textId="262EE985" w:rsidR="000815D9" w:rsidRDefault="000815D9" w:rsidP="00C63B10">
            <w:pPr>
              <w:spacing w:after="100" w:afterAutospacing="1" w:line="256" w:lineRule="auto"/>
              <w:jc w:val="center"/>
              <w:rPr>
                <w:rFonts w:cstheme="minorHAnsi"/>
                <w:sz w:val="20"/>
              </w:rPr>
            </w:pPr>
            <w:r>
              <w:rPr>
                <w:rFonts w:ascii="Calibri" w:hAnsi="Calibri" w:cs="Calibri"/>
                <w:color w:val="000000"/>
              </w:rPr>
              <w:t>10.56</w:t>
            </w:r>
          </w:p>
        </w:tc>
        <w:tc>
          <w:tcPr>
            <w:tcW w:w="1023" w:type="dxa"/>
            <w:tcBorders>
              <w:top w:val="nil"/>
              <w:left w:val="nil"/>
              <w:bottom w:val="single" w:sz="8" w:space="0" w:color="auto"/>
              <w:right w:val="single" w:sz="8" w:space="0" w:color="auto"/>
            </w:tcBorders>
            <w:vAlign w:val="center"/>
          </w:tcPr>
          <w:p w14:paraId="044F38F9" w14:textId="4588A018" w:rsidR="000815D9" w:rsidRDefault="000815D9" w:rsidP="00C63B10">
            <w:pPr>
              <w:spacing w:after="100" w:afterAutospacing="1" w:line="256" w:lineRule="auto"/>
              <w:jc w:val="center"/>
              <w:rPr>
                <w:rFonts w:cstheme="minorHAnsi"/>
                <w:sz w:val="20"/>
              </w:rPr>
            </w:pPr>
            <w:r>
              <w:rPr>
                <w:rFonts w:ascii="Calibri" w:hAnsi="Calibri" w:cs="Calibri"/>
                <w:color w:val="000000"/>
              </w:rPr>
              <w:t>12.56</w:t>
            </w:r>
          </w:p>
        </w:tc>
      </w:tr>
      <w:tr w:rsidR="000815D9" w14:paraId="689BC857" w14:textId="77777777" w:rsidTr="00145476">
        <w:trPr>
          <w:jc w:val="center"/>
        </w:trPr>
        <w:tc>
          <w:tcPr>
            <w:tcW w:w="1818" w:type="dxa"/>
            <w:tcBorders>
              <w:top w:val="single" w:sz="4" w:space="0" w:color="auto"/>
              <w:left w:val="single" w:sz="4" w:space="0" w:color="auto"/>
              <w:bottom w:val="single" w:sz="4" w:space="0" w:color="auto"/>
              <w:right w:val="single" w:sz="4" w:space="0" w:color="auto"/>
            </w:tcBorders>
            <w:vAlign w:val="center"/>
            <w:hideMark/>
          </w:tcPr>
          <w:p w14:paraId="0D140BA0" w14:textId="77777777" w:rsidR="000815D9" w:rsidRDefault="000815D9" w:rsidP="00145476">
            <w:pPr>
              <w:spacing w:after="100" w:afterAutospacing="1" w:line="256" w:lineRule="auto"/>
              <w:jc w:val="center"/>
              <w:rPr>
                <w:rFonts w:cstheme="minorHAnsi"/>
                <w:sz w:val="20"/>
              </w:rPr>
            </w:pPr>
            <w:r>
              <w:rPr>
                <w:rFonts w:cstheme="minorHAnsi"/>
                <w:sz w:val="20"/>
              </w:rPr>
              <w:t>720</w:t>
            </w:r>
          </w:p>
        </w:tc>
        <w:tc>
          <w:tcPr>
            <w:tcW w:w="1098" w:type="dxa"/>
            <w:tcBorders>
              <w:top w:val="nil"/>
              <w:left w:val="single" w:sz="8" w:space="0" w:color="auto"/>
              <w:bottom w:val="single" w:sz="8" w:space="0" w:color="auto"/>
              <w:right w:val="single" w:sz="8" w:space="0" w:color="auto"/>
            </w:tcBorders>
            <w:vAlign w:val="center"/>
          </w:tcPr>
          <w:p w14:paraId="550EA09C" w14:textId="3773095D" w:rsidR="000815D9" w:rsidRDefault="000815D9" w:rsidP="00C63B10">
            <w:pPr>
              <w:spacing w:after="100" w:afterAutospacing="1" w:line="256" w:lineRule="auto"/>
              <w:jc w:val="center"/>
              <w:rPr>
                <w:rFonts w:cstheme="minorHAnsi"/>
                <w:sz w:val="20"/>
              </w:rPr>
            </w:pPr>
            <w:r>
              <w:rPr>
                <w:rFonts w:ascii="Calibri" w:hAnsi="Calibri" w:cs="Calibri"/>
                <w:color w:val="000000"/>
              </w:rPr>
              <w:t>5.49</w:t>
            </w:r>
          </w:p>
        </w:tc>
        <w:tc>
          <w:tcPr>
            <w:tcW w:w="1075" w:type="dxa"/>
            <w:tcBorders>
              <w:top w:val="nil"/>
              <w:left w:val="nil"/>
              <w:bottom w:val="single" w:sz="8" w:space="0" w:color="auto"/>
              <w:right w:val="single" w:sz="8" w:space="0" w:color="auto"/>
            </w:tcBorders>
            <w:vAlign w:val="center"/>
          </w:tcPr>
          <w:p w14:paraId="2D347650" w14:textId="1A5F70CD" w:rsidR="000815D9" w:rsidRDefault="000815D9" w:rsidP="00C63B10">
            <w:pPr>
              <w:spacing w:after="100" w:afterAutospacing="1" w:line="256" w:lineRule="auto"/>
              <w:jc w:val="center"/>
              <w:rPr>
                <w:rFonts w:cstheme="minorHAnsi"/>
                <w:sz w:val="20"/>
              </w:rPr>
            </w:pPr>
            <w:r>
              <w:rPr>
                <w:rFonts w:ascii="Calibri" w:hAnsi="Calibri" w:cs="Calibri"/>
                <w:color w:val="000000"/>
              </w:rPr>
              <w:t>7.05</w:t>
            </w:r>
          </w:p>
        </w:tc>
        <w:tc>
          <w:tcPr>
            <w:tcW w:w="1075" w:type="dxa"/>
            <w:tcBorders>
              <w:top w:val="nil"/>
              <w:left w:val="nil"/>
              <w:bottom w:val="single" w:sz="8" w:space="0" w:color="auto"/>
              <w:right w:val="single" w:sz="8" w:space="0" w:color="auto"/>
            </w:tcBorders>
            <w:vAlign w:val="center"/>
          </w:tcPr>
          <w:p w14:paraId="50AB9548" w14:textId="290D2D35" w:rsidR="000815D9" w:rsidRDefault="000815D9" w:rsidP="00C63B10">
            <w:pPr>
              <w:spacing w:after="100" w:afterAutospacing="1" w:line="256" w:lineRule="auto"/>
              <w:jc w:val="center"/>
              <w:rPr>
                <w:rFonts w:cstheme="minorHAnsi"/>
                <w:sz w:val="20"/>
              </w:rPr>
            </w:pPr>
            <w:r>
              <w:rPr>
                <w:rFonts w:ascii="Calibri" w:hAnsi="Calibri" w:cs="Calibri"/>
                <w:color w:val="000000"/>
              </w:rPr>
              <w:t>8.41</w:t>
            </w:r>
          </w:p>
        </w:tc>
        <w:tc>
          <w:tcPr>
            <w:tcW w:w="1089" w:type="dxa"/>
            <w:tcBorders>
              <w:top w:val="nil"/>
              <w:left w:val="nil"/>
              <w:bottom w:val="single" w:sz="8" w:space="0" w:color="auto"/>
              <w:right w:val="single" w:sz="8" w:space="0" w:color="auto"/>
            </w:tcBorders>
            <w:vAlign w:val="center"/>
          </w:tcPr>
          <w:p w14:paraId="618ACA2A" w14:textId="0C2FADFC" w:rsidR="000815D9" w:rsidRDefault="000815D9" w:rsidP="00C63B10">
            <w:pPr>
              <w:spacing w:after="100" w:afterAutospacing="1" w:line="256" w:lineRule="auto"/>
              <w:jc w:val="center"/>
              <w:rPr>
                <w:rFonts w:cstheme="minorHAnsi"/>
                <w:sz w:val="20"/>
              </w:rPr>
            </w:pPr>
            <w:r>
              <w:rPr>
                <w:rFonts w:ascii="Calibri" w:hAnsi="Calibri" w:cs="Calibri"/>
                <w:color w:val="000000"/>
              </w:rPr>
              <w:t>7.81</w:t>
            </w:r>
          </w:p>
        </w:tc>
        <w:tc>
          <w:tcPr>
            <w:tcW w:w="1075" w:type="dxa"/>
            <w:tcBorders>
              <w:top w:val="nil"/>
              <w:left w:val="nil"/>
              <w:bottom w:val="single" w:sz="8" w:space="0" w:color="auto"/>
              <w:right w:val="single" w:sz="8" w:space="0" w:color="auto"/>
            </w:tcBorders>
            <w:vAlign w:val="center"/>
          </w:tcPr>
          <w:p w14:paraId="247A9363" w14:textId="54372531" w:rsidR="000815D9" w:rsidRDefault="000815D9" w:rsidP="00C63B10">
            <w:pPr>
              <w:spacing w:after="100" w:afterAutospacing="1" w:line="256" w:lineRule="auto"/>
              <w:jc w:val="center"/>
              <w:rPr>
                <w:rFonts w:cstheme="minorHAnsi"/>
                <w:sz w:val="20"/>
              </w:rPr>
            </w:pPr>
            <w:r>
              <w:rPr>
                <w:rFonts w:ascii="Calibri" w:hAnsi="Calibri" w:cs="Calibri"/>
                <w:color w:val="000000"/>
              </w:rPr>
              <w:t>9.97</w:t>
            </w:r>
          </w:p>
        </w:tc>
        <w:tc>
          <w:tcPr>
            <w:tcW w:w="1097" w:type="dxa"/>
            <w:tcBorders>
              <w:top w:val="nil"/>
              <w:left w:val="nil"/>
              <w:bottom w:val="single" w:sz="8" w:space="0" w:color="auto"/>
              <w:right w:val="single" w:sz="8" w:space="0" w:color="auto"/>
            </w:tcBorders>
            <w:vAlign w:val="center"/>
          </w:tcPr>
          <w:p w14:paraId="0D75068C" w14:textId="6283720F" w:rsidR="000815D9" w:rsidRDefault="000815D9" w:rsidP="00C63B10">
            <w:pPr>
              <w:spacing w:after="100" w:afterAutospacing="1" w:line="256" w:lineRule="auto"/>
              <w:jc w:val="center"/>
              <w:rPr>
                <w:rFonts w:cstheme="minorHAnsi"/>
                <w:sz w:val="20"/>
              </w:rPr>
            </w:pPr>
            <w:r>
              <w:rPr>
                <w:rFonts w:ascii="Calibri" w:hAnsi="Calibri" w:cs="Calibri"/>
                <w:color w:val="000000"/>
              </w:rPr>
              <w:t>12.13</w:t>
            </w:r>
          </w:p>
        </w:tc>
        <w:tc>
          <w:tcPr>
            <w:tcW w:w="1023" w:type="dxa"/>
            <w:tcBorders>
              <w:top w:val="nil"/>
              <w:left w:val="nil"/>
              <w:bottom w:val="single" w:sz="8" w:space="0" w:color="auto"/>
              <w:right w:val="single" w:sz="8" w:space="0" w:color="auto"/>
            </w:tcBorders>
            <w:vAlign w:val="center"/>
          </w:tcPr>
          <w:p w14:paraId="5D88EA92" w14:textId="1FD67D7D" w:rsidR="000815D9" w:rsidRDefault="000815D9" w:rsidP="00C63B10">
            <w:pPr>
              <w:spacing w:after="100" w:afterAutospacing="1" w:line="256" w:lineRule="auto"/>
              <w:jc w:val="center"/>
              <w:rPr>
                <w:rFonts w:cstheme="minorHAnsi"/>
                <w:sz w:val="20"/>
              </w:rPr>
            </w:pPr>
            <w:r>
              <w:rPr>
                <w:rFonts w:ascii="Calibri" w:hAnsi="Calibri" w:cs="Calibri"/>
                <w:color w:val="000000"/>
              </w:rPr>
              <w:t>14.55</w:t>
            </w:r>
          </w:p>
        </w:tc>
      </w:tr>
      <w:tr w:rsidR="000815D9" w14:paraId="08175B48" w14:textId="77777777" w:rsidTr="00145476">
        <w:trPr>
          <w:jc w:val="center"/>
        </w:trPr>
        <w:tc>
          <w:tcPr>
            <w:tcW w:w="1818" w:type="dxa"/>
            <w:tcBorders>
              <w:top w:val="single" w:sz="4" w:space="0" w:color="auto"/>
              <w:left w:val="single" w:sz="4" w:space="0" w:color="auto"/>
              <w:bottom w:val="single" w:sz="4" w:space="0" w:color="auto"/>
              <w:right w:val="single" w:sz="4" w:space="0" w:color="auto"/>
            </w:tcBorders>
            <w:vAlign w:val="center"/>
            <w:hideMark/>
          </w:tcPr>
          <w:p w14:paraId="3B61A1A0" w14:textId="77777777" w:rsidR="000815D9" w:rsidRDefault="000815D9" w:rsidP="00145476">
            <w:pPr>
              <w:spacing w:after="100" w:afterAutospacing="1" w:line="256" w:lineRule="auto"/>
              <w:jc w:val="center"/>
              <w:rPr>
                <w:rFonts w:cstheme="minorHAnsi"/>
                <w:sz w:val="20"/>
              </w:rPr>
            </w:pPr>
            <w:r>
              <w:rPr>
                <w:rFonts w:cstheme="minorHAnsi"/>
                <w:sz w:val="20"/>
              </w:rPr>
              <w:t>1440</w:t>
            </w:r>
          </w:p>
        </w:tc>
        <w:tc>
          <w:tcPr>
            <w:tcW w:w="1098" w:type="dxa"/>
            <w:tcBorders>
              <w:top w:val="nil"/>
              <w:left w:val="single" w:sz="8" w:space="0" w:color="auto"/>
              <w:bottom w:val="single" w:sz="8" w:space="0" w:color="auto"/>
              <w:right w:val="single" w:sz="8" w:space="0" w:color="auto"/>
            </w:tcBorders>
            <w:vAlign w:val="center"/>
          </w:tcPr>
          <w:p w14:paraId="2B823FCF" w14:textId="3E2B9F4A" w:rsidR="000815D9" w:rsidRDefault="000815D9" w:rsidP="00C63B10">
            <w:pPr>
              <w:spacing w:after="100" w:afterAutospacing="1" w:line="256" w:lineRule="auto"/>
              <w:jc w:val="center"/>
              <w:rPr>
                <w:rFonts w:cstheme="minorHAnsi"/>
                <w:sz w:val="20"/>
              </w:rPr>
            </w:pPr>
            <w:r>
              <w:rPr>
                <w:rFonts w:ascii="Calibri" w:hAnsi="Calibri" w:cs="Calibri"/>
                <w:color w:val="000000"/>
              </w:rPr>
              <w:t>6.24</w:t>
            </w:r>
          </w:p>
        </w:tc>
        <w:tc>
          <w:tcPr>
            <w:tcW w:w="1075" w:type="dxa"/>
            <w:tcBorders>
              <w:top w:val="nil"/>
              <w:left w:val="nil"/>
              <w:bottom w:val="single" w:sz="8" w:space="0" w:color="auto"/>
              <w:right w:val="single" w:sz="8" w:space="0" w:color="auto"/>
            </w:tcBorders>
            <w:vAlign w:val="center"/>
          </w:tcPr>
          <w:p w14:paraId="3ED6A305" w14:textId="270F1E05" w:rsidR="000815D9" w:rsidRDefault="000815D9" w:rsidP="00C63B10">
            <w:pPr>
              <w:spacing w:after="100" w:afterAutospacing="1" w:line="256" w:lineRule="auto"/>
              <w:jc w:val="center"/>
              <w:rPr>
                <w:rFonts w:cstheme="minorHAnsi"/>
                <w:sz w:val="20"/>
              </w:rPr>
            </w:pPr>
            <w:r>
              <w:rPr>
                <w:rFonts w:ascii="Calibri" w:hAnsi="Calibri" w:cs="Calibri"/>
                <w:color w:val="000000"/>
              </w:rPr>
              <w:t>7.98</w:t>
            </w:r>
          </w:p>
        </w:tc>
        <w:tc>
          <w:tcPr>
            <w:tcW w:w="1075" w:type="dxa"/>
            <w:tcBorders>
              <w:top w:val="nil"/>
              <w:left w:val="nil"/>
              <w:bottom w:val="single" w:sz="8" w:space="0" w:color="auto"/>
              <w:right w:val="single" w:sz="8" w:space="0" w:color="auto"/>
            </w:tcBorders>
            <w:vAlign w:val="center"/>
          </w:tcPr>
          <w:p w14:paraId="4B38C0D8" w14:textId="284193AE" w:rsidR="000815D9" w:rsidRDefault="000815D9" w:rsidP="00C63B10">
            <w:pPr>
              <w:spacing w:after="100" w:afterAutospacing="1" w:line="256" w:lineRule="auto"/>
              <w:jc w:val="center"/>
              <w:rPr>
                <w:rFonts w:cstheme="minorHAnsi"/>
                <w:sz w:val="20"/>
              </w:rPr>
            </w:pPr>
            <w:r>
              <w:rPr>
                <w:rFonts w:ascii="Calibri" w:hAnsi="Calibri" w:cs="Calibri"/>
                <w:color w:val="000000"/>
              </w:rPr>
              <w:t>9.46</w:t>
            </w:r>
          </w:p>
        </w:tc>
        <w:tc>
          <w:tcPr>
            <w:tcW w:w="1089" w:type="dxa"/>
            <w:tcBorders>
              <w:top w:val="nil"/>
              <w:left w:val="nil"/>
              <w:bottom w:val="single" w:sz="8" w:space="0" w:color="auto"/>
              <w:right w:val="single" w:sz="8" w:space="0" w:color="auto"/>
            </w:tcBorders>
            <w:vAlign w:val="center"/>
          </w:tcPr>
          <w:p w14:paraId="5B4B09FD" w14:textId="70EE6DB2" w:rsidR="000815D9" w:rsidRDefault="000815D9" w:rsidP="00C63B10">
            <w:pPr>
              <w:spacing w:after="100" w:afterAutospacing="1" w:line="256" w:lineRule="auto"/>
              <w:jc w:val="center"/>
              <w:rPr>
                <w:rFonts w:cstheme="minorHAnsi"/>
                <w:sz w:val="20"/>
              </w:rPr>
            </w:pPr>
            <w:r>
              <w:rPr>
                <w:rFonts w:ascii="Calibri" w:hAnsi="Calibri" w:cs="Calibri"/>
                <w:color w:val="000000"/>
              </w:rPr>
              <w:t>8.80</w:t>
            </w:r>
          </w:p>
        </w:tc>
        <w:tc>
          <w:tcPr>
            <w:tcW w:w="1075" w:type="dxa"/>
            <w:tcBorders>
              <w:top w:val="nil"/>
              <w:left w:val="nil"/>
              <w:bottom w:val="single" w:sz="8" w:space="0" w:color="auto"/>
              <w:right w:val="single" w:sz="8" w:space="0" w:color="auto"/>
            </w:tcBorders>
            <w:vAlign w:val="center"/>
          </w:tcPr>
          <w:p w14:paraId="68CB21D9" w14:textId="5D510F7C" w:rsidR="000815D9" w:rsidRDefault="000815D9" w:rsidP="00C63B10">
            <w:pPr>
              <w:spacing w:after="100" w:afterAutospacing="1" w:line="256" w:lineRule="auto"/>
              <w:jc w:val="center"/>
              <w:rPr>
                <w:rFonts w:cstheme="minorHAnsi"/>
                <w:sz w:val="20"/>
              </w:rPr>
            </w:pPr>
            <w:r>
              <w:rPr>
                <w:rFonts w:ascii="Calibri" w:hAnsi="Calibri" w:cs="Calibri"/>
                <w:color w:val="000000"/>
              </w:rPr>
              <w:t>11.17</w:t>
            </w:r>
          </w:p>
        </w:tc>
        <w:tc>
          <w:tcPr>
            <w:tcW w:w="1097" w:type="dxa"/>
            <w:tcBorders>
              <w:top w:val="nil"/>
              <w:left w:val="nil"/>
              <w:bottom w:val="single" w:sz="8" w:space="0" w:color="auto"/>
              <w:right w:val="single" w:sz="8" w:space="0" w:color="auto"/>
            </w:tcBorders>
            <w:vAlign w:val="center"/>
          </w:tcPr>
          <w:p w14:paraId="53DE7419" w14:textId="705A53F7" w:rsidR="000815D9" w:rsidRDefault="000815D9" w:rsidP="00C63B10">
            <w:pPr>
              <w:spacing w:after="100" w:afterAutospacing="1" w:line="256" w:lineRule="auto"/>
              <w:jc w:val="center"/>
              <w:rPr>
                <w:rFonts w:cstheme="minorHAnsi"/>
                <w:sz w:val="20"/>
              </w:rPr>
            </w:pPr>
            <w:r>
              <w:rPr>
                <w:rFonts w:ascii="Calibri" w:hAnsi="Calibri" w:cs="Calibri"/>
                <w:color w:val="000000"/>
              </w:rPr>
              <w:t>13.54</w:t>
            </w:r>
          </w:p>
        </w:tc>
        <w:tc>
          <w:tcPr>
            <w:tcW w:w="1023" w:type="dxa"/>
            <w:tcBorders>
              <w:top w:val="nil"/>
              <w:left w:val="nil"/>
              <w:bottom w:val="single" w:sz="8" w:space="0" w:color="auto"/>
              <w:right w:val="single" w:sz="8" w:space="0" w:color="auto"/>
            </w:tcBorders>
            <w:vAlign w:val="center"/>
          </w:tcPr>
          <w:p w14:paraId="1818BD00" w14:textId="3C927E0D" w:rsidR="000815D9" w:rsidRDefault="000815D9" w:rsidP="00C63B10">
            <w:pPr>
              <w:spacing w:after="100" w:afterAutospacing="1" w:line="256" w:lineRule="auto"/>
              <w:jc w:val="center"/>
              <w:rPr>
                <w:rFonts w:cstheme="minorHAnsi"/>
                <w:sz w:val="20"/>
              </w:rPr>
            </w:pPr>
            <w:r>
              <w:rPr>
                <w:rFonts w:ascii="Calibri" w:hAnsi="Calibri" w:cs="Calibri"/>
                <w:color w:val="000000"/>
              </w:rPr>
              <w:t>16.25</w:t>
            </w:r>
          </w:p>
        </w:tc>
      </w:tr>
    </w:tbl>
    <w:p w14:paraId="774D7A6C" w14:textId="77777777" w:rsidR="0061798E" w:rsidRDefault="0061798E">
      <w:pPr>
        <w:jc w:val="center"/>
      </w:pPr>
    </w:p>
    <w:p w14:paraId="4DE7555A" w14:textId="77777777" w:rsidR="00BD6B19" w:rsidRDefault="00BD6B19" w:rsidP="00145476">
      <w:pPr>
        <w:jc w:val="center"/>
      </w:pPr>
    </w:p>
    <w:p w14:paraId="52ED4B9F" w14:textId="7DF070D0" w:rsidR="00C63B10" w:rsidRDefault="00C63B10" w:rsidP="00BB0FFC">
      <w:pPr>
        <w:pStyle w:val="Caption"/>
        <w:keepNext/>
        <w:jc w:val="center"/>
      </w:pPr>
      <w:r>
        <w:lastRenderedPageBreak/>
        <w:t xml:space="preserve">Table </w:t>
      </w:r>
      <w:r w:rsidR="003E4887">
        <w:fldChar w:fldCharType="begin"/>
      </w:r>
      <w:r w:rsidR="003E4887">
        <w:instrText xml:space="preserve"> SEQ Table \* ARABIC </w:instrText>
      </w:r>
      <w:r w:rsidR="003E4887">
        <w:fldChar w:fldCharType="separate"/>
      </w:r>
      <w:r w:rsidR="0093395C">
        <w:rPr>
          <w:noProof/>
        </w:rPr>
        <w:t>7</w:t>
      </w:r>
      <w:r w:rsidR="003E4887">
        <w:rPr>
          <w:noProof/>
        </w:rPr>
        <w:fldChar w:fldCharType="end"/>
      </w:r>
      <w:r w:rsidRPr="006D7864">
        <w:t>: 120702050</w:t>
      </w:r>
      <w:r>
        <w:t>3</w:t>
      </w:r>
      <w:r w:rsidRPr="006D7864">
        <w:t xml:space="preserve"> - Precipitation Frequency Depths</w:t>
      </w:r>
    </w:p>
    <w:tbl>
      <w:tblPr>
        <w:tblStyle w:val="TableGrid"/>
        <w:tblW w:w="0" w:type="auto"/>
        <w:jc w:val="center"/>
        <w:tblLook w:val="04A0" w:firstRow="1" w:lastRow="0" w:firstColumn="1" w:lastColumn="0" w:noHBand="0" w:noVBand="1"/>
      </w:tblPr>
      <w:tblGrid>
        <w:gridCol w:w="1818"/>
        <w:gridCol w:w="1098"/>
        <w:gridCol w:w="1075"/>
        <w:gridCol w:w="1075"/>
        <w:gridCol w:w="1089"/>
        <w:gridCol w:w="1075"/>
        <w:gridCol w:w="1097"/>
        <w:gridCol w:w="1023"/>
      </w:tblGrid>
      <w:tr w:rsidR="0061798E" w14:paraId="1C141AB2" w14:textId="77777777" w:rsidTr="008052FD">
        <w:trPr>
          <w:jc w:val="center"/>
        </w:trPr>
        <w:tc>
          <w:tcPr>
            <w:tcW w:w="1818" w:type="dxa"/>
            <w:vMerge w:val="restart"/>
            <w:tcBorders>
              <w:top w:val="single" w:sz="4" w:space="0" w:color="auto"/>
              <w:left w:val="single" w:sz="4" w:space="0" w:color="auto"/>
              <w:bottom w:val="single" w:sz="4" w:space="0" w:color="auto"/>
              <w:right w:val="single" w:sz="4" w:space="0" w:color="auto"/>
            </w:tcBorders>
            <w:shd w:val="clear" w:color="auto" w:fill="4472C4" w:themeFill="accent1"/>
            <w:vAlign w:val="center"/>
            <w:hideMark/>
          </w:tcPr>
          <w:p w14:paraId="71471B77" w14:textId="77777777" w:rsidR="0061798E" w:rsidRDefault="0061798E" w:rsidP="00C63B10">
            <w:pPr>
              <w:spacing w:after="100" w:afterAutospacing="1"/>
              <w:jc w:val="center"/>
              <w:rPr>
                <w:rFonts w:cstheme="minorHAnsi"/>
                <w:color w:val="FFFFFF" w:themeColor="background1"/>
                <w:sz w:val="20"/>
              </w:rPr>
            </w:pPr>
            <w:r>
              <w:rPr>
                <w:rFonts w:cstheme="minorHAnsi"/>
                <w:color w:val="FFFFFF" w:themeColor="background1"/>
                <w:sz w:val="20"/>
              </w:rPr>
              <w:t>Duration (min)</w:t>
            </w:r>
          </w:p>
        </w:tc>
        <w:tc>
          <w:tcPr>
            <w:tcW w:w="7532" w:type="dxa"/>
            <w:gridSpan w:val="7"/>
            <w:tcBorders>
              <w:top w:val="single" w:sz="4" w:space="0" w:color="auto"/>
              <w:left w:val="single" w:sz="4" w:space="0" w:color="auto"/>
              <w:bottom w:val="single" w:sz="4" w:space="0" w:color="auto"/>
              <w:right w:val="single" w:sz="4" w:space="0" w:color="auto"/>
            </w:tcBorders>
            <w:shd w:val="clear" w:color="auto" w:fill="4472C4" w:themeFill="accent1"/>
            <w:vAlign w:val="center"/>
            <w:hideMark/>
          </w:tcPr>
          <w:p w14:paraId="4FF599A4" w14:textId="6999ADC1" w:rsidR="0061798E" w:rsidRDefault="0061798E" w:rsidP="00C63B10">
            <w:pPr>
              <w:spacing w:after="100" w:afterAutospacing="1"/>
              <w:jc w:val="center"/>
              <w:rPr>
                <w:rFonts w:cstheme="minorHAnsi"/>
                <w:color w:val="FFFFFF" w:themeColor="background1"/>
                <w:sz w:val="20"/>
              </w:rPr>
            </w:pPr>
            <w:r>
              <w:rPr>
                <w:rFonts w:cstheme="minorHAnsi"/>
                <w:color w:val="FFFFFF" w:themeColor="background1"/>
                <w:sz w:val="20"/>
              </w:rPr>
              <w:t xml:space="preserve">BASIN </w:t>
            </w:r>
            <w:r w:rsidRPr="00E27BFB">
              <w:rPr>
                <w:rFonts w:cstheme="minorHAnsi"/>
                <w:color w:val="FFFFFF" w:themeColor="background1"/>
                <w:sz w:val="20"/>
              </w:rPr>
              <w:t>120702050</w:t>
            </w:r>
            <w:r>
              <w:rPr>
                <w:rFonts w:cstheme="minorHAnsi"/>
                <w:color w:val="FFFFFF" w:themeColor="background1"/>
                <w:sz w:val="20"/>
              </w:rPr>
              <w:t>3 - Percent Annual Chance Precipitation Depth (in)</w:t>
            </w:r>
          </w:p>
        </w:tc>
      </w:tr>
      <w:tr w:rsidR="0061798E" w14:paraId="53A41EB7" w14:textId="77777777" w:rsidTr="008052FD">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A50EAA4" w14:textId="77777777" w:rsidR="0061798E" w:rsidRDefault="0061798E" w:rsidP="00145476">
            <w:pPr>
              <w:jc w:val="center"/>
              <w:rPr>
                <w:rFonts w:cstheme="minorHAnsi"/>
                <w:color w:val="FFFFFF" w:themeColor="background1"/>
                <w:sz w:val="20"/>
              </w:rPr>
            </w:pPr>
          </w:p>
        </w:tc>
        <w:tc>
          <w:tcPr>
            <w:tcW w:w="1098" w:type="dxa"/>
            <w:tcBorders>
              <w:top w:val="single" w:sz="4" w:space="0" w:color="auto"/>
              <w:left w:val="single" w:sz="4" w:space="0" w:color="auto"/>
              <w:bottom w:val="single" w:sz="4" w:space="0" w:color="auto"/>
              <w:right w:val="single" w:sz="4" w:space="0" w:color="auto"/>
            </w:tcBorders>
            <w:shd w:val="clear" w:color="auto" w:fill="4472C4" w:themeFill="accent1"/>
            <w:vAlign w:val="center"/>
            <w:hideMark/>
          </w:tcPr>
          <w:p w14:paraId="1D467676" w14:textId="77777777" w:rsidR="0061798E" w:rsidRDefault="0061798E" w:rsidP="00C63B10">
            <w:pPr>
              <w:spacing w:after="100" w:afterAutospacing="1"/>
              <w:jc w:val="center"/>
              <w:rPr>
                <w:rFonts w:cstheme="minorHAnsi"/>
                <w:color w:val="FFFFFF" w:themeColor="background1"/>
                <w:sz w:val="20"/>
              </w:rPr>
            </w:pPr>
            <w:r>
              <w:rPr>
                <w:rFonts w:cstheme="minorHAnsi"/>
                <w:color w:val="FFFFFF" w:themeColor="background1"/>
                <w:sz w:val="20"/>
              </w:rPr>
              <w:t>10%</w:t>
            </w:r>
          </w:p>
        </w:tc>
        <w:tc>
          <w:tcPr>
            <w:tcW w:w="1075" w:type="dxa"/>
            <w:tcBorders>
              <w:top w:val="single" w:sz="4" w:space="0" w:color="auto"/>
              <w:left w:val="single" w:sz="4" w:space="0" w:color="auto"/>
              <w:bottom w:val="single" w:sz="4" w:space="0" w:color="auto"/>
              <w:right w:val="single" w:sz="4" w:space="0" w:color="auto"/>
            </w:tcBorders>
            <w:shd w:val="clear" w:color="auto" w:fill="4472C4" w:themeFill="accent1"/>
            <w:hideMark/>
          </w:tcPr>
          <w:p w14:paraId="333B6163" w14:textId="77777777" w:rsidR="0061798E" w:rsidRDefault="0061798E" w:rsidP="00C63B10">
            <w:pPr>
              <w:spacing w:after="100" w:afterAutospacing="1"/>
              <w:jc w:val="center"/>
              <w:rPr>
                <w:rFonts w:cstheme="minorHAnsi"/>
                <w:color w:val="FFFFFF" w:themeColor="background1"/>
                <w:sz w:val="20"/>
              </w:rPr>
            </w:pPr>
            <w:r>
              <w:rPr>
                <w:rFonts w:cstheme="minorHAnsi"/>
                <w:color w:val="FFFFFF" w:themeColor="background1"/>
                <w:sz w:val="20"/>
              </w:rPr>
              <w:t>4%</w:t>
            </w:r>
          </w:p>
        </w:tc>
        <w:tc>
          <w:tcPr>
            <w:tcW w:w="1075" w:type="dxa"/>
            <w:tcBorders>
              <w:top w:val="single" w:sz="4" w:space="0" w:color="auto"/>
              <w:left w:val="single" w:sz="4" w:space="0" w:color="auto"/>
              <w:bottom w:val="single" w:sz="4" w:space="0" w:color="auto"/>
              <w:right w:val="single" w:sz="4" w:space="0" w:color="auto"/>
            </w:tcBorders>
            <w:shd w:val="clear" w:color="auto" w:fill="4472C4" w:themeFill="accent1"/>
            <w:hideMark/>
          </w:tcPr>
          <w:p w14:paraId="0813E89D" w14:textId="77777777" w:rsidR="0061798E" w:rsidRDefault="0061798E" w:rsidP="00C63B10">
            <w:pPr>
              <w:spacing w:after="100" w:afterAutospacing="1"/>
              <w:jc w:val="center"/>
              <w:rPr>
                <w:rFonts w:cstheme="minorHAnsi"/>
                <w:color w:val="FFFFFF" w:themeColor="background1"/>
                <w:sz w:val="20"/>
              </w:rPr>
            </w:pPr>
            <w:r>
              <w:rPr>
                <w:rFonts w:cstheme="minorHAnsi"/>
                <w:color w:val="FFFFFF" w:themeColor="background1"/>
                <w:sz w:val="20"/>
              </w:rPr>
              <w:t>2%</w:t>
            </w:r>
          </w:p>
        </w:tc>
        <w:tc>
          <w:tcPr>
            <w:tcW w:w="1089" w:type="dxa"/>
            <w:tcBorders>
              <w:top w:val="single" w:sz="4" w:space="0" w:color="auto"/>
              <w:left w:val="single" w:sz="4" w:space="0" w:color="auto"/>
              <w:bottom w:val="single" w:sz="4" w:space="0" w:color="auto"/>
              <w:right w:val="single" w:sz="4" w:space="0" w:color="auto"/>
            </w:tcBorders>
            <w:shd w:val="clear" w:color="auto" w:fill="4472C4" w:themeFill="accent1"/>
            <w:hideMark/>
          </w:tcPr>
          <w:p w14:paraId="7ECF73BF" w14:textId="77777777" w:rsidR="0061798E" w:rsidRDefault="0061798E" w:rsidP="00C63B10">
            <w:pPr>
              <w:spacing w:after="100" w:afterAutospacing="1"/>
              <w:jc w:val="center"/>
              <w:rPr>
                <w:rFonts w:cstheme="minorHAnsi"/>
                <w:color w:val="FFFFFF" w:themeColor="background1"/>
                <w:sz w:val="20"/>
              </w:rPr>
            </w:pPr>
            <w:r>
              <w:rPr>
                <w:rFonts w:cstheme="minorHAnsi"/>
                <w:color w:val="FFFFFF" w:themeColor="background1"/>
                <w:sz w:val="20"/>
              </w:rPr>
              <w:t>1%-</w:t>
            </w:r>
          </w:p>
        </w:tc>
        <w:tc>
          <w:tcPr>
            <w:tcW w:w="1075" w:type="dxa"/>
            <w:tcBorders>
              <w:top w:val="single" w:sz="4" w:space="0" w:color="auto"/>
              <w:left w:val="single" w:sz="4" w:space="0" w:color="auto"/>
              <w:bottom w:val="single" w:sz="4" w:space="0" w:color="auto"/>
              <w:right w:val="single" w:sz="4" w:space="0" w:color="auto"/>
            </w:tcBorders>
            <w:shd w:val="clear" w:color="auto" w:fill="4472C4" w:themeFill="accent1"/>
            <w:hideMark/>
          </w:tcPr>
          <w:p w14:paraId="779866BC" w14:textId="77777777" w:rsidR="0061798E" w:rsidRDefault="0061798E" w:rsidP="00C63B10">
            <w:pPr>
              <w:spacing w:after="100" w:afterAutospacing="1"/>
              <w:jc w:val="center"/>
              <w:rPr>
                <w:rFonts w:cstheme="minorHAnsi"/>
                <w:color w:val="FFFFFF" w:themeColor="background1"/>
                <w:sz w:val="20"/>
              </w:rPr>
            </w:pPr>
            <w:r>
              <w:rPr>
                <w:rFonts w:cstheme="minorHAnsi"/>
                <w:color w:val="FFFFFF" w:themeColor="background1"/>
                <w:sz w:val="20"/>
              </w:rPr>
              <w:t>1%</w:t>
            </w:r>
          </w:p>
        </w:tc>
        <w:tc>
          <w:tcPr>
            <w:tcW w:w="1097" w:type="dxa"/>
            <w:tcBorders>
              <w:top w:val="single" w:sz="4" w:space="0" w:color="auto"/>
              <w:left w:val="single" w:sz="4" w:space="0" w:color="auto"/>
              <w:bottom w:val="single" w:sz="4" w:space="0" w:color="auto"/>
              <w:right w:val="single" w:sz="4" w:space="0" w:color="auto"/>
            </w:tcBorders>
            <w:shd w:val="clear" w:color="auto" w:fill="4472C4" w:themeFill="accent1"/>
            <w:hideMark/>
          </w:tcPr>
          <w:p w14:paraId="2CAA4058" w14:textId="77777777" w:rsidR="0061798E" w:rsidRDefault="0061798E" w:rsidP="00C63B10">
            <w:pPr>
              <w:spacing w:after="100" w:afterAutospacing="1"/>
              <w:jc w:val="center"/>
              <w:rPr>
                <w:rFonts w:cstheme="minorHAnsi"/>
                <w:color w:val="FFFFFF" w:themeColor="background1"/>
                <w:sz w:val="20"/>
              </w:rPr>
            </w:pPr>
            <w:r>
              <w:rPr>
                <w:rFonts w:cstheme="minorHAnsi"/>
                <w:color w:val="FFFFFF" w:themeColor="background1"/>
                <w:sz w:val="20"/>
              </w:rPr>
              <w:t>1%+</w:t>
            </w:r>
          </w:p>
        </w:tc>
        <w:tc>
          <w:tcPr>
            <w:tcW w:w="1023" w:type="dxa"/>
            <w:tcBorders>
              <w:top w:val="single" w:sz="4" w:space="0" w:color="auto"/>
              <w:left w:val="single" w:sz="4" w:space="0" w:color="auto"/>
              <w:bottom w:val="single" w:sz="4" w:space="0" w:color="auto"/>
              <w:right w:val="single" w:sz="4" w:space="0" w:color="auto"/>
            </w:tcBorders>
            <w:shd w:val="clear" w:color="auto" w:fill="4472C4" w:themeFill="accent1"/>
            <w:hideMark/>
          </w:tcPr>
          <w:p w14:paraId="1A734829" w14:textId="77777777" w:rsidR="0061798E" w:rsidRDefault="0061798E" w:rsidP="00C63B10">
            <w:pPr>
              <w:spacing w:after="100" w:afterAutospacing="1"/>
              <w:jc w:val="center"/>
              <w:rPr>
                <w:rFonts w:cstheme="minorHAnsi"/>
                <w:color w:val="FFFFFF" w:themeColor="background1"/>
                <w:sz w:val="20"/>
              </w:rPr>
            </w:pPr>
            <w:r>
              <w:rPr>
                <w:rFonts w:cstheme="minorHAnsi"/>
                <w:color w:val="FFFFFF" w:themeColor="background1"/>
                <w:sz w:val="20"/>
              </w:rPr>
              <w:t>0.2%</w:t>
            </w:r>
          </w:p>
        </w:tc>
      </w:tr>
      <w:tr w:rsidR="000815D9" w14:paraId="127A679B" w14:textId="77777777" w:rsidTr="00145476">
        <w:trPr>
          <w:jc w:val="center"/>
        </w:trPr>
        <w:tc>
          <w:tcPr>
            <w:tcW w:w="1818" w:type="dxa"/>
            <w:tcBorders>
              <w:top w:val="single" w:sz="4" w:space="0" w:color="auto"/>
              <w:left w:val="single" w:sz="4" w:space="0" w:color="auto"/>
              <w:bottom w:val="single" w:sz="4" w:space="0" w:color="auto"/>
              <w:right w:val="single" w:sz="4" w:space="0" w:color="auto"/>
            </w:tcBorders>
            <w:vAlign w:val="center"/>
            <w:hideMark/>
          </w:tcPr>
          <w:p w14:paraId="5A3B39CE" w14:textId="77777777" w:rsidR="000815D9" w:rsidRDefault="000815D9" w:rsidP="00145476">
            <w:pPr>
              <w:spacing w:after="100" w:afterAutospacing="1" w:line="256" w:lineRule="auto"/>
              <w:jc w:val="center"/>
              <w:rPr>
                <w:rFonts w:cstheme="minorHAnsi"/>
                <w:sz w:val="20"/>
              </w:rPr>
            </w:pPr>
            <w:r>
              <w:rPr>
                <w:rFonts w:cstheme="minorHAnsi"/>
                <w:sz w:val="20"/>
              </w:rPr>
              <w:t>5</w:t>
            </w:r>
          </w:p>
        </w:tc>
        <w:tc>
          <w:tcPr>
            <w:tcW w:w="1098" w:type="dxa"/>
            <w:tcBorders>
              <w:top w:val="nil"/>
              <w:left w:val="single" w:sz="8" w:space="0" w:color="auto"/>
              <w:bottom w:val="single" w:sz="8" w:space="0" w:color="auto"/>
              <w:right w:val="single" w:sz="8" w:space="0" w:color="auto"/>
            </w:tcBorders>
            <w:vAlign w:val="center"/>
          </w:tcPr>
          <w:p w14:paraId="2D25802F" w14:textId="6B8A8BA3" w:rsidR="000815D9" w:rsidRDefault="000815D9" w:rsidP="00C63B10">
            <w:pPr>
              <w:spacing w:after="100" w:afterAutospacing="1" w:line="256" w:lineRule="auto"/>
              <w:jc w:val="center"/>
              <w:rPr>
                <w:rFonts w:cstheme="minorHAnsi"/>
                <w:sz w:val="20"/>
              </w:rPr>
            </w:pPr>
            <w:r>
              <w:rPr>
                <w:rFonts w:ascii="Calibri" w:hAnsi="Calibri" w:cs="Calibri"/>
                <w:color w:val="000000"/>
              </w:rPr>
              <w:t>0.76</w:t>
            </w:r>
          </w:p>
        </w:tc>
        <w:tc>
          <w:tcPr>
            <w:tcW w:w="1075" w:type="dxa"/>
            <w:tcBorders>
              <w:top w:val="nil"/>
              <w:left w:val="nil"/>
              <w:bottom w:val="single" w:sz="8" w:space="0" w:color="auto"/>
              <w:right w:val="single" w:sz="8" w:space="0" w:color="auto"/>
            </w:tcBorders>
            <w:vAlign w:val="center"/>
          </w:tcPr>
          <w:p w14:paraId="12B35794" w14:textId="6F97E13D" w:rsidR="000815D9" w:rsidRDefault="000815D9" w:rsidP="00C63B10">
            <w:pPr>
              <w:spacing w:after="100" w:afterAutospacing="1" w:line="256" w:lineRule="auto"/>
              <w:jc w:val="center"/>
              <w:rPr>
                <w:rFonts w:cstheme="minorHAnsi"/>
                <w:sz w:val="20"/>
              </w:rPr>
            </w:pPr>
            <w:r>
              <w:rPr>
                <w:rFonts w:ascii="Calibri" w:hAnsi="Calibri" w:cs="Calibri"/>
                <w:color w:val="000000"/>
              </w:rPr>
              <w:t>0.92</w:t>
            </w:r>
          </w:p>
        </w:tc>
        <w:tc>
          <w:tcPr>
            <w:tcW w:w="1075" w:type="dxa"/>
            <w:tcBorders>
              <w:top w:val="nil"/>
              <w:left w:val="nil"/>
              <w:bottom w:val="single" w:sz="8" w:space="0" w:color="auto"/>
              <w:right w:val="single" w:sz="8" w:space="0" w:color="auto"/>
            </w:tcBorders>
            <w:vAlign w:val="center"/>
          </w:tcPr>
          <w:p w14:paraId="05338DB4" w14:textId="581732E9" w:rsidR="000815D9" w:rsidRDefault="000815D9" w:rsidP="00C63B10">
            <w:pPr>
              <w:spacing w:after="100" w:afterAutospacing="1" w:line="256" w:lineRule="auto"/>
              <w:jc w:val="center"/>
              <w:rPr>
                <w:rFonts w:cstheme="minorHAnsi"/>
                <w:sz w:val="20"/>
              </w:rPr>
            </w:pPr>
            <w:r>
              <w:rPr>
                <w:rFonts w:ascii="Calibri" w:hAnsi="Calibri" w:cs="Calibri"/>
                <w:color w:val="000000"/>
              </w:rPr>
              <w:t>1.05</w:t>
            </w:r>
          </w:p>
        </w:tc>
        <w:tc>
          <w:tcPr>
            <w:tcW w:w="1089" w:type="dxa"/>
            <w:tcBorders>
              <w:top w:val="nil"/>
              <w:left w:val="nil"/>
              <w:bottom w:val="single" w:sz="8" w:space="0" w:color="auto"/>
              <w:right w:val="single" w:sz="8" w:space="0" w:color="auto"/>
            </w:tcBorders>
            <w:vAlign w:val="center"/>
          </w:tcPr>
          <w:p w14:paraId="25CFEA10" w14:textId="2BF0EE5D" w:rsidR="000815D9" w:rsidRDefault="000815D9" w:rsidP="00C63B10">
            <w:pPr>
              <w:spacing w:after="100" w:afterAutospacing="1" w:line="256" w:lineRule="auto"/>
              <w:jc w:val="center"/>
              <w:rPr>
                <w:rFonts w:cstheme="minorHAnsi"/>
                <w:sz w:val="20"/>
              </w:rPr>
            </w:pPr>
            <w:r>
              <w:rPr>
                <w:rFonts w:ascii="Calibri" w:hAnsi="Calibri" w:cs="Calibri"/>
                <w:color w:val="000000"/>
              </w:rPr>
              <w:t>0.91</w:t>
            </w:r>
          </w:p>
        </w:tc>
        <w:tc>
          <w:tcPr>
            <w:tcW w:w="1075" w:type="dxa"/>
            <w:tcBorders>
              <w:top w:val="nil"/>
              <w:left w:val="nil"/>
              <w:bottom w:val="single" w:sz="8" w:space="0" w:color="auto"/>
              <w:right w:val="single" w:sz="8" w:space="0" w:color="auto"/>
            </w:tcBorders>
            <w:vAlign w:val="center"/>
          </w:tcPr>
          <w:p w14:paraId="34534014" w14:textId="5FF58A87" w:rsidR="000815D9" w:rsidRDefault="000815D9" w:rsidP="00C63B10">
            <w:pPr>
              <w:spacing w:after="100" w:afterAutospacing="1" w:line="256" w:lineRule="auto"/>
              <w:jc w:val="center"/>
              <w:rPr>
                <w:rFonts w:cstheme="minorHAnsi"/>
                <w:sz w:val="20"/>
              </w:rPr>
            </w:pPr>
            <w:r>
              <w:rPr>
                <w:rFonts w:ascii="Calibri" w:hAnsi="Calibri" w:cs="Calibri"/>
                <w:color w:val="000000"/>
              </w:rPr>
              <w:t>1.18</w:t>
            </w:r>
          </w:p>
        </w:tc>
        <w:tc>
          <w:tcPr>
            <w:tcW w:w="1097" w:type="dxa"/>
            <w:tcBorders>
              <w:top w:val="nil"/>
              <w:left w:val="nil"/>
              <w:bottom w:val="single" w:sz="8" w:space="0" w:color="auto"/>
              <w:right w:val="single" w:sz="8" w:space="0" w:color="auto"/>
            </w:tcBorders>
            <w:vAlign w:val="center"/>
          </w:tcPr>
          <w:p w14:paraId="78CE180D" w14:textId="7662D06A" w:rsidR="000815D9" w:rsidRDefault="000815D9" w:rsidP="00C63B10">
            <w:pPr>
              <w:spacing w:after="100" w:afterAutospacing="1" w:line="256" w:lineRule="auto"/>
              <w:jc w:val="center"/>
              <w:rPr>
                <w:rFonts w:cstheme="minorHAnsi"/>
                <w:sz w:val="20"/>
              </w:rPr>
            </w:pPr>
            <w:r>
              <w:rPr>
                <w:rFonts w:ascii="Calibri" w:hAnsi="Calibri" w:cs="Calibri"/>
                <w:color w:val="000000"/>
              </w:rPr>
              <w:t>1.46</w:t>
            </w:r>
          </w:p>
        </w:tc>
        <w:tc>
          <w:tcPr>
            <w:tcW w:w="1023" w:type="dxa"/>
            <w:tcBorders>
              <w:top w:val="nil"/>
              <w:left w:val="nil"/>
              <w:bottom w:val="single" w:sz="8" w:space="0" w:color="auto"/>
              <w:right w:val="single" w:sz="8" w:space="0" w:color="auto"/>
            </w:tcBorders>
            <w:vAlign w:val="center"/>
          </w:tcPr>
          <w:p w14:paraId="157DB44B" w14:textId="530FFC0B" w:rsidR="000815D9" w:rsidRDefault="000815D9" w:rsidP="00C63B10">
            <w:pPr>
              <w:spacing w:after="100" w:afterAutospacing="1" w:line="256" w:lineRule="auto"/>
              <w:jc w:val="center"/>
              <w:rPr>
                <w:rFonts w:cstheme="minorHAnsi"/>
                <w:sz w:val="20"/>
              </w:rPr>
            </w:pPr>
            <w:r>
              <w:rPr>
                <w:rFonts w:ascii="Calibri" w:hAnsi="Calibri" w:cs="Calibri"/>
                <w:color w:val="000000"/>
              </w:rPr>
              <w:t>1.52</w:t>
            </w:r>
          </w:p>
        </w:tc>
      </w:tr>
      <w:tr w:rsidR="000815D9" w14:paraId="7D4F72D5" w14:textId="77777777" w:rsidTr="00145476">
        <w:trPr>
          <w:jc w:val="center"/>
        </w:trPr>
        <w:tc>
          <w:tcPr>
            <w:tcW w:w="1818" w:type="dxa"/>
            <w:tcBorders>
              <w:top w:val="single" w:sz="4" w:space="0" w:color="auto"/>
              <w:left w:val="single" w:sz="4" w:space="0" w:color="auto"/>
              <w:bottom w:val="single" w:sz="4" w:space="0" w:color="auto"/>
              <w:right w:val="single" w:sz="4" w:space="0" w:color="auto"/>
            </w:tcBorders>
            <w:vAlign w:val="center"/>
            <w:hideMark/>
          </w:tcPr>
          <w:p w14:paraId="7CE56E49" w14:textId="77777777" w:rsidR="000815D9" w:rsidRDefault="000815D9" w:rsidP="00145476">
            <w:pPr>
              <w:spacing w:after="100" w:afterAutospacing="1" w:line="256" w:lineRule="auto"/>
              <w:jc w:val="center"/>
              <w:rPr>
                <w:rFonts w:cstheme="minorHAnsi"/>
                <w:sz w:val="20"/>
              </w:rPr>
            </w:pPr>
            <w:r>
              <w:rPr>
                <w:rFonts w:cstheme="minorHAnsi"/>
                <w:sz w:val="20"/>
              </w:rPr>
              <w:t>15</w:t>
            </w:r>
          </w:p>
        </w:tc>
        <w:tc>
          <w:tcPr>
            <w:tcW w:w="1098" w:type="dxa"/>
            <w:tcBorders>
              <w:top w:val="nil"/>
              <w:left w:val="single" w:sz="8" w:space="0" w:color="auto"/>
              <w:bottom w:val="single" w:sz="8" w:space="0" w:color="auto"/>
              <w:right w:val="single" w:sz="8" w:space="0" w:color="auto"/>
            </w:tcBorders>
            <w:vAlign w:val="center"/>
          </w:tcPr>
          <w:p w14:paraId="08C4E394" w14:textId="1DB60FFF" w:rsidR="000815D9" w:rsidRDefault="000815D9" w:rsidP="00C63B10">
            <w:pPr>
              <w:spacing w:after="100" w:afterAutospacing="1" w:line="256" w:lineRule="auto"/>
              <w:jc w:val="center"/>
              <w:rPr>
                <w:rFonts w:cstheme="minorHAnsi"/>
                <w:sz w:val="20"/>
              </w:rPr>
            </w:pPr>
            <w:r>
              <w:rPr>
                <w:rFonts w:ascii="Calibri" w:hAnsi="Calibri" w:cs="Calibri"/>
                <w:color w:val="000000"/>
              </w:rPr>
              <w:t>1.51</w:t>
            </w:r>
          </w:p>
        </w:tc>
        <w:tc>
          <w:tcPr>
            <w:tcW w:w="1075" w:type="dxa"/>
            <w:tcBorders>
              <w:top w:val="nil"/>
              <w:left w:val="nil"/>
              <w:bottom w:val="single" w:sz="8" w:space="0" w:color="auto"/>
              <w:right w:val="single" w:sz="8" w:space="0" w:color="auto"/>
            </w:tcBorders>
            <w:vAlign w:val="center"/>
          </w:tcPr>
          <w:p w14:paraId="045B5E64" w14:textId="7ADAC17C" w:rsidR="000815D9" w:rsidRDefault="000815D9" w:rsidP="00C63B10">
            <w:pPr>
              <w:spacing w:after="100" w:afterAutospacing="1" w:line="256" w:lineRule="auto"/>
              <w:jc w:val="center"/>
              <w:rPr>
                <w:rFonts w:cstheme="minorHAnsi"/>
                <w:sz w:val="20"/>
              </w:rPr>
            </w:pPr>
            <w:r>
              <w:rPr>
                <w:rFonts w:ascii="Calibri" w:hAnsi="Calibri" w:cs="Calibri"/>
                <w:color w:val="000000"/>
              </w:rPr>
              <w:t>1.83</w:t>
            </w:r>
          </w:p>
        </w:tc>
        <w:tc>
          <w:tcPr>
            <w:tcW w:w="1075" w:type="dxa"/>
            <w:tcBorders>
              <w:top w:val="nil"/>
              <w:left w:val="nil"/>
              <w:bottom w:val="single" w:sz="8" w:space="0" w:color="auto"/>
              <w:right w:val="single" w:sz="8" w:space="0" w:color="auto"/>
            </w:tcBorders>
            <w:vAlign w:val="center"/>
          </w:tcPr>
          <w:p w14:paraId="4040C997" w14:textId="1C7E80E5" w:rsidR="000815D9" w:rsidRDefault="000815D9" w:rsidP="00C63B10">
            <w:pPr>
              <w:spacing w:after="100" w:afterAutospacing="1" w:line="256" w:lineRule="auto"/>
              <w:jc w:val="center"/>
              <w:rPr>
                <w:rFonts w:cstheme="minorHAnsi"/>
                <w:sz w:val="20"/>
              </w:rPr>
            </w:pPr>
            <w:r>
              <w:rPr>
                <w:rFonts w:ascii="Calibri" w:hAnsi="Calibri" w:cs="Calibri"/>
                <w:color w:val="000000"/>
              </w:rPr>
              <w:t>2.09</w:t>
            </w:r>
          </w:p>
        </w:tc>
        <w:tc>
          <w:tcPr>
            <w:tcW w:w="1089" w:type="dxa"/>
            <w:tcBorders>
              <w:top w:val="nil"/>
              <w:left w:val="nil"/>
              <w:bottom w:val="single" w:sz="8" w:space="0" w:color="auto"/>
              <w:right w:val="single" w:sz="8" w:space="0" w:color="auto"/>
            </w:tcBorders>
            <w:vAlign w:val="center"/>
          </w:tcPr>
          <w:p w14:paraId="10828697" w14:textId="3A65FD21" w:rsidR="000815D9" w:rsidRDefault="000815D9" w:rsidP="00C63B10">
            <w:pPr>
              <w:spacing w:after="100" w:afterAutospacing="1" w:line="256" w:lineRule="auto"/>
              <w:jc w:val="center"/>
              <w:rPr>
                <w:rFonts w:cstheme="minorHAnsi"/>
                <w:sz w:val="20"/>
              </w:rPr>
            </w:pPr>
            <w:r>
              <w:rPr>
                <w:rFonts w:ascii="Calibri" w:hAnsi="Calibri" w:cs="Calibri"/>
                <w:color w:val="000000"/>
              </w:rPr>
              <w:t>1.81</w:t>
            </w:r>
          </w:p>
        </w:tc>
        <w:tc>
          <w:tcPr>
            <w:tcW w:w="1075" w:type="dxa"/>
            <w:tcBorders>
              <w:top w:val="nil"/>
              <w:left w:val="nil"/>
              <w:bottom w:val="single" w:sz="8" w:space="0" w:color="auto"/>
              <w:right w:val="single" w:sz="8" w:space="0" w:color="auto"/>
            </w:tcBorders>
            <w:vAlign w:val="center"/>
          </w:tcPr>
          <w:p w14:paraId="7A72156F" w14:textId="7C6E6886" w:rsidR="000815D9" w:rsidRDefault="000815D9" w:rsidP="00C63B10">
            <w:pPr>
              <w:spacing w:after="100" w:afterAutospacing="1" w:line="256" w:lineRule="auto"/>
              <w:jc w:val="center"/>
              <w:rPr>
                <w:rFonts w:cstheme="minorHAnsi"/>
                <w:sz w:val="20"/>
              </w:rPr>
            </w:pPr>
            <w:r>
              <w:rPr>
                <w:rFonts w:ascii="Calibri" w:hAnsi="Calibri" w:cs="Calibri"/>
                <w:color w:val="000000"/>
              </w:rPr>
              <w:t>2.35</w:t>
            </w:r>
          </w:p>
        </w:tc>
        <w:tc>
          <w:tcPr>
            <w:tcW w:w="1097" w:type="dxa"/>
            <w:tcBorders>
              <w:top w:val="nil"/>
              <w:left w:val="nil"/>
              <w:bottom w:val="single" w:sz="8" w:space="0" w:color="auto"/>
              <w:right w:val="single" w:sz="8" w:space="0" w:color="auto"/>
            </w:tcBorders>
            <w:vAlign w:val="center"/>
          </w:tcPr>
          <w:p w14:paraId="05AD4794" w14:textId="29ABBDFE" w:rsidR="000815D9" w:rsidRDefault="000815D9" w:rsidP="00C63B10">
            <w:pPr>
              <w:spacing w:after="100" w:afterAutospacing="1" w:line="256" w:lineRule="auto"/>
              <w:jc w:val="center"/>
              <w:rPr>
                <w:rFonts w:cstheme="minorHAnsi"/>
                <w:sz w:val="20"/>
              </w:rPr>
            </w:pPr>
            <w:r>
              <w:rPr>
                <w:rFonts w:ascii="Calibri" w:hAnsi="Calibri" w:cs="Calibri"/>
                <w:color w:val="000000"/>
              </w:rPr>
              <w:t>2.89</w:t>
            </w:r>
          </w:p>
        </w:tc>
        <w:tc>
          <w:tcPr>
            <w:tcW w:w="1023" w:type="dxa"/>
            <w:tcBorders>
              <w:top w:val="nil"/>
              <w:left w:val="nil"/>
              <w:bottom w:val="single" w:sz="8" w:space="0" w:color="auto"/>
              <w:right w:val="single" w:sz="8" w:space="0" w:color="auto"/>
            </w:tcBorders>
            <w:vAlign w:val="center"/>
          </w:tcPr>
          <w:p w14:paraId="639F9CCE" w14:textId="0DF7D061" w:rsidR="000815D9" w:rsidRDefault="000815D9" w:rsidP="00C63B10">
            <w:pPr>
              <w:spacing w:after="100" w:afterAutospacing="1" w:line="256" w:lineRule="auto"/>
              <w:jc w:val="center"/>
              <w:rPr>
                <w:rFonts w:cstheme="minorHAnsi"/>
                <w:sz w:val="20"/>
              </w:rPr>
            </w:pPr>
            <w:r>
              <w:rPr>
                <w:rFonts w:ascii="Calibri" w:hAnsi="Calibri" w:cs="Calibri"/>
                <w:color w:val="000000"/>
              </w:rPr>
              <w:t>3.01</w:t>
            </w:r>
          </w:p>
        </w:tc>
      </w:tr>
      <w:tr w:rsidR="000815D9" w14:paraId="1B4577F4" w14:textId="77777777" w:rsidTr="00145476">
        <w:trPr>
          <w:jc w:val="center"/>
        </w:trPr>
        <w:tc>
          <w:tcPr>
            <w:tcW w:w="1818" w:type="dxa"/>
            <w:tcBorders>
              <w:top w:val="single" w:sz="4" w:space="0" w:color="auto"/>
              <w:left w:val="single" w:sz="4" w:space="0" w:color="auto"/>
              <w:bottom w:val="single" w:sz="4" w:space="0" w:color="auto"/>
              <w:right w:val="single" w:sz="4" w:space="0" w:color="auto"/>
            </w:tcBorders>
            <w:vAlign w:val="center"/>
            <w:hideMark/>
          </w:tcPr>
          <w:p w14:paraId="6BF55A13" w14:textId="77777777" w:rsidR="000815D9" w:rsidRDefault="000815D9" w:rsidP="00145476">
            <w:pPr>
              <w:spacing w:after="100" w:afterAutospacing="1" w:line="256" w:lineRule="auto"/>
              <w:jc w:val="center"/>
              <w:rPr>
                <w:rFonts w:cstheme="minorHAnsi"/>
                <w:sz w:val="20"/>
              </w:rPr>
            </w:pPr>
            <w:r>
              <w:rPr>
                <w:rFonts w:cstheme="minorHAnsi"/>
                <w:sz w:val="20"/>
              </w:rPr>
              <w:t>60</w:t>
            </w:r>
          </w:p>
        </w:tc>
        <w:tc>
          <w:tcPr>
            <w:tcW w:w="1098" w:type="dxa"/>
            <w:tcBorders>
              <w:top w:val="nil"/>
              <w:left w:val="single" w:sz="8" w:space="0" w:color="auto"/>
              <w:bottom w:val="single" w:sz="8" w:space="0" w:color="auto"/>
              <w:right w:val="single" w:sz="8" w:space="0" w:color="auto"/>
            </w:tcBorders>
            <w:vAlign w:val="center"/>
          </w:tcPr>
          <w:p w14:paraId="3E8D7F1E" w14:textId="1A62424D" w:rsidR="000815D9" w:rsidRDefault="000815D9" w:rsidP="00C63B10">
            <w:pPr>
              <w:spacing w:after="100" w:afterAutospacing="1" w:line="256" w:lineRule="auto"/>
              <w:jc w:val="center"/>
              <w:rPr>
                <w:rFonts w:cstheme="minorHAnsi"/>
                <w:sz w:val="20"/>
              </w:rPr>
            </w:pPr>
            <w:r>
              <w:rPr>
                <w:rFonts w:ascii="Calibri" w:hAnsi="Calibri" w:cs="Calibri"/>
                <w:color w:val="000000"/>
              </w:rPr>
              <w:t>2.78</w:t>
            </w:r>
          </w:p>
        </w:tc>
        <w:tc>
          <w:tcPr>
            <w:tcW w:w="1075" w:type="dxa"/>
            <w:tcBorders>
              <w:top w:val="nil"/>
              <w:left w:val="nil"/>
              <w:bottom w:val="single" w:sz="8" w:space="0" w:color="auto"/>
              <w:right w:val="single" w:sz="8" w:space="0" w:color="auto"/>
            </w:tcBorders>
            <w:vAlign w:val="center"/>
          </w:tcPr>
          <w:p w14:paraId="5552713F" w14:textId="10355646" w:rsidR="000815D9" w:rsidRDefault="000815D9" w:rsidP="00C63B10">
            <w:pPr>
              <w:spacing w:after="100" w:afterAutospacing="1" w:line="256" w:lineRule="auto"/>
              <w:jc w:val="center"/>
              <w:rPr>
                <w:rFonts w:cstheme="minorHAnsi"/>
                <w:sz w:val="20"/>
              </w:rPr>
            </w:pPr>
            <w:r>
              <w:rPr>
                <w:rFonts w:ascii="Calibri" w:hAnsi="Calibri" w:cs="Calibri"/>
                <w:color w:val="000000"/>
              </w:rPr>
              <w:t>3.38</w:t>
            </w:r>
          </w:p>
        </w:tc>
        <w:tc>
          <w:tcPr>
            <w:tcW w:w="1075" w:type="dxa"/>
            <w:tcBorders>
              <w:top w:val="nil"/>
              <w:left w:val="nil"/>
              <w:bottom w:val="single" w:sz="8" w:space="0" w:color="auto"/>
              <w:right w:val="single" w:sz="8" w:space="0" w:color="auto"/>
            </w:tcBorders>
            <w:vAlign w:val="center"/>
          </w:tcPr>
          <w:p w14:paraId="56CF6570" w14:textId="29E0B785" w:rsidR="000815D9" w:rsidRDefault="000815D9" w:rsidP="00C63B10">
            <w:pPr>
              <w:spacing w:after="100" w:afterAutospacing="1" w:line="256" w:lineRule="auto"/>
              <w:jc w:val="center"/>
              <w:rPr>
                <w:rFonts w:cstheme="minorHAnsi"/>
                <w:sz w:val="20"/>
              </w:rPr>
            </w:pPr>
            <w:r>
              <w:rPr>
                <w:rFonts w:ascii="Calibri" w:hAnsi="Calibri" w:cs="Calibri"/>
                <w:color w:val="000000"/>
              </w:rPr>
              <w:t>3.84</w:t>
            </w:r>
          </w:p>
        </w:tc>
        <w:tc>
          <w:tcPr>
            <w:tcW w:w="1089" w:type="dxa"/>
            <w:tcBorders>
              <w:top w:val="nil"/>
              <w:left w:val="nil"/>
              <w:bottom w:val="single" w:sz="8" w:space="0" w:color="auto"/>
              <w:right w:val="single" w:sz="8" w:space="0" w:color="auto"/>
            </w:tcBorders>
            <w:vAlign w:val="center"/>
          </w:tcPr>
          <w:p w14:paraId="6D735493" w14:textId="254D262C" w:rsidR="000815D9" w:rsidRDefault="000815D9" w:rsidP="00C63B10">
            <w:pPr>
              <w:spacing w:after="100" w:afterAutospacing="1" w:line="256" w:lineRule="auto"/>
              <w:jc w:val="center"/>
              <w:rPr>
                <w:rFonts w:cstheme="minorHAnsi"/>
                <w:sz w:val="20"/>
              </w:rPr>
            </w:pPr>
            <w:r>
              <w:rPr>
                <w:rFonts w:ascii="Calibri" w:hAnsi="Calibri" w:cs="Calibri"/>
                <w:color w:val="000000"/>
              </w:rPr>
              <w:t>3.34</w:t>
            </w:r>
          </w:p>
        </w:tc>
        <w:tc>
          <w:tcPr>
            <w:tcW w:w="1075" w:type="dxa"/>
            <w:tcBorders>
              <w:top w:val="nil"/>
              <w:left w:val="nil"/>
              <w:bottom w:val="single" w:sz="8" w:space="0" w:color="auto"/>
              <w:right w:val="single" w:sz="8" w:space="0" w:color="auto"/>
            </w:tcBorders>
            <w:vAlign w:val="center"/>
          </w:tcPr>
          <w:p w14:paraId="7C8071E7" w14:textId="67A14D00" w:rsidR="000815D9" w:rsidRDefault="000815D9" w:rsidP="00C63B10">
            <w:pPr>
              <w:spacing w:after="100" w:afterAutospacing="1" w:line="256" w:lineRule="auto"/>
              <w:jc w:val="center"/>
              <w:rPr>
                <w:rFonts w:cstheme="minorHAnsi"/>
                <w:sz w:val="20"/>
              </w:rPr>
            </w:pPr>
            <w:r>
              <w:rPr>
                <w:rFonts w:ascii="Calibri" w:hAnsi="Calibri" w:cs="Calibri"/>
                <w:color w:val="000000"/>
              </w:rPr>
              <w:t>4.34</w:t>
            </w:r>
          </w:p>
        </w:tc>
        <w:tc>
          <w:tcPr>
            <w:tcW w:w="1097" w:type="dxa"/>
            <w:tcBorders>
              <w:top w:val="nil"/>
              <w:left w:val="nil"/>
              <w:bottom w:val="single" w:sz="8" w:space="0" w:color="auto"/>
              <w:right w:val="single" w:sz="8" w:space="0" w:color="auto"/>
            </w:tcBorders>
            <w:vAlign w:val="center"/>
          </w:tcPr>
          <w:p w14:paraId="669E9756" w14:textId="42B6984A" w:rsidR="000815D9" w:rsidRDefault="000815D9" w:rsidP="00C63B10">
            <w:pPr>
              <w:spacing w:after="100" w:afterAutospacing="1" w:line="256" w:lineRule="auto"/>
              <w:jc w:val="center"/>
              <w:rPr>
                <w:rFonts w:cstheme="minorHAnsi"/>
                <w:sz w:val="20"/>
              </w:rPr>
            </w:pPr>
            <w:r>
              <w:rPr>
                <w:rFonts w:ascii="Calibri" w:hAnsi="Calibri" w:cs="Calibri"/>
                <w:color w:val="000000"/>
              </w:rPr>
              <w:t>5.35</w:t>
            </w:r>
          </w:p>
        </w:tc>
        <w:tc>
          <w:tcPr>
            <w:tcW w:w="1023" w:type="dxa"/>
            <w:tcBorders>
              <w:top w:val="nil"/>
              <w:left w:val="nil"/>
              <w:bottom w:val="single" w:sz="8" w:space="0" w:color="auto"/>
              <w:right w:val="single" w:sz="8" w:space="0" w:color="auto"/>
            </w:tcBorders>
            <w:vAlign w:val="center"/>
          </w:tcPr>
          <w:p w14:paraId="6D20B826" w14:textId="159D6F13" w:rsidR="000815D9" w:rsidRDefault="000815D9" w:rsidP="00C63B10">
            <w:pPr>
              <w:spacing w:after="100" w:afterAutospacing="1" w:line="256" w:lineRule="auto"/>
              <w:jc w:val="center"/>
              <w:rPr>
                <w:rFonts w:cstheme="minorHAnsi"/>
                <w:sz w:val="20"/>
              </w:rPr>
            </w:pPr>
            <w:r>
              <w:rPr>
                <w:rFonts w:ascii="Calibri" w:hAnsi="Calibri" w:cs="Calibri"/>
                <w:color w:val="000000"/>
              </w:rPr>
              <w:t>5.72</w:t>
            </w:r>
          </w:p>
        </w:tc>
      </w:tr>
      <w:tr w:rsidR="000815D9" w14:paraId="196834AD" w14:textId="77777777" w:rsidTr="00145476">
        <w:trPr>
          <w:jc w:val="center"/>
        </w:trPr>
        <w:tc>
          <w:tcPr>
            <w:tcW w:w="1818" w:type="dxa"/>
            <w:tcBorders>
              <w:top w:val="single" w:sz="4" w:space="0" w:color="auto"/>
              <w:left w:val="single" w:sz="4" w:space="0" w:color="auto"/>
              <w:bottom w:val="single" w:sz="4" w:space="0" w:color="auto"/>
              <w:right w:val="single" w:sz="4" w:space="0" w:color="auto"/>
            </w:tcBorders>
            <w:vAlign w:val="center"/>
            <w:hideMark/>
          </w:tcPr>
          <w:p w14:paraId="53177FB7" w14:textId="77777777" w:rsidR="000815D9" w:rsidRDefault="000815D9" w:rsidP="00145476">
            <w:pPr>
              <w:spacing w:after="100" w:afterAutospacing="1" w:line="256" w:lineRule="auto"/>
              <w:jc w:val="center"/>
              <w:rPr>
                <w:rFonts w:cstheme="minorHAnsi"/>
                <w:sz w:val="20"/>
              </w:rPr>
            </w:pPr>
            <w:r>
              <w:rPr>
                <w:rFonts w:cstheme="minorHAnsi"/>
                <w:sz w:val="20"/>
              </w:rPr>
              <w:t>120</w:t>
            </w:r>
          </w:p>
        </w:tc>
        <w:tc>
          <w:tcPr>
            <w:tcW w:w="1098" w:type="dxa"/>
            <w:tcBorders>
              <w:top w:val="nil"/>
              <w:left w:val="single" w:sz="8" w:space="0" w:color="auto"/>
              <w:bottom w:val="single" w:sz="8" w:space="0" w:color="auto"/>
              <w:right w:val="single" w:sz="8" w:space="0" w:color="auto"/>
            </w:tcBorders>
            <w:vAlign w:val="center"/>
          </w:tcPr>
          <w:p w14:paraId="478B7289" w14:textId="456E4303" w:rsidR="000815D9" w:rsidRDefault="000815D9" w:rsidP="00C63B10">
            <w:pPr>
              <w:spacing w:after="100" w:afterAutospacing="1" w:line="256" w:lineRule="auto"/>
              <w:jc w:val="center"/>
              <w:rPr>
                <w:rFonts w:cstheme="minorHAnsi"/>
                <w:sz w:val="20"/>
              </w:rPr>
            </w:pPr>
            <w:r>
              <w:rPr>
                <w:rFonts w:ascii="Calibri" w:hAnsi="Calibri" w:cs="Calibri"/>
                <w:color w:val="000000"/>
              </w:rPr>
              <w:t>3.52</w:t>
            </w:r>
          </w:p>
        </w:tc>
        <w:tc>
          <w:tcPr>
            <w:tcW w:w="1075" w:type="dxa"/>
            <w:tcBorders>
              <w:top w:val="nil"/>
              <w:left w:val="nil"/>
              <w:bottom w:val="single" w:sz="8" w:space="0" w:color="auto"/>
              <w:right w:val="single" w:sz="8" w:space="0" w:color="auto"/>
            </w:tcBorders>
            <w:vAlign w:val="center"/>
          </w:tcPr>
          <w:p w14:paraId="4BB5D08E" w14:textId="4E4B8AAB" w:rsidR="000815D9" w:rsidRDefault="000815D9" w:rsidP="00C63B10">
            <w:pPr>
              <w:spacing w:after="100" w:afterAutospacing="1" w:line="256" w:lineRule="auto"/>
              <w:jc w:val="center"/>
              <w:rPr>
                <w:rFonts w:cstheme="minorHAnsi"/>
                <w:sz w:val="20"/>
              </w:rPr>
            </w:pPr>
            <w:r>
              <w:rPr>
                <w:rFonts w:ascii="Calibri" w:hAnsi="Calibri" w:cs="Calibri"/>
                <w:color w:val="000000"/>
              </w:rPr>
              <w:t>4.39</w:t>
            </w:r>
          </w:p>
        </w:tc>
        <w:tc>
          <w:tcPr>
            <w:tcW w:w="1075" w:type="dxa"/>
            <w:tcBorders>
              <w:top w:val="nil"/>
              <w:left w:val="nil"/>
              <w:bottom w:val="single" w:sz="8" w:space="0" w:color="auto"/>
              <w:right w:val="single" w:sz="8" w:space="0" w:color="auto"/>
            </w:tcBorders>
            <w:vAlign w:val="center"/>
          </w:tcPr>
          <w:p w14:paraId="190EA8D0" w14:textId="656C5A58" w:rsidR="000815D9" w:rsidRDefault="000815D9" w:rsidP="00C63B10">
            <w:pPr>
              <w:spacing w:after="100" w:afterAutospacing="1" w:line="256" w:lineRule="auto"/>
              <w:jc w:val="center"/>
              <w:rPr>
                <w:rFonts w:cstheme="minorHAnsi"/>
                <w:sz w:val="20"/>
              </w:rPr>
            </w:pPr>
            <w:r>
              <w:rPr>
                <w:rFonts w:ascii="Calibri" w:hAnsi="Calibri" w:cs="Calibri"/>
                <w:color w:val="000000"/>
              </w:rPr>
              <w:t>5.10</w:t>
            </w:r>
          </w:p>
        </w:tc>
        <w:tc>
          <w:tcPr>
            <w:tcW w:w="1089" w:type="dxa"/>
            <w:tcBorders>
              <w:top w:val="nil"/>
              <w:left w:val="nil"/>
              <w:bottom w:val="single" w:sz="8" w:space="0" w:color="auto"/>
              <w:right w:val="single" w:sz="8" w:space="0" w:color="auto"/>
            </w:tcBorders>
            <w:vAlign w:val="center"/>
          </w:tcPr>
          <w:p w14:paraId="626EE324" w14:textId="196FEF5F" w:rsidR="000815D9" w:rsidRDefault="000815D9" w:rsidP="00C63B10">
            <w:pPr>
              <w:spacing w:after="100" w:afterAutospacing="1" w:line="256" w:lineRule="auto"/>
              <w:jc w:val="center"/>
              <w:rPr>
                <w:rFonts w:cstheme="minorHAnsi"/>
                <w:sz w:val="20"/>
              </w:rPr>
            </w:pPr>
            <w:r>
              <w:rPr>
                <w:rFonts w:ascii="Calibri" w:hAnsi="Calibri" w:cs="Calibri"/>
                <w:color w:val="000000"/>
              </w:rPr>
              <w:t>4.56</w:t>
            </w:r>
          </w:p>
        </w:tc>
        <w:tc>
          <w:tcPr>
            <w:tcW w:w="1075" w:type="dxa"/>
            <w:tcBorders>
              <w:top w:val="nil"/>
              <w:left w:val="nil"/>
              <w:bottom w:val="single" w:sz="8" w:space="0" w:color="auto"/>
              <w:right w:val="single" w:sz="8" w:space="0" w:color="auto"/>
            </w:tcBorders>
            <w:vAlign w:val="center"/>
          </w:tcPr>
          <w:p w14:paraId="530CC307" w14:textId="628021EC" w:rsidR="000815D9" w:rsidRDefault="000815D9" w:rsidP="00C63B10">
            <w:pPr>
              <w:spacing w:after="100" w:afterAutospacing="1" w:line="256" w:lineRule="auto"/>
              <w:jc w:val="center"/>
              <w:rPr>
                <w:rFonts w:cstheme="minorHAnsi"/>
                <w:sz w:val="20"/>
              </w:rPr>
            </w:pPr>
            <w:r>
              <w:rPr>
                <w:rFonts w:ascii="Calibri" w:hAnsi="Calibri" w:cs="Calibri"/>
                <w:color w:val="000000"/>
              </w:rPr>
              <w:t>5.89</w:t>
            </w:r>
          </w:p>
        </w:tc>
        <w:tc>
          <w:tcPr>
            <w:tcW w:w="1097" w:type="dxa"/>
            <w:tcBorders>
              <w:top w:val="nil"/>
              <w:left w:val="nil"/>
              <w:bottom w:val="single" w:sz="8" w:space="0" w:color="auto"/>
              <w:right w:val="single" w:sz="8" w:space="0" w:color="auto"/>
            </w:tcBorders>
            <w:vAlign w:val="center"/>
          </w:tcPr>
          <w:p w14:paraId="2BA2D36A" w14:textId="3599111B" w:rsidR="000815D9" w:rsidRDefault="000815D9" w:rsidP="00C63B10">
            <w:pPr>
              <w:spacing w:after="100" w:afterAutospacing="1" w:line="256" w:lineRule="auto"/>
              <w:jc w:val="center"/>
              <w:rPr>
                <w:rFonts w:cstheme="minorHAnsi"/>
                <w:sz w:val="20"/>
              </w:rPr>
            </w:pPr>
            <w:r>
              <w:rPr>
                <w:rFonts w:ascii="Calibri" w:hAnsi="Calibri" w:cs="Calibri"/>
                <w:color w:val="000000"/>
              </w:rPr>
              <w:t>7.23</w:t>
            </w:r>
          </w:p>
        </w:tc>
        <w:tc>
          <w:tcPr>
            <w:tcW w:w="1023" w:type="dxa"/>
            <w:tcBorders>
              <w:top w:val="nil"/>
              <w:left w:val="nil"/>
              <w:bottom w:val="single" w:sz="8" w:space="0" w:color="auto"/>
              <w:right w:val="single" w:sz="8" w:space="0" w:color="auto"/>
            </w:tcBorders>
            <w:vAlign w:val="center"/>
          </w:tcPr>
          <w:p w14:paraId="20954441" w14:textId="34EE9F6A" w:rsidR="000815D9" w:rsidRDefault="000815D9" w:rsidP="00C63B10">
            <w:pPr>
              <w:spacing w:after="100" w:afterAutospacing="1" w:line="256" w:lineRule="auto"/>
              <w:jc w:val="center"/>
              <w:rPr>
                <w:rFonts w:cstheme="minorHAnsi"/>
                <w:sz w:val="20"/>
              </w:rPr>
            </w:pPr>
            <w:r>
              <w:rPr>
                <w:rFonts w:ascii="Calibri" w:hAnsi="Calibri" w:cs="Calibri"/>
                <w:color w:val="000000"/>
              </w:rPr>
              <w:t>8.13</w:t>
            </w:r>
          </w:p>
        </w:tc>
      </w:tr>
      <w:tr w:rsidR="000815D9" w14:paraId="1D69DC33" w14:textId="77777777" w:rsidTr="00145476">
        <w:trPr>
          <w:jc w:val="center"/>
        </w:trPr>
        <w:tc>
          <w:tcPr>
            <w:tcW w:w="1818" w:type="dxa"/>
            <w:tcBorders>
              <w:top w:val="single" w:sz="4" w:space="0" w:color="auto"/>
              <w:left w:val="single" w:sz="4" w:space="0" w:color="auto"/>
              <w:bottom w:val="single" w:sz="4" w:space="0" w:color="auto"/>
              <w:right w:val="single" w:sz="4" w:space="0" w:color="auto"/>
            </w:tcBorders>
            <w:vAlign w:val="center"/>
            <w:hideMark/>
          </w:tcPr>
          <w:p w14:paraId="4DB99A21" w14:textId="77777777" w:rsidR="000815D9" w:rsidRDefault="000815D9" w:rsidP="00145476">
            <w:pPr>
              <w:spacing w:after="100" w:afterAutospacing="1" w:line="256" w:lineRule="auto"/>
              <w:jc w:val="center"/>
              <w:rPr>
                <w:rFonts w:cstheme="minorHAnsi"/>
                <w:sz w:val="20"/>
              </w:rPr>
            </w:pPr>
            <w:r>
              <w:rPr>
                <w:rFonts w:cstheme="minorHAnsi"/>
                <w:sz w:val="20"/>
              </w:rPr>
              <w:t>180</w:t>
            </w:r>
          </w:p>
        </w:tc>
        <w:tc>
          <w:tcPr>
            <w:tcW w:w="1098" w:type="dxa"/>
            <w:tcBorders>
              <w:top w:val="nil"/>
              <w:left w:val="single" w:sz="8" w:space="0" w:color="auto"/>
              <w:bottom w:val="single" w:sz="8" w:space="0" w:color="auto"/>
              <w:right w:val="single" w:sz="8" w:space="0" w:color="auto"/>
            </w:tcBorders>
            <w:vAlign w:val="center"/>
          </w:tcPr>
          <w:p w14:paraId="645AB030" w14:textId="10DD714A" w:rsidR="000815D9" w:rsidRDefault="000815D9" w:rsidP="00C63B10">
            <w:pPr>
              <w:spacing w:after="100" w:afterAutospacing="1" w:line="256" w:lineRule="auto"/>
              <w:jc w:val="center"/>
              <w:rPr>
                <w:rFonts w:cstheme="minorHAnsi"/>
                <w:sz w:val="20"/>
              </w:rPr>
            </w:pPr>
            <w:r>
              <w:rPr>
                <w:rFonts w:ascii="Calibri" w:hAnsi="Calibri" w:cs="Calibri"/>
                <w:color w:val="000000"/>
              </w:rPr>
              <w:t>3.98</w:t>
            </w:r>
          </w:p>
        </w:tc>
        <w:tc>
          <w:tcPr>
            <w:tcW w:w="1075" w:type="dxa"/>
            <w:tcBorders>
              <w:top w:val="nil"/>
              <w:left w:val="nil"/>
              <w:bottom w:val="single" w:sz="8" w:space="0" w:color="auto"/>
              <w:right w:val="single" w:sz="8" w:space="0" w:color="auto"/>
            </w:tcBorders>
            <w:vAlign w:val="center"/>
          </w:tcPr>
          <w:p w14:paraId="0626173B" w14:textId="02C98453" w:rsidR="000815D9" w:rsidRDefault="000815D9" w:rsidP="00C63B10">
            <w:pPr>
              <w:spacing w:after="100" w:afterAutospacing="1" w:line="256" w:lineRule="auto"/>
              <w:jc w:val="center"/>
              <w:rPr>
                <w:rFonts w:cstheme="minorHAnsi"/>
                <w:sz w:val="20"/>
              </w:rPr>
            </w:pPr>
            <w:r>
              <w:rPr>
                <w:rFonts w:ascii="Calibri" w:hAnsi="Calibri" w:cs="Calibri"/>
                <w:color w:val="000000"/>
              </w:rPr>
              <w:t>5.04</w:t>
            </w:r>
          </w:p>
        </w:tc>
        <w:tc>
          <w:tcPr>
            <w:tcW w:w="1075" w:type="dxa"/>
            <w:tcBorders>
              <w:top w:val="nil"/>
              <w:left w:val="nil"/>
              <w:bottom w:val="single" w:sz="8" w:space="0" w:color="auto"/>
              <w:right w:val="single" w:sz="8" w:space="0" w:color="auto"/>
            </w:tcBorders>
            <w:vAlign w:val="center"/>
          </w:tcPr>
          <w:p w14:paraId="7E55D439" w14:textId="2005DA19" w:rsidR="000815D9" w:rsidRDefault="000815D9" w:rsidP="00C63B10">
            <w:pPr>
              <w:spacing w:after="100" w:afterAutospacing="1" w:line="256" w:lineRule="auto"/>
              <w:jc w:val="center"/>
              <w:rPr>
                <w:rFonts w:cstheme="minorHAnsi"/>
                <w:sz w:val="20"/>
              </w:rPr>
            </w:pPr>
            <w:r>
              <w:rPr>
                <w:rFonts w:ascii="Calibri" w:hAnsi="Calibri" w:cs="Calibri"/>
                <w:color w:val="000000"/>
              </w:rPr>
              <w:t>5.94</w:t>
            </w:r>
          </w:p>
        </w:tc>
        <w:tc>
          <w:tcPr>
            <w:tcW w:w="1089" w:type="dxa"/>
            <w:tcBorders>
              <w:top w:val="nil"/>
              <w:left w:val="nil"/>
              <w:bottom w:val="single" w:sz="8" w:space="0" w:color="auto"/>
              <w:right w:val="single" w:sz="8" w:space="0" w:color="auto"/>
            </w:tcBorders>
            <w:vAlign w:val="center"/>
          </w:tcPr>
          <w:p w14:paraId="3DBB8BD6" w14:textId="7F7741C9" w:rsidR="000815D9" w:rsidRDefault="000815D9" w:rsidP="00C63B10">
            <w:pPr>
              <w:spacing w:after="100" w:afterAutospacing="1" w:line="256" w:lineRule="auto"/>
              <w:jc w:val="center"/>
              <w:rPr>
                <w:rFonts w:cstheme="minorHAnsi"/>
                <w:sz w:val="20"/>
              </w:rPr>
            </w:pPr>
            <w:r>
              <w:rPr>
                <w:rFonts w:ascii="Calibri" w:hAnsi="Calibri" w:cs="Calibri"/>
                <w:color w:val="000000"/>
              </w:rPr>
              <w:t>5.41</w:t>
            </w:r>
          </w:p>
        </w:tc>
        <w:tc>
          <w:tcPr>
            <w:tcW w:w="1075" w:type="dxa"/>
            <w:tcBorders>
              <w:top w:val="nil"/>
              <w:left w:val="nil"/>
              <w:bottom w:val="single" w:sz="8" w:space="0" w:color="auto"/>
              <w:right w:val="single" w:sz="8" w:space="0" w:color="auto"/>
            </w:tcBorders>
            <w:vAlign w:val="center"/>
          </w:tcPr>
          <w:p w14:paraId="5EF077C4" w14:textId="01195FFD" w:rsidR="000815D9" w:rsidRDefault="000815D9" w:rsidP="00C63B10">
            <w:pPr>
              <w:spacing w:after="100" w:afterAutospacing="1" w:line="256" w:lineRule="auto"/>
              <w:jc w:val="center"/>
              <w:rPr>
                <w:rFonts w:cstheme="minorHAnsi"/>
                <w:sz w:val="20"/>
              </w:rPr>
            </w:pPr>
            <w:r>
              <w:rPr>
                <w:rFonts w:ascii="Calibri" w:hAnsi="Calibri" w:cs="Calibri"/>
                <w:color w:val="000000"/>
              </w:rPr>
              <w:t>6.96</w:t>
            </w:r>
          </w:p>
        </w:tc>
        <w:tc>
          <w:tcPr>
            <w:tcW w:w="1097" w:type="dxa"/>
            <w:tcBorders>
              <w:top w:val="nil"/>
              <w:left w:val="nil"/>
              <w:bottom w:val="single" w:sz="8" w:space="0" w:color="auto"/>
              <w:right w:val="single" w:sz="8" w:space="0" w:color="auto"/>
            </w:tcBorders>
            <w:vAlign w:val="center"/>
          </w:tcPr>
          <w:p w14:paraId="4A2F910A" w14:textId="784E6DF9" w:rsidR="000815D9" w:rsidRDefault="000815D9" w:rsidP="00C63B10">
            <w:pPr>
              <w:spacing w:after="100" w:afterAutospacing="1" w:line="256" w:lineRule="auto"/>
              <w:jc w:val="center"/>
              <w:rPr>
                <w:rFonts w:cstheme="minorHAnsi"/>
                <w:sz w:val="20"/>
              </w:rPr>
            </w:pPr>
            <w:r>
              <w:rPr>
                <w:rFonts w:ascii="Calibri" w:hAnsi="Calibri" w:cs="Calibri"/>
                <w:color w:val="000000"/>
              </w:rPr>
              <w:t>8.50</w:t>
            </w:r>
          </w:p>
        </w:tc>
        <w:tc>
          <w:tcPr>
            <w:tcW w:w="1023" w:type="dxa"/>
            <w:tcBorders>
              <w:top w:val="nil"/>
              <w:left w:val="nil"/>
              <w:bottom w:val="single" w:sz="8" w:space="0" w:color="auto"/>
              <w:right w:val="single" w:sz="8" w:space="0" w:color="auto"/>
            </w:tcBorders>
            <w:vAlign w:val="center"/>
          </w:tcPr>
          <w:p w14:paraId="1DDC099F" w14:textId="20C4A7E3" w:rsidR="000815D9" w:rsidRDefault="000815D9" w:rsidP="00C63B10">
            <w:pPr>
              <w:spacing w:after="100" w:afterAutospacing="1" w:line="256" w:lineRule="auto"/>
              <w:jc w:val="center"/>
              <w:rPr>
                <w:rFonts w:cstheme="minorHAnsi"/>
                <w:sz w:val="20"/>
              </w:rPr>
            </w:pPr>
            <w:r>
              <w:rPr>
                <w:rFonts w:ascii="Calibri" w:hAnsi="Calibri" w:cs="Calibri"/>
                <w:color w:val="000000"/>
              </w:rPr>
              <w:t>9.84</w:t>
            </w:r>
          </w:p>
        </w:tc>
      </w:tr>
      <w:tr w:rsidR="000815D9" w14:paraId="71CEB07A" w14:textId="77777777" w:rsidTr="00145476">
        <w:trPr>
          <w:jc w:val="center"/>
        </w:trPr>
        <w:tc>
          <w:tcPr>
            <w:tcW w:w="1818" w:type="dxa"/>
            <w:tcBorders>
              <w:top w:val="single" w:sz="4" w:space="0" w:color="auto"/>
              <w:left w:val="single" w:sz="4" w:space="0" w:color="auto"/>
              <w:bottom w:val="single" w:sz="4" w:space="0" w:color="auto"/>
              <w:right w:val="single" w:sz="4" w:space="0" w:color="auto"/>
            </w:tcBorders>
            <w:vAlign w:val="center"/>
            <w:hideMark/>
          </w:tcPr>
          <w:p w14:paraId="0131564A" w14:textId="77777777" w:rsidR="000815D9" w:rsidRDefault="000815D9" w:rsidP="00145476">
            <w:pPr>
              <w:spacing w:after="100" w:afterAutospacing="1" w:line="256" w:lineRule="auto"/>
              <w:jc w:val="center"/>
              <w:rPr>
                <w:rFonts w:cstheme="minorHAnsi"/>
                <w:sz w:val="20"/>
              </w:rPr>
            </w:pPr>
            <w:r>
              <w:rPr>
                <w:rFonts w:cstheme="minorHAnsi"/>
                <w:sz w:val="20"/>
              </w:rPr>
              <w:t>360</w:t>
            </w:r>
          </w:p>
        </w:tc>
        <w:tc>
          <w:tcPr>
            <w:tcW w:w="1098" w:type="dxa"/>
            <w:tcBorders>
              <w:top w:val="nil"/>
              <w:left w:val="single" w:sz="8" w:space="0" w:color="auto"/>
              <w:bottom w:val="single" w:sz="8" w:space="0" w:color="auto"/>
              <w:right w:val="single" w:sz="8" w:space="0" w:color="auto"/>
            </w:tcBorders>
            <w:vAlign w:val="center"/>
          </w:tcPr>
          <w:p w14:paraId="5CC80C7A" w14:textId="72130F06" w:rsidR="000815D9" w:rsidRDefault="000815D9" w:rsidP="00C63B10">
            <w:pPr>
              <w:spacing w:after="100" w:afterAutospacing="1" w:line="256" w:lineRule="auto"/>
              <w:jc w:val="center"/>
              <w:rPr>
                <w:rFonts w:cstheme="minorHAnsi"/>
                <w:sz w:val="20"/>
              </w:rPr>
            </w:pPr>
            <w:r>
              <w:rPr>
                <w:rFonts w:ascii="Calibri" w:hAnsi="Calibri" w:cs="Calibri"/>
                <w:color w:val="000000"/>
              </w:rPr>
              <w:t>4.76</w:t>
            </w:r>
          </w:p>
        </w:tc>
        <w:tc>
          <w:tcPr>
            <w:tcW w:w="1075" w:type="dxa"/>
            <w:tcBorders>
              <w:top w:val="nil"/>
              <w:left w:val="nil"/>
              <w:bottom w:val="single" w:sz="8" w:space="0" w:color="auto"/>
              <w:right w:val="single" w:sz="8" w:space="0" w:color="auto"/>
            </w:tcBorders>
            <w:vAlign w:val="center"/>
          </w:tcPr>
          <w:p w14:paraId="01939BFC" w14:textId="51506DA0" w:rsidR="000815D9" w:rsidRDefault="000815D9" w:rsidP="00C63B10">
            <w:pPr>
              <w:spacing w:after="100" w:afterAutospacing="1" w:line="256" w:lineRule="auto"/>
              <w:jc w:val="center"/>
              <w:rPr>
                <w:rFonts w:cstheme="minorHAnsi"/>
                <w:sz w:val="20"/>
              </w:rPr>
            </w:pPr>
            <w:r>
              <w:rPr>
                <w:rFonts w:ascii="Calibri" w:hAnsi="Calibri" w:cs="Calibri"/>
                <w:color w:val="000000"/>
              </w:rPr>
              <w:t>6.10</w:t>
            </w:r>
          </w:p>
        </w:tc>
        <w:tc>
          <w:tcPr>
            <w:tcW w:w="1075" w:type="dxa"/>
            <w:tcBorders>
              <w:top w:val="nil"/>
              <w:left w:val="nil"/>
              <w:bottom w:val="single" w:sz="8" w:space="0" w:color="auto"/>
              <w:right w:val="single" w:sz="8" w:space="0" w:color="auto"/>
            </w:tcBorders>
            <w:vAlign w:val="center"/>
          </w:tcPr>
          <w:p w14:paraId="16D3D490" w14:textId="7D6B8FE7" w:rsidR="000815D9" w:rsidRDefault="000815D9" w:rsidP="00C63B10">
            <w:pPr>
              <w:spacing w:after="100" w:afterAutospacing="1" w:line="256" w:lineRule="auto"/>
              <w:jc w:val="center"/>
              <w:rPr>
                <w:rFonts w:cstheme="minorHAnsi"/>
                <w:sz w:val="20"/>
              </w:rPr>
            </w:pPr>
            <w:r>
              <w:rPr>
                <w:rFonts w:ascii="Calibri" w:hAnsi="Calibri" w:cs="Calibri"/>
                <w:color w:val="000000"/>
              </w:rPr>
              <w:t>7.27</w:t>
            </w:r>
          </w:p>
        </w:tc>
        <w:tc>
          <w:tcPr>
            <w:tcW w:w="1089" w:type="dxa"/>
            <w:tcBorders>
              <w:top w:val="nil"/>
              <w:left w:val="nil"/>
              <w:bottom w:val="single" w:sz="8" w:space="0" w:color="auto"/>
              <w:right w:val="single" w:sz="8" w:space="0" w:color="auto"/>
            </w:tcBorders>
            <w:vAlign w:val="center"/>
          </w:tcPr>
          <w:p w14:paraId="578E4CC3" w14:textId="20CC78F1" w:rsidR="000815D9" w:rsidRDefault="000815D9" w:rsidP="00C63B10">
            <w:pPr>
              <w:spacing w:after="100" w:afterAutospacing="1" w:line="256" w:lineRule="auto"/>
              <w:jc w:val="center"/>
              <w:rPr>
                <w:rFonts w:cstheme="minorHAnsi"/>
                <w:sz w:val="20"/>
              </w:rPr>
            </w:pPr>
            <w:r>
              <w:rPr>
                <w:rFonts w:ascii="Calibri" w:hAnsi="Calibri" w:cs="Calibri"/>
                <w:color w:val="000000"/>
              </w:rPr>
              <w:t>6.73</w:t>
            </w:r>
          </w:p>
        </w:tc>
        <w:tc>
          <w:tcPr>
            <w:tcW w:w="1075" w:type="dxa"/>
            <w:tcBorders>
              <w:top w:val="nil"/>
              <w:left w:val="nil"/>
              <w:bottom w:val="single" w:sz="8" w:space="0" w:color="auto"/>
              <w:right w:val="single" w:sz="8" w:space="0" w:color="auto"/>
            </w:tcBorders>
            <w:vAlign w:val="center"/>
          </w:tcPr>
          <w:p w14:paraId="0923BFE1" w14:textId="7CDFEA70" w:rsidR="000815D9" w:rsidRDefault="000815D9" w:rsidP="00C63B10">
            <w:pPr>
              <w:spacing w:after="100" w:afterAutospacing="1" w:line="256" w:lineRule="auto"/>
              <w:jc w:val="center"/>
              <w:rPr>
                <w:rFonts w:cstheme="minorHAnsi"/>
                <w:sz w:val="20"/>
              </w:rPr>
            </w:pPr>
            <w:r>
              <w:rPr>
                <w:rFonts w:ascii="Calibri" w:hAnsi="Calibri" w:cs="Calibri"/>
                <w:color w:val="000000"/>
              </w:rPr>
              <w:t>8.60</w:t>
            </w:r>
          </w:p>
        </w:tc>
        <w:tc>
          <w:tcPr>
            <w:tcW w:w="1097" w:type="dxa"/>
            <w:tcBorders>
              <w:top w:val="nil"/>
              <w:left w:val="nil"/>
              <w:bottom w:val="single" w:sz="8" w:space="0" w:color="auto"/>
              <w:right w:val="single" w:sz="8" w:space="0" w:color="auto"/>
            </w:tcBorders>
            <w:vAlign w:val="center"/>
          </w:tcPr>
          <w:p w14:paraId="3B84CD3E" w14:textId="514749C0" w:rsidR="000815D9" w:rsidRDefault="000815D9" w:rsidP="00C63B10">
            <w:pPr>
              <w:spacing w:after="100" w:afterAutospacing="1" w:line="256" w:lineRule="auto"/>
              <w:jc w:val="center"/>
              <w:rPr>
                <w:rFonts w:cstheme="minorHAnsi"/>
                <w:sz w:val="20"/>
              </w:rPr>
            </w:pPr>
            <w:r>
              <w:rPr>
                <w:rFonts w:ascii="Calibri" w:hAnsi="Calibri" w:cs="Calibri"/>
                <w:color w:val="000000"/>
              </w:rPr>
              <w:t>10.48</w:t>
            </w:r>
          </w:p>
        </w:tc>
        <w:tc>
          <w:tcPr>
            <w:tcW w:w="1023" w:type="dxa"/>
            <w:tcBorders>
              <w:top w:val="nil"/>
              <w:left w:val="nil"/>
              <w:bottom w:val="single" w:sz="8" w:space="0" w:color="auto"/>
              <w:right w:val="single" w:sz="8" w:space="0" w:color="auto"/>
            </w:tcBorders>
            <w:vAlign w:val="center"/>
          </w:tcPr>
          <w:p w14:paraId="70C28755" w14:textId="11A5106A" w:rsidR="000815D9" w:rsidRDefault="000815D9" w:rsidP="00C63B10">
            <w:pPr>
              <w:spacing w:after="100" w:afterAutospacing="1" w:line="256" w:lineRule="auto"/>
              <w:jc w:val="center"/>
              <w:rPr>
                <w:rFonts w:cstheme="minorHAnsi"/>
                <w:sz w:val="20"/>
              </w:rPr>
            </w:pPr>
            <w:r>
              <w:rPr>
                <w:rFonts w:ascii="Calibri" w:hAnsi="Calibri" w:cs="Calibri"/>
                <w:color w:val="000000"/>
              </w:rPr>
              <w:t>12.41</w:t>
            </w:r>
          </w:p>
        </w:tc>
      </w:tr>
      <w:tr w:rsidR="000815D9" w14:paraId="0EC56979" w14:textId="77777777" w:rsidTr="00145476">
        <w:trPr>
          <w:jc w:val="center"/>
        </w:trPr>
        <w:tc>
          <w:tcPr>
            <w:tcW w:w="1818" w:type="dxa"/>
            <w:tcBorders>
              <w:top w:val="single" w:sz="4" w:space="0" w:color="auto"/>
              <w:left w:val="single" w:sz="4" w:space="0" w:color="auto"/>
              <w:bottom w:val="single" w:sz="4" w:space="0" w:color="auto"/>
              <w:right w:val="single" w:sz="4" w:space="0" w:color="auto"/>
            </w:tcBorders>
            <w:vAlign w:val="center"/>
            <w:hideMark/>
          </w:tcPr>
          <w:p w14:paraId="2155280A" w14:textId="77777777" w:rsidR="000815D9" w:rsidRDefault="000815D9" w:rsidP="00145476">
            <w:pPr>
              <w:spacing w:after="100" w:afterAutospacing="1" w:line="256" w:lineRule="auto"/>
              <w:jc w:val="center"/>
              <w:rPr>
                <w:rFonts w:cstheme="minorHAnsi"/>
                <w:sz w:val="20"/>
              </w:rPr>
            </w:pPr>
            <w:r>
              <w:rPr>
                <w:rFonts w:cstheme="minorHAnsi"/>
                <w:sz w:val="20"/>
              </w:rPr>
              <w:t>720</w:t>
            </w:r>
          </w:p>
        </w:tc>
        <w:tc>
          <w:tcPr>
            <w:tcW w:w="1098" w:type="dxa"/>
            <w:tcBorders>
              <w:top w:val="nil"/>
              <w:left w:val="single" w:sz="8" w:space="0" w:color="auto"/>
              <w:bottom w:val="single" w:sz="8" w:space="0" w:color="auto"/>
              <w:right w:val="single" w:sz="8" w:space="0" w:color="auto"/>
            </w:tcBorders>
            <w:vAlign w:val="center"/>
          </w:tcPr>
          <w:p w14:paraId="5AEDDAE0" w14:textId="5DAB7D39" w:rsidR="000815D9" w:rsidRDefault="000815D9" w:rsidP="00C63B10">
            <w:pPr>
              <w:spacing w:after="100" w:afterAutospacing="1" w:line="256" w:lineRule="auto"/>
              <w:jc w:val="center"/>
              <w:rPr>
                <w:rFonts w:cstheme="minorHAnsi"/>
                <w:sz w:val="20"/>
              </w:rPr>
            </w:pPr>
            <w:r>
              <w:rPr>
                <w:rFonts w:ascii="Calibri" w:hAnsi="Calibri" w:cs="Calibri"/>
                <w:color w:val="000000"/>
              </w:rPr>
              <w:t>5.48</w:t>
            </w:r>
          </w:p>
        </w:tc>
        <w:tc>
          <w:tcPr>
            <w:tcW w:w="1075" w:type="dxa"/>
            <w:tcBorders>
              <w:top w:val="nil"/>
              <w:left w:val="nil"/>
              <w:bottom w:val="single" w:sz="8" w:space="0" w:color="auto"/>
              <w:right w:val="single" w:sz="8" w:space="0" w:color="auto"/>
            </w:tcBorders>
            <w:vAlign w:val="center"/>
          </w:tcPr>
          <w:p w14:paraId="71F2BC02" w14:textId="084E69CD" w:rsidR="000815D9" w:rsidRDefault="000815D9" w:rsidP="00C63B10">
            <w:pPr>
              <w:spacing w:after="100" w:afterAutospacing="1" w:line="256" w:lineRule="auto"/>
              <w:jc w:val="center"/>
              <w:rPr>
                <w:rFonts w:cstheme="minorHAnsi"/>
                <w:sz w:val="20"/>
              </w:rPr>
            </w:pPr>
            <w:r>
              <w:rPr>
                <w:rFonts w:ascii="Calibri" w:hAnsi="Calibri" w:cs="Calibri"/>
                <w:color w:val="000000"/>
              </w:rPr>
              <w:t>7.01</w:t>
            </w:r>
          </w:p>
        </w:tc>
        <w:tc>
          <w:tcPr>
            <w:tcW w:w="1075" w:type="dxa"/>
            <w:tcBorders>
              <w:top w:val="nil"/>
              <w:left w:val="nil"/>
              <w:bottom w:val="single" w:sz="8" w:space="0" w:color="auto"/>
              <w:right w:val="single" w:sz="8" w:space="0" w:color="auto"/>
            </w:tcBorders>
            <w:vAlign w:val="center"/>
          </w:tcPr>
          <w:p w14:paraId="08238381" w14:textId="2EFF48A5" w:rsidR="000815D9" w:rsidRDefault="000815D9" w:rsidP="00C63B10">
            <w:pPr>
              <w:spacing w:after="100" w:afterAutospacing="1" w:line="256" w:lineRule="auto"/>
              <w:jc w:val="center"/>
              <w:rPr>
                <w:rFonts w:cstheme="minorHAnsi"/>
                <w:sz w:val="20"/>
              </w:rPr>
            </w:pPr>
            <w:r>
              <w:rPr>
                <w:rFonts w:ascii="Calibri" w:hAnsi="Calibri" w:cs="Calibri"/>
                <w:color w:val="000000"/>
              </w:rPr>
              <w:t>8.34</w:t>
            </w:r>
          </w:p>
        </w:tc>
        <w:tc>
          <w:tcPr>
            <w:tcW w:w="1089" w:type="dxa"/>
            <w:tcBorders>
              <w:top w:val="nil"/>
              <w:left w:val="nil"/>
              <w:bottom w:val="single" w:sz="8" w:space="0" w:color="auto"/>
              <w:right w:val="single" w:sz="8" w:space="0" w:color="auto"/>
            </w:tcBorders>
            <w:vAlign w:val="center"/>
          </w:tcPr>
          <w:p w14:paraId="55789932" w14:textId="20496FB4" w:rsidR="000815D9" w:rsidRDefault="000815D9" w:rsidP="00C63B10">
            <w:pPr>
              <w:spacing w:after="100" w:afterAutospacing="1" w:line="256" w:lineRule="auto"/>
              <w:jc w:val="center"/>
              <w:rPr>
                <w:rFonts w:cstheme="minorHAnsi"/>
                <w:sz w:val="20"/>
              </w:rPr>
            </w:pPr>
            <w:r>
              <w:rPr>
                <w:rFonts w:ascii="Calibri" w:hAnsi="Calibri" w:cs="Calibri"/>
                <w:color w:val="000000"/>
              </w:rPr>
              <w:t>7.77</w:t>
            </w:r>
          </w:p>
        </w:tc>
        <w:tc>
          <w:tcPr>
            <w:tcW w:w="1075" w:type="dxa"/>
            <w:tcBorders>
              <w:top w:val="nil"/>
              <w:left w:val="nil"/>
              <w:bottom w:val="single" w:sz="8" w:space="0" w:color="auto"/>
              <w:right w:val="single" w:sz="8" w:space="0" w:color="auto"/>
            </w:tcBorders>
            <w:vAlign w:val="center"/>
          </w:tcPr>
          <w:p w14:paraId="0E99E8E3" w14:textId="4104F36E" w:rsidR="000815D9" w:rsidRDefault="000815D9" w:rsidP="00C63B10">
            <w:pPr>
              <w:spacing w:after="100" w:afterAutospacing="1" w:line="256" w:lineRule="auto"/>
              <w:jc w:val="center"/>
              <w:rPr>
                <w:rFonts w:cstheme="minorHAnsi"/>
                <w:sz w:val="20"/>
              </w:rPr>
            </w:pPr>
            <w:r>
              <w:rPr>
                <w:rFonts w:ascii="Calibri" w:hAnsi="Calibri" w:cs="Calibri"/>
                <w:color w:val="000000"/>
              </w:rPr>
              <w:t>9.87</w:t>
            </w:r>
          </w:p>
        </w:tc>
        <w:tc>
          <w:tcPr>
            <w:tcW w:w="1097" w:type="dxa"/>
            <w:tcBorders>
              <w:top w:val="nil"/>
              <w:left w:val="nil"/>
              <w:bottom w:val="single" w:sz="8" w:space="0" w:color="auto"/>
              <w:right w:val="single" w:sz="8" w:space="0" w:color="auto"/>
            </w:tcBorders>
            <w:vAlign w:val="center"/>
          </w:tcPr>
          <w:p w14:paraId="4187F826" w14:textId="4DEF7659" w:rsidR="000815D9" w:rsidRDefault="000815D9" w:rsidP="00C63B10">
            <w:pPr>
              <w:spacing w:after="100" w:afterAutospacing="1" w:line="256" w:lineRule="auto"/>
              <w:jc w:val="center"/>
              <w:rPr>
                <w:rFonts w:cstheme="minorHAnsi"/>
                <w:sz w:val="20"/>
              </w:rPr>
            </w:pPr>
            <w:r>
              <w:rPr>
                <w:rFonts w:ascii="Calibri" w:hAnsi="Calibri" w:cs="Calibri"/>
                <w:color w:val="000000"/>
              </w:rPr>
              <w:t>11.96</w:t>
            </w:r>
          </w:p>
        </w:tc>
        <w:tc>
          <w:tcPr>
            <w:tcW w:w="1023" w:type="dxa"/>
            <w:tcBorders>
              <w:top w:val="nil"/>
              <w:left w:val="nil"/>
              <w:bottom w:val="single" w:sz="8" w:space="0" w:color="auto"/>
              <w:right w:val="single" w:sz="8" w:space="0" w:color="auto"/>
            </w:tcBorders>
            <w:vAlign w:val="center"/>
          </w:tcPr>
          <w:p w14:paraId="18479FAD" w14:textId="5A5750FC" w:rsidR="000815D9" w:rsidRDefault="000815D9" w:rsidP="00C63B10">
            <w:pPr>
              <w:spacing w:after="100" w:afterAutospacing="1" w:line="256" w:lineRule="auto"/>
              <w:jc w:val="center"/>
              <w:rPr>
                <w:rFonts w:cstheme="minorHAnsi"/>
                <w:sz w:val="20"/>
              </w:rPr>
            </w:pPr>
            <w:r>
              <w:rPr>
                <w:rFonts w:ascii="Calibri" w:hAnsi="Calibri" w:cs="Calibri"/>
                <w:color w:val="000000"/>
              </w:rPr>
              <w:t>14.24</w:t>
            </w:r>
          </w:p>
        </w:tc>
      </w:tr>
      <w:tr w:rsidR="000815D9" w14:paraId="51B19B43" w14:textId="77777777" w:rsidTr="00145476">
        <w:trPr>
          <w:jc w:val="center"/>
        </w:trPr>
        <w:tc>
          <w:tcPr>
            <w:tcW w:w="1818" w:type="dxa"/>
            <w:tcBorders>
              <w:top w:val="single" w:sz="4" w:space="0" w:color="auto"/>
              <w:left w:val="single" w:sz="4" w:space="0" w:color="auto"/>
              <w:bottom w:val="single" w:sz="4" w:space="0" w:color="auto"/>
              <w:right w:val="single" w:sz="4" w:space="0" w:color="auto"/>
            </w:tcBorders>
            <w:vAlign w:val="center"/>
            <w:hideMark/>
          </w:tcPr>
          <w:p w14:paraId="466BEE38" w14:textId="77777777" w:rsidR="000815D9" w:rsidRDefault="000815D9" w:rsidP="00145476">
            <w:pPr>
              <w:spacing w:after="100" w:afterAutospacing="1" w:line="256" w:lineRule="auto"/>
              <w:jc w:val="center"/>
              <w:rPr>
                <w:rFonts w:cstheme="minorHAnsi"/>
                <w:sz w:val="20"/>
              </w:rPr>
            </w:pPr>
            <w:r>
              <w:rPr>
                <w:rFonts w:cstheme="minorHAnsi"/>
                <w:sz w:val="20"/>
              </w:rPr>
              <w:t>1440</w:t>
            </w:r>
          </w:p>
        </w:tc>
        <w:tc>
          <w:tcPr>
            <w:tcW w:w="1098" w:type="dxa"/>
            <w:tcBorders>
              <w:top w:val="nil"/>
              <w:left w:val="single" w:sz="8" w:space="0" w:color="auto"/>
              <w:bottom w:val="single" w:sz="8" w:space="0" w:color="auto"/>
              <w:right w:val="single" w:sz="8" w:space="0" w:color="auto"/>
            </w:tcBorders>
            <w:vAlign w:val="center"/>
          </w:tcPr>
          <w:p w14:paraId="359EBB14" w14:textId="169DE74B" w:rsidR="000815D9" w:rsidRDefault="000815D9" w:rsidP="00C63B10">
            <w:pPr>
              <w:spacing w:after="100" w:afterAutospacing="1" w:line="256" w:lineRule="auto"/>
              <w:jc w:val="center"/>
              <w:rPr>
                <w:rFonts w:cstheme="minorHAnsi"/>
                <w:sz w:val="20"/>
              </w:rPr>
            </w:pPr>
            <w:r>
              <w:rPr>
                <w:rFonts w:ascii="Calibri" w:hAnsi="Calibri" w:cs="Calibri"/>
                <w:color w:val="000000"/>
              </w:rPr>
              <w:t>6.23</w:t>
            </w:r>
          </w:p>
        </w:tc>
        <w:tc>
          <w:tcPr>
            <w:tcW w:w="1075" w:type="dxa"/>
            <w:tcBorders>
              <w:top w:val="nil"/>
              <w:left w:val="nil"/>
              <w:bottom w:val="single" w:sz="8" w:space="0" w:color="auto"/>
              <w:right w:val="single" w:sz="8" w:space="0" w:color="auto"/>
            </w:tcBorders>
            <w:vAlign w:val="center"/>
          </w:tcPr>
          <w:p w14:paraId="257BB4DA" w14:textId="2E9E5E47" w:rsidR="000815D9" w:rsidRDefault="000815D9" w:rsidP="00C63B10">
            <w:pPr>
              <w:spacing w:after="100" w:afterAutospacing="1" w:line="256" w:lineRule="auto"/>
              <w:jc w:val="center"/>
              <w:rPr>
                <w:rFonts w:cstheme="minorHAnsi"/>
                <w:sz w:val="20"/>
              </w:rPr>
            </w:pPr>
            <w:r>
              <w:rPr>
                <w:rFonts w:ascii="Calibri" w:hAnsi="Calibri" w:cs="Calibri"/>
                <w:color w:val="000000"/>
              </w:rPr>
              <w:t>7.92</w:t>
            </w:r>
          </w:p>
        </w:tc>
        <w:tc>
          <w:tcPr>
            <w:tcW w:w="1075" w:type="dxa"/>
            <w:tcBorders>
              <w:top w:val="nil"/>
              <w:left w:val="nil"/>
              <w:bottom w:val="single" w:sz="8" w:space="0" w:color="auto"/>
              <w:right w:val="single" w:sz="8" w:space="0" w:color="auto"/>
            </w:tcBorders>
            <w:vAlign w:val="center"/>
          </w:tcPr>
          <w:p w14:paraId="15D5C6B8" w14:textId="14E86753" w:rsidR="000815D9" w:rsidRDefault="000815D9" w:rsidP="00C63B10">
            <w:pPr>
              <w:spacing w:after="100" w:afterAutospacing="1" w:line="256" w:lineRule="auto"/>
              <w:jc w:val="center"/>
              <w:rPr>
                <w:rFonts w:cstheme="minorHAnsi"/>
                <w:sz w:val="20"/>
              </w:rPr>
            </w:pPr>
            <w:r>
              <w:rPr>
                <w:rFonts w:ascii="Calibri" w:hAnsi="Calibri" w:cs="Calibri"/>
                <w:color w:val="000000"/>
              </w:rPr>
              <w:t>9.36</w:t>
            </w:r>
          </w:p>
        </w:tc>
        <w:tc>
          <w:tcPr>
            <w:tcW w:w="1089" w:type="dxa"/>
            <w:tcBorders>
              <w:top w:val="nil"/>
              <w:left w:val="nil"/>
              <w:bottom w:val="single" w:sz="8" w:space="0" w:color="auto"/>
              <w:right w:val="single" w:sz="8" w:space="0" w:color="auto"/>
            </w:tcBorders>
            <w:vAlign w:val="center"/>
          </w:tcPr>
          <w:p w14:paraId="45354B2C" w14:textId="04925876" w:rsidR="000815D9" w:rsidRDefault="000815D9" w:rsidP="00C63B10">
            <w:pPr>
              <w:spacing w:after="100" w:afterAutospacing="1" w:line="256" w:lineRule="auto"/>
              <w:jc w:val="center"/>
              <w:rPr>
                <w:rFonts w:cstheme="minorHAnsi"/>
                <w:sz w:val="20"/>
              </w:rPr>
            </w:pPr>
            <w:r>
              <w:rPr>
                <w:rFonts w:ascii="Calibri" w:hAnsi="Calibri" w:cs="Calibri"/>
                <w:color w:val="000000"/>
              </w:rPr>
              <w:t>8.73</w:t>
            </w:r>
          </w:p>
        </w:tc>
        <w:tc>
          <w:tcPr>
            <w:tcW w:w="1075" w:type="dxa"/>
            <w:tcBorders>
              <w:top w:val="nil"/>
              <w:left w:val="nil"/>
              <w:bottom w:val="single" w:sz="8" w:space="0" w:color="auto"/>
              <w:right w:val="single" w:sz="8" w:space="0" w:color="auto"/>
            </w:tcBorders>
            <w:vAlign w:val="center"/>
          </w:tcPr>
          <w:p w14:paraId="2891B805" w14:textId="3ED15332" w:rsidR="000815D9" w:rsidRDefault="000815D9" w:rsidP="00C63B10">
            <w:pPr>
              <w:spacing w:after="100" w:afterAutospacing="1" w:line="256" w:lineRule="auto"/>
              <w:jc w:val="center"/>
              <w:rPr>
                <w:rFonts w:cstheme="minorHAnsi"/>
                <w:sz w:val="20"/>
              </w:rPr>
            </w:pPr>
            <w:r>
              <w:rPr>
                <w:rFonts w:ascii="Calibri" w:hAnsi="Calibri" w:cs="Calibri"/>
                <w:color w:val="000000"/>
              </w:rPr>
              <w:t>11.01</w:t>
            </w:r>
          </w:p>
        </w:tc>
        <w:tc>
          <w:tcPr>
            <w:tcW w:w="1097" w:type="dxa"/>
            <w:tcBorders>
              <w:top w:val="nil"/>
              <w:left w:val="nil"/>
              <w:bottom w:val="single" w:sz="8" w:space="0" w:color="auto"/>
              <w:right w:val="single" w:sz="8" w:space="0" w:color="auto"/>
            </w:tcBorders>
            <w:vAlign w:val="center"/>
          </w:tcPr>
          <w:p w14:paraId="794D53E8" w14:textId="414D0D96" w:rsidR="000815D9" w:rsidRDefault="000815D9" w:rsidP="00C63B10">
            <w:pPr>
              <w:spacing w:after="100" w:afterAutospacing="1" w:line="256" w:lineRule="auto"/>
              <w:jc w:val="center"/>
              <w:rPr>
                <w:rFonts w:cstheme="minorHAnsi"/>
                <w:sz w:val="20"/>
              </w:rPr>
            </w:pPr>
            <w:r>
              <w:rPr>
                <w:rFonts w:ascii="Calibri" w:hAnsi="Calibri" w:cs="Calibri"/>
                <w:color w:val="000000"/>
              </w:rPr>
              <w:t>13.29</w:t>
            </w:r>
          </w:p>
        </w:tc>
        <w:tc>
          <w:tcPr>
            <w:tcW w:w="1023" w:type="dxa"/>
            <w:tcBorders>
              <w:top w:val="nil"/>
              <w:left w:val="nil"/>
              <w:bottom w:val="single" w:sz="8" w:space="0" w:color="auto"/>
              <w:right w:val="single" w:sz="8" w:space="0" w:color="auto"/>
            </w:tcBorders>
            <w:vAlign w:val="center"/>
          </w:tcPr>
          <w:p w14:paraId="2698DF0C" w14:textId="0F76D374" w:rsidR="000815D9" w:rsidRDefault="000815D9" w:rsidP="00C63B10">
            <w:pPr>
              <w:spacing w:after="100" w:afterAutospacing="1" w:line="256" w:lineRule="auto"/>
              <w:jc w:val="center"/>
              <w:rPr>
                <w:rFonts w:cstheme="minorHAnsi"/>
                <w:sz w:val="20"/>
              </w:rPr>
            </w:pPr>
            <w:r>
              <w:rPr>
                <w:rFonts w:ascii="Calibri" w:hAnsi="Calibri" w:cs="Calibri"/>
                <w:color w:val="000000"/>
              </w:rPr>
              <w:t>15.77</w:t>
            </w:r>
          </w:p>
        </w:tc>
      </w:tr>
    </w:tbl>
    <w:p w14:paraId="01A8C6DC" w14:textId="77777777" w:rsidR="0061798E" w:rsidRDefault="0061798E" w:rsidP="00145476">
      <w:pPr>
        <w:jc w:val="center"/>
      </w:pPr>
    </w:p>
    <w:p w14:paraId="6C35D5F7" w14:textId="39F6CA9B" w:rsidR="00C63B10" w:rsidRDefault="00C63B10" w:rsidP="00BB0FFC">
      <w:pPr>
        <w:pStyle w:val="Caption"/>
        <w:keepNext/>
        <w:jc w:val="center"/>
      </w:pPr>
      <w:r>
        <w:t xml:space="preserve">Table </w:t>
      </w:r>
      <w:r w:rsidR="003E4887">
        <w:fldChar w:fldCharType="begin"/>
      </w:r>
      <w:r w:rsidR="003E4887">
        <w:instrText xml:space="preserve"> SEQ Table \* ARABIC </w:instrText>
      </w:r>
      <w:r w:rsidR="003E4887">
        <w:fldChar w:fldCharType="separate"/>
      </w:r>
      <w:r w:rsidR="0093395C">
        <w:rPr>
          <w:noProof/>
        </w:rPr>
        <w:t>8</w:t>
      </w:r>
      <w:r w:rsidR="003E4887">
        <w:rPr>
          <w:noProof/>
        </w:rPr>
        <w:fldChar w:fldCharType="end"/>
      </w:r>
      <w:r w:rsidRPr="00270F8F">
        <w:t>: 120702050</w:t>
      </w:r>
      <w:r>
        <w:t>4</w:t>
      </w:r>
      <w:r w:rsidRPr="00270F8F">
        <w:t xml:space="preserve"> - Precipitation Frequency Depths</w:t>
      </w:r>
    </w:p>
    <w:tbl>
      <w:tblPr>
        <w:tblStyle w:val="TableGrid"/>
        <w:tblW w:w="0" w:type="auto"/>
        <w:jc w:val="center"/>
        <w:tblLook w:val="04A0" w:firstRow="1" w:lastRow="0" w:firstColumn="1" w:lastColumn="0" w:noHBand="0" w:noVBand="1"/>
      </w:tblPr>
      <w:tblGrid>
        <w:gridCol w:w="1818"/>
        <w:gridCol w:w="1098"/>
        <w:gridCol w:w="1075"/>
        <w:gridCol w:w="1075"/>
        <w:gridCol w:w="1089"/>
        <w:gridCol w:w="1075"/>
        <w:gridCol w:w="1097"/>
        <w:gridCol w:w="1023"/>
      </w:tblGrid>
      <w:tr w:rsidR="00C63B10" w14:paraId="0393C8EA" w14:textId="77777777" w:rsidTr="008052FD">
        <w:trPr>
          <w:jc w:val="center"/>
        </w:trPr>
        <w:tc>
          <w:tcPr>
            <w:tcW w:w="1818" w:type="dxa"/>
            <w:vMerge w:val="restart"/>
            <w:tcBorders>
              <w:top w:val="single" w:sz="4" w:space="0" w:color="auto"/>
              <w:left w:val="single" w:sz="4" w:space="0" w:color="auto"/>
              <w:bottom w:val="single" w:sz="4" w:space="0" w:color="auto"/>
              <w:right w:val="single" w:sz="4" w:space="0" w:color="auto"/>
            </w:tcBorders>
            <w:shd w:val="clear" w:color="auto" w:fill="4472C4" w:themeFill="accent1"/>
            <w:vAlign w:val="center"/>
            <w:hideMark/>
          </w:tcPr>
          <w:p w14:paraId="0B882ED5" w14:textId="77777777" w:rsidR="00C63B10" w:rsidRDefault="00C63B10" w:rsidP="00C63B10">
            <w:pPr>
              <w:spacing w:after="100" w:afterAutospacing="1"/>
              <w:jc w:val="center"/>
              <w:rPr>
                <w:rFonts w:cstheme="minorHAnsi"/>
                <w:color w:val="FFFFFF" w:themeColor="background1"/>
                <w:sz w:val="20"/>
              </w:rPr>
            </w:pPr>
            <w:r>
              <w:rPr>
                <w:rFonts w:cstheme="minorHAnsi"/>
                <w:color w:val="FFFFFF" w:themeColor="background1"/>
                <w:sz w:val="20"/>
              </w:rPr>
              <w:t>Duration (min)</w:t>
            </w:r>
          </w:p>
        </w:tc>
        <w:tc>
          <w:tcPr>
            <w:tcW w:w="7532" w:type="dxa"/>
            <w:gridSpan w:val="7"/>
            <w:tcBorders>
              <w:top w:val="single" w:sz="4" w:space="0" w:color="auto"/>
              <w:left w:val="single" w:sz="4" w:space="0" w:color="auto"/>
              <w:bottom w:val="single" w:sz="4" w:space="0" w:color="auto"/>
              <w:right w:val="single" w:sz="4" w:space="0" w:color="auto"/>
            </w:tcBorders>
            <w:shd w:val="clear" w:color="auto" w:fill="4472C4" w:themeFill="accent1"/>
            <w:vAlign w:val="center"/>
            <w:hideMark/>
          </w:tcPr>
          <w:p w14:paraId="027953E2" w14:textId="11D24F6C" w:rsidR="00C63B10" w:rsidRDefault="00C63B10" w:rsidP="00C63B10">
            <w:pPr>
              <w:spacing w:after="100" w:afterAutospacing="1"/>
              <w:jc w:val="center"/>
              <w:rPr>
                <w:rFonts w:cstheme="minorHAnsi"/>
                <w:color w:val="FFFFFF" w:themeColor="background1"/>
                <w:sz w:val="20"/>
              </w:rPr>
            </w:pPr>
            <w:r>
              <w:rPr>
                <w:rFonts w:cstheme="minorHAnsi"/>
                <w:color w:val="FFFFFF" w:themeColor="background1"/>
                <w:sz w:val="20"/>
              </w:rPr>
              <w:t xml:space="preserve">BASIN </w:t>
            </w:r>
            <w:r w:rsidRPr="00E27BFB">
              <w:rPr>
                <w:rFonts w:cstheme="minorHAnsi"/>
                <w:color w:val="FFFFFF" w:themeColor="background1"/>
                <w:sz w:val="20"/>
              </w:rPr>
              <w:t>120702050</w:t>
            </w:r>
            <w:r>
              <w:rPr>
                <w:rFonts w:cstheme="minorHAnsi"/>
                <w:color w:val="FFFFFF" w:themeColor="background1"/>
                <w:sz w:val="20"/>
              </w:rPr>
              <w:t>4 - Percent Annual Chance Precipitation Depth (in)</w:t>
            </w:r>
          </w:p>
        </w:tc>
      </w:tr>
      <w:tr w:rsidR="00C63B10" w14:paraId="19A2164E" w14:textId="77777777" w:rsidTr="008052FD">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78F7B3F" w14:textId="77777777" w:rsidR="00C63B10" w:rsidRDefault="00C63B10" w:rsidP="00145476">
            <w:pPr>
              <w:jc w:val="center"/>
              <w:rPr>
                <w:rFonts w:cstheme="minorHAnsi"/>
                <w:color w:val="FFFFFF" w:themeColor="background1"/>
                <w:sz w:val="20"/>
              </w:rPr>
            </w:pPr>
          </w:p>
        </w:tc>
        <w:tc>
          <w:tcPr>
            <w:tcW w:w="1098" w:type="dxa"/>
            <w:tcBorders>
              <w:top w:val="single" w:sz="4" w:space="0" w:color="auto"/>
              <w:left w:val="single" w:sz="4" w:space="0" w:color="auto"/>
              <w:bottom w:val="single" w:sz="4" w:space="0" w:color="auto"/>
              <w:right w:val="single" w:sz="4" w:space="0" w:color="auto"/>
            </w:tcBorders>
            <w:shd w:val="clear" w:color="auto" w:fill="4472C4" w:themeFill="accent1"/>
            <w:vAlign w:val="center"/>
            <w:hideMark/>
          </w:tcPr>
          <w:p w14:paraId="3678003C" w14:textId="77777777" w:rsidR="00C63B10" w:rsidRDefault="00C63B10" w:rsidP="00C63B10">
            <w:pPr>
              <w:spacing w:after="100" w:afterAutospacing="1"/>
              <w:jc w:val="center"/>
              <w:rPr>
                <w:rFonts w:cstheme="minorHAnsi"/>
                <w:color w:val="FFFFFF" w:themeColor="background1"/>
                <w:sz w:val="20"/>
              </w:rPr>
            </w:pPr>
            <w:r>
              <w:rPr>
                <w:rFonts w:cstheme="minorHAnsi"/>
                <w:color w:val="FFFFFF" w:themeColor="background1"/>
                <w:sz w:val="20"/>
              </w:rPr>
              <w:t>10%</w:t>
            </w:r>
          </w:p>
        </w:tc>
        <w:tc>
          <w:tcPr>
            <w:tcW w:w="1075" w:type="dxa"/>
            <w:tcBorders>
              <w:top w:val="single" w:sz="4" w:space="0" w:color="auto"/>
              <w:left w:val="single" w:sz="4" w:space="0" w:color="auto"/>
              <w:bottom w:val="single" w:sz="4" w:space="0" w:color="auto"/>
              <w:right w:val="single" w:sz="4" w:space="0" w:color="auto"/>
            </w:tcBorders>
            <w:shd w:val="clear" w:color="auto" w:fill="4472C4" w:themeFill="accent1"/>
            <w:hideMark/>
          </w:tcPr>
          <w:p w14:paraId="34ADDEFB" w14:textId="77777777" w:rsidR="00C63B10" w:rsidRDefault="00C63B10" w:rsidP="00C63B10">
            <w:pPr>
              <w:spacing w:after="100" w:afterAutospacing="1"/>
              <w:jc w:val="center"/>
              <w:rPr>
                <w:rFonts w:cstheme="minorHAnsi"/>
                <w:color w:val="FFFFFF" w:themeColor="background1"/>
                <w:sz w:val="20"/>
              </w:rPr>
            </w:pPr>
            <w:r>
              <w:rPr>
                <w:rFonts w:cstheme="minorHAnsi"/>
                <w:color w:val="FFFFFF" w:themeColor="background1"/>
                <w:sz w:val="20"/>
              </w:rPr>
              <w:t>4%</w:t>
            </w:r>
          </w:p>
        </w:tc>
        <w:tc>
          <w:tcPr>
            <w:tcW w:w="1075" w:type="dxa"/>
            <w:tcBorders>
              <w:top w:val="single" w:sz="4" w:space="0" w:color="auto"/>
              <w:left w:val="single" w:sz="4" w:space="0" w:color="auto"/>
              <w:bottom w:val="single" w:sz="4" w:space="0" w:color="auto"/>
              <w:right w:val="single" w:sz="4" w:space="0" w:color="auto"/>
            </w:tcBorders>
            <w:shd w:val="clear" w:color="auto" w:fill="4472C4" w:themeFill="accent1"/>
            <w:hideMark/>
          </w:tcPr>
          <w:p w14:paraId="0D500D37" w14:textId="77777777" w:rsidR="00C63B10" w:rsidRDefault="00C63B10" w:rsidP="00C63B10">
            <w:pPr>
              <w:spacing w:after="100" w:afterAutospacing="1"/>
              <w:jc w:val="center"/>
              <w:rPr>
                <w:rFonts w:cstheme="minorHAnsi"/>
                <w:color w:val="FFFFFF" w:themeColor="background1"/>
                <w:sz w:val="20"/>
              </w:rPr>
            </w:pPr>
            <w:r>
              <w:rPr>
                <w:rFonts w:cstheme="minorHAnsi"/>
                <w:color w:val="FFFFFF" w:themeColor="background1"/>
                <w:sz w:val="20"/>
              </w:rPr>
              <w:t>2%</w:t>
            </w:r>
          </w:p>
        </w:tc>
        <w:tc>
          <w:tcPr>
            <w:tcW w:w="1089" w:type="dxa"/>
            <w:tcBorders>
              <w:top w:val="single" w:sz="4" w:space="0" w:color="auto"/>
              <w:left w:val="single" w:sz="4" w:space="0" w:color="auto"/>
              <w:bottom w:val="single" w:sz="4" w:space="0" w:color="auto"/>
              <w:right w:val="single" w:sz="4" w:space="0" w:color="auto"/>
            </w:tcBorders>
            <w:shd w:val="clear" w:color="auto" w:fill="4472C4" w:themeFill="accent1"/>
            <w:hideMark/>
          </w:tcPr>
          <w:p w14:paraId="5317BC23" w14:textId="77777777" w:rsidR="00C63B10" w:rsidRDefault="00C63B10" w:rsidP="00C63B10">
            <w:pPr>
              <w:spacing w:after="100" w:afterAutospacing="1"/>
              <w:jc w:val="center"/>
              <w:rPr>
                <w:rFonts w:cstheme="minorHAnsi"/>
                <w:color w:val="FFFFFF" w:themeColor="background1"/>
                <w:sz w:val="20"/>
              </w:rPr>
            </w:pPr>
            <w:r>
              <w:rPr>
                <w:rFonts w:cstheme="minorHAnsi"/>
                <w:color w:val="FFFFFF" w:themeColor="background1"/>
                <w:sz w:val="20"/>
              </w:rPr>
              <w:t>1%-</w:t>
            </w:r>
          </w:p>
        </w:tc>
        <w:tc>
          <w:tcPr>
            <w:tcW w:w="1075" w:type="dxa"/>
            <w:tcBorders>
              <w:top w:val="single" w:sz="4" w:space="0" w:color="auto"/>
              <w:left w:val="single" w:sz="4" w:space="0" w:color="auto"/>
              <w:bottom w:val="single" w:sz="4" w:space="0" w:color="auto"/>
              <w:right w:val="single" w:sz="4" w:space="0" w:color="auto"/>
            </w:tcBorders>
            <w:shd w:val="clear" w:color="auto" w:fill="4472C4" w:themeFill="accent1"/>
            <w:hideMark/>
          </w:tcPr>
          <w:p w14:paraId="50997DA7" w14:textId="77777777" w:rsidR="00C63B10" w:rsidRDefault="00C63B10" w:rsidP="00C63B10">
            <w:pPr>
              <w:spacing w:after="100" w:afterAutospacing="1"/>
              <w:jc w:val="center"/>
              <w:rPr>
                <w:rFonts w:cstheme="minorHAnsi"/>
                <w:color w:val="FFFFFF" w:themeColor="background1"/>
                <w:sz w:val="20"/>
              </w:rPr>
            </w:pPr>
            <w:r>
              <w:rPr>
                <w:rFonts w:cstheme="minorHAnsi"/>
                <w:color w:val="FFFFFF" w:themeColor="background1"/>
                <w:sz w:val="20"/>
              </w:rPr>
              <w:t>1%</w:t>
            </w:r>
          </w:p>
        </w:tc>
        <w:tc>
          <w:tcPr>
            <w:tcW w:w="1097" w:type="dxa"/>
            <w:tcBorders>
              <w:top w:val="single" w:sz="4" w:space="0" w:color="auto"/>
              <w:left w:val="single" w:sz="4" w:space="0" w:color="auto"/>
              <w:bottom w:val="single" w:sz="4" w:space="0" w:color="auto"/>
              <w:right w:val="single" w:sz="4" w:space="0" w:color="auto"/>
            </w:tcBorders>
            <w:shd w:val="clear" w:color="auto" w:fill="4472C4" w:themeFill="accent1"/>
            <w:hideMark/>
          </w:tcPr>
          <w:p w14:paraId="2B7661EF" w14:textId="77777777" w:rsidR="00C63B10" w:rsidRDefault="00C63B10" w:rsidP="00C63B10">
            <w:pPr>
              <w:spacing w:after="100" w:afterAutospacing="1"/>
              <w:jc w:val="center"/>
              <w:rPr>
                <w:rFonts w:cstheme="minorHAnsi"/>
                <w:color w:val="FFFFFF" w:themeColor="background1"/>
                <w:sz w:val="20"/>
              </w:rPr>
            </w:pPr>
            <w:r>
              <w:rPr>
                <w:rFonts w:cstheme="minorHAnsi"/>
                <w:color w:val="FFFFFF" w:themeColor="background1"/>
                <w:sz w:val="20"/>
              </w:rPr>
              <w:t>1%+</w:t>
            </w:r>
          </w:p>
        </w:tc>
        <w:tc>
          <w:tcPr>
            <w:tcW w:w="1023" w:type="dxa"/>
            <w:tcBorders>
              <w:top w:val="single" w:sz="4" w:space="0" w:color="auto"/>
              <w:left w:val="single" w:sz="4" w:space="0" w:color="auto"/>
              <w:bottom w:val="single" w:sz="4" w:space="0" w:color="auto"/>
              <w:right w:val="single" w:sz="4" w:space="0" w:color="auto"/>
            </w:tcBorders>
            <w:shd w:val="clear" w:color="auto" w:fill="4472C4" w:themeFill="accent1"/>
            <w:hideMark/>
          </w:tcPr>
          <w:p w14:paraId="7797E7BC" w14:textId="77777777" w:rsidR="00C63B10" w:rsidRDefault="00C63B10" w:rsidP="00C63B10">
            <w:pPr>
              <w:spacing w:after="100" w:afterAutospacing="1"/>
              <w:jc w:val="center"/>
              <w:rPr>
                <w:rFonts w:cstheme="minorHAnsi"/>
                <w:color w:val="FFFFFF" w:themeColor="background1"/>
                <w:sz w:val="20"/>
              </w:rPr>
            </w:pPr>
            <w:r>
              <w:rPr>
                <w:rFonts w:cstheme="minorHAnsi"/>
                <w:color w:val="FFFFFF" w:themeColor="background1"/>
                <w:sz w:val="20"/>
              </w:rPr>
              <w:t>0.2%</w:t>
            </w:r>
          </w:p>
        </w:tc>
      </w:tr>
      <w:tr w:rsidR="00C63B10" w14:paraId="63816CAD" w14:textId="77777777" w:rsidTr="00145476">
        <w:trPr>
          <w:jc w:val="center"/>
        </w:trPr>
        <w:tc>
          <w:tcPr>
            <w:tcW w:w="1818" w:type="dxa"/>
            <w:tcBorders>
              <w:top w:val="single" w:sz="4" w:space="0" w:color="auto"/>
              <w:left w:val="single" w:sz="4" w:space="0" w:color="auto"/>
              <w:bottom w:val="single" w:sz="4" w:space="0" w:color="auto"/>
              <w:right w:val="single" w:sz="4" w:space="0" w:color="auto"/>
            </w:tcBorders>
            <w:vAlign w:val="center"/>
            <w:hideMark/>
          </w:tcPr>
          <w:p w14:paraId="7A3E5D50" w14:textId="77777777" w:rsidR="00C63B10" w:rsidRDefault="00C63B10" w:rsidP="00145476">
            <w:pPr>
              <w:spacing w:after="100" w:afterAutospacing="1" w:line="256" w:lineRule="auto"/>
              <w:jc w:val="center"/>
              <w:rPr>
                <w:rFonts w:cstheme="minorHAnsi"/>
                <w:sz w:val="20"/>
              </w:rPr>
            </w:pPr>
            <w:r>
              <w:rPr>
                <w:rFonts w:cstheme="minorHAnsi"/>
                <w:sz w:val="20"/>
              </w:rPr>
              <w:t>5</w:t>
            </w:r>
          </w:p>
        </w:tc>
        <w:tc>
          <w:tcPr>
            <w:tcW w:w="1098" w:type="dxa"/>
            <w:tcBorders>
              <w:top w:val="nil"/>
              <w:left w:val="single" w:sz="8" w:space="0" w:color="auto"/>
              <w:bottom w:val="single" w:sz="8" w:space="0" w:color="auto"/>
              <w:right w:val="single" w:sz="8" w:space="0" w:color="auto"/>
            </w:tcBorders>
            <w:vAlign w:val="center"/>
          </w:tcPr>
          <w:p w14:paraId="458EC1FE" w14:textId="0DEBE0BF" w:rsidR="00C63B10" w:rsidRDefault="00C63B10" w:rsidP="00145476">
            <w:pPr>
              <w:spacing w:after="100" w:afterAutospacing="1" w:line="256" w:lineRule="auto"/>
              <w:jc w:val="center"/>
              <w:rPr>
                <w:rFonts w:cstheme="minorHAnsi"/>
                <w:sz w:val="20"/>
              </w:rPr>
            </w:pPr>
            <w:r>
              <w:rPr>
                <w:rFonts w:ascii="Calibri" w:hAnsi="Calibri" w:cs="Calibri"/>
                <w:color w:val="000000"/>
              </w:rPr>
              <w:t>0.76</w:t>
            </w:r>
          </w:p>
        </w:tc>
        <w:tc>
          <w:tcPr>
            <w:tcW w:w="1075" w:type="dxa"/>
            <w:tcBorders>
              <w:top w:val="nil"/>
              <w:left w:val="nil"/>
              <w:bottom w:val="single" w:sz="8" w:space="0" w:color="auto"/>
              <w:right w:val="single" w:sz="8" w:space="0" w:color="auto"/>
            </w:tcBorders>
            <w:vAlign w:val="center"/>
          </w:tcPr>
          <w:p w14:paraId="10B517E6" w14:textId="4C742B07" w:rsidR="00C63B10" w:rsidRDefault="00C63B10" w:rsidP="00145476">
            <w:pPr>
              <w:spacing w:after="100" w:afterAutospacing="1" w:line="256" w:lineRule="auto"/>
              <w:jc w:val="center"/>
              <w:rPr>
                <w:rFonts w:cstheme="minorHAnsi"/>
                <w:sz w:val="20"/>
              </w:rPr>
            </w:pPr>
            <w:r>
              <w:rPr>
                <w:rFonts w:ascii="Calibri" w:hAnsi="Calibri" w:cs="Calibri"/>
                <w:color w:val="000000"/>
              </w:rPr>
              <w:t>0.91</w:t>
            </w:r>
          </w:p>
        </w:tc>
        <w:tc>
          <w:tcPr>
            <w:tcW w:w="1075" w:type="dxa"/>
            <w:tcBorders>
              <w:top w:val="nil"/>
              <w:left w:val="nil"/>
              <w:bottom w:val="single" w:sz="8" w:space="0" w:color="auto"/>
              <w:right w:val="single" w:sz="8" w:space="0" w:color="auto"/>
            </w:tcBorders>
            <w:vAlign w:val="center"/>
          </w:tcPr>
          <w:p w14:paraId="0E62983E" w14:textId="60380726" w:rsidR="00C63B10" w:rsidRDefault="00C63B10" w:rsidP="00145476">
            <w:pPr>
              <w:spacing w:after="100" w:afterAutospacing="1" w:line="256" w:lineRule="auto"/>
              <w:jc w:val="center"/>
              <w:rPr>
                <w:rFonts w:cstheme="minorHAnsi"/>
                <w:sz w:val="20"/>
              </w:rPr>
            </w:pPr>
            <w:r>
              <w:rPr>
                <w:rFonts w:ascii="Calibri" w:hAnsi="Calibri" w:cs="Calibri"/>
                <w:color w:val="000000"/>
              </w:rPr>
              <w:t>1.04</w:t>
            </w:r>
          </w:p>
        </w:tc>
        <w:tc>
          <w:tcPr>
            <w:tcW w:w="1089" w:type="dxa"/>
            <w:tcBorders>
              <w:top w:val="nil"/>
              <w:left w:val="nil"/>
              <w:bottom w:val="single" w:sz="8" w:space="0" w:color="auto"/>
              <w:right w:val="single" w:sz="8" w:space="0" w:color="auto"/>
            </w:tcBorders>
            <w:vAlign w:val="center"/>
          </w:tcPr>
          <w:p w14:paraId="77773326" w14:textId="57FC57F3" w:rsidR="00C63B10" w:rsidRDefault="00C63B10" w:rsidP="00145476">
            <w:pPr>
              <w:spacing w:after="100" w:afterAutospacing="1" w:line="256" w:lineRule="auto"/>
              <w:jc w:val="center"/>
              <w:rPr>
                <w:rFonts w:cstheme="minorHAnsi"/>
                <w:sz w:val="20"/>
              </w:rPr>
            </w:pPr>
            <w:r>
              <w:rPr>
                <w:rFonts w:ascii="Calibri" w:hAnsi="Calibri" w:cs="Calibri"/>
                <w:color w:val="000000"/>
              </w:rPr>
              <w:t>0.90</w:t>
            </w:r>
          </w:p>
        </w:tc>
        <w:tc>
          <w:tcPr>
            <w:tcW w:w="1075" w:type="dxa"/>
            <w:tcBorders>
              <w:top w:val="nil"/>
              <w:left w:val="nil"/>
              <w:bottom w:val="single" w:sz="8" w:space="0" w:color="auto"/>
              <w:right w:val="single" w:sz="8" w:space="0" w:color="auto"/>
            </w:tcBorders>
            <w:vAlign w:val="center"/>
          </w:tcPr>
          <w:p w14:paraId="32F23496" w14:textId="1AA8E2B0" w:rsidR="00C63B10" w:rsidRDefault="00C63B10" w:rsidP="00145476">
            <w:pPr>
              <w:spacing w:after="100" w:afterAutospacing="1" w:line="256" w:lineRule="auto"/>
              <w:jc w:val="center"/>
              <w:rPr>
                <w:rFonts w:cstheme="minorHAnsi"/>
                <w:sz w:val="20"/>
              </w:rPr>
            </w:pPr>
            <w:r>
              <w:rPr>
                <w:rFonts w:ascii="Calibri" w:hAnsi="Calibri" w:cs="Calibri"/>
                <w:color w:val="000000"/>
              </w:rPr>
              <w:t>1.17</w:t>
            </w:r>
          </w:p>
        </w:tc>
        <w:tc>
          <w:tcPr>
            <w:tcW w:w="1097" w:type="dxa"/>
            <w:tcBorders>
              <w:top w:val="nil"/>
              <w:left w:val="nil"/>
              <w:bottom w:val="single" w:sz="8" w:space="0" w:color="auto"/>
              <w:right w:val="single" w:sz="8" w:space="0" w:color="auto"/>
            </w:tcBorders>
            <w:vAlign w:val="center"/>
          </w:tcPr>
          <w:p w14:paraId="10D83B08" w14:textId="02C773D6" w:rsidR="00C63B10" w:rsidRDefault="00C63B10" w:rsidP="00145476">
            <w:pPr>
              <w:spacing w:after="100" w:afterAutospacing="1" w:line="256" w:lineRule="auto"/>
              <w:jc w:val="center"/>
              <w:rPr>
                <w:rFonts w:cstheme="minorHAnsi"/>
                <w:sz w:val="20"/>
              </w:rPr>
            </w:pPr>
            <w:r>
              <w:rPr>
                <w:rFonts w:ascii="Calibri" w:hAnsi="Calibri" w:cs="Calibri"/>
                <w:color w:val="000000"/>
              </w:rPr>
              <w:t>1.44</w:t>
            </w:r>
          </w:p>
        </w:tc>
        <w:tc>
          <w:tcPr>
            <w:tcW w:w="1023" w:type="dxa"/>
            <w:tcBorders>
              <w:top w:val="nil"/>
              <w:left w:val="nil"/>
              <w:bottom w:val="single" w:sz="8" w:space="0" w:color="auto"/>
              <w:right w:val="single" w:sz="8" w:space="0" w:color="auto"/>
            </w:tcBorders>
            <w:vAlign w:val="center"/>
          </w:tcPr>
          <w:p w14:paraId="525D61E5" w14:textId="5AB5566A" w:rsidR="00C63B10" w:rsidRDefault="00C63B10" w:rsidP="00145476">
            <w:pPr>
              <w:spacing w:after="100" w:afterAutospacing="1" w:line="256" w:lineRule="auto"/>
              <w:jc w:val="center"/>
              <w:rPr>
                <w:rFonts w:cstheme="minorHAnsi"/>
                <w:sz w:val="20"/>
              </w:rPr>
            </w:pPr>
            <w:r>
              <w:rPr>
                <w:rFonts w:ascii="Calibri" w:hAnsi="Calibri" w:cs="Calibri"/>
                <w:color w:val="000000"/>
              </w:rPr>
              <w:t>1.48</w:t>
            </w:r>
          </w:p>
        </w:tc>
      </w:tr>
      <w:tr w:rsidR="00C63B10" w14:paraId="53216931" w14:textId="77777777" w:rsidTr="00145476">
        <w:trPr>
          <w:jc w:val="center"/>
        </w:trPr>
        <w:tc>
          <w:tcPr>
            <w:tcW w:w="1818" w:type="dxa"/>
            <w:tcBorders>
              <w:top w:val="single" w:sz="4" w:space="0" w:color="auto"/>
              <w:left w:val="single" w:sz="4" w:space="0" w:color="auto"/>
              <w:bottom w:val="single" w:sz="4" w:space="0" w:color="auto"/>
              <w:right w:val="single" w:sz="4" w:space="0" w:color="auto"/>
            </w:tcBorders>
            <w:vAlign w:val="center"/>
            <w:hideMark/>
          </w:tcPr>
          <w:p w14:paraId="7733048F" w14:textId="77777777" w:rsidR="00C63B10" w:rsidRDefault="00C63B10" w:rsidP="00145476">
            <w:pPr>
              <w:spacing w:after="100" w:afterAutospacing="1" w:line="256" w:lineRule="auto"/>
              <w:jc w:val="center"/>
              <w:rPr>
                <w:rFonts w:cstheme="minorHAnsi"/>
                <w:sz w:val="20"/>
              </w:rPr>
            </w:pPr>
            <w:r>
              <w:rPr>
                <w:rFonts w:cstheme="minorHAnsi"/>
                <w:sz w:val="20"/>
              </w:rPr>
              <w:t>15</w:t>
            </w:r>
          </w:p>
        </w:tc>
        <w:tc>
          <w:tcPr>
            <w:tcW w:w="1098" w:type="dxa"/>
            <w:tcBorders>
              <w:top w:val="nil"/>
              <w:left w:val="single" w:sz="8" w:space="0" w:color="auto"/>
              <w:bottom w:val="single" w:sz="8" w:space="0" w:color="auto"/>
              <w:right w:val="single" w:sz="8" w:space="0" w:color="auto"/>
            </w:tcBorders>
            <w:vAlign w:val="center"/>
          </w:tcPr>
          <w:p w14:paraId="7B42C85F" w14:textId="7CB28A18" w:rsidR="00C63B10" w:rsidRDefault="00C63B10" w:rsidP="00145476">
            <w:pPr>
              <w:spacing w:after="100" w:afterAutospacing="1" w:line="256" w:lineRule="auto"/>
              <w:jc w:val="center"/>
              <w:rPr>
                <w:rFonts w:cstheme="minorHAnsi"/>
                <w:sz w:val="20"/>
              </w:rPr>
            </w:pPr>
            <w:r>
              <w:rPr>
                <w:rFonts w:ascii="Calibri" w:hAnsi="Calibri" w:cs="Calibri"/>
                <w:color w:val="000000"/>
              </w:rPr>
              <w:t>1.51</w:t>
            </w:r>
          </w:p>
        </w:tc>
        <w:tc>
          <w:tcPr>
            <w:tcW w:w="1075" w:type="dxa"/>
            <w:tcBorders>
              <w:top w:val="nil"/>
              <w:left w:val="nil"/>
              <w:bottom w:val="single" w:sz="8" w:space="0" w:color="auto"/>
              <w:right w:val="single" w:sz="8" w:space="0" w:color="auto"/>
            </w:tcBorders>
            <w:vAlign w:val="center"/>
          </w:tcPr>
          <w:p w14:paraId="4C0DF067" w14:textId="1390103A" w:rsidR="00C63B10" w:rsidRDefault="00C63B10" w:rsidP="00145476">
            <w:pPr>
              <w:spacing w:after="100" w:afterAutospacing="1" w:line="256" w:lineRule="auto"/>
              <w:jc w:val="center"/>
              <w:rPr>
                <w:rFonts w:cstheme="minorHAnsi"/>
                <w:sz w:val="20"/>
              </w:rPr>
            </w:pPr>
            <w:r>
              <w:rPr>
                <w:rFonts w:ascii="Calibri" w:hAnsi="Calibri" w:cs="Calibri"/>
                <w:color w:val="000000"/>
              </w:rPr>
              <w:t>1.82</w:t>
            </w:r>
          </w:p>
        </w:tc>
        <w:tc>
          <w:tcPr>
            <w:tcW w:w="1075" w:type="dxa"/>
            <w:tcBorders>
              <w:top w:val="nil"/>
              <w:left w:val="nil"/>
              <w:bottom w:val="single" w:sz="8" w:space="0" w:color="auto"/>
              <w:right w:val="single" w:sz="8" w:space="0" w:color="auto"/>
            </w:tcBorders>
            <w:vAlign w:val="center"/>
          </w:tcPr>
          <w:p w14:paraId="4DCC7E0D" w14:textId="490FF4FC" w:rsidR="00C63B10" w:rsidRDefault="00C63B10" w:rsidP="00145476">
            <w:pPr>
              <w:spacing w:after="100" w:afterAutospacing="1" w:line="256" w:lineRule="auto"/>
              <w:jc w:val="center"/>
              <w:rPr>
                <w:rFonts w:cstheme="minorHAnsi"/>
                <w:sz w:val="20"/>
              </w:rPr>
            </w:pPr>
            <w:r>
              <w:rPr>
                <w:rFonts w:ascii="Calibri" w:hAnsi="Calibri" w:cs="Calibri"/>
                <w:color w:val="000000"/>
              </w:rPr>
              <w:t>2.06</w:t>
            </w:r>
          </w:p>
        </w:tc>
        <w:tc>
          <w:tcPr>
            <w:tcW w:w="1089" w:type="dxa"/>
            <w:tcBorders>
              <w:top w:val="nil"/>
              <w:left w:val="nil"/>
              <w:bottom w:val="single" w:sz="8" w:space="0" w:color="auto"/>
              <w:right w:val="single" w:sz="8" w:space="0" w:color="auto"/>
            </w:tcBorders>
            <w:vAlign w:val="center"/>
          </w:tcPr>
          <w:p w14:paraId="390CA25F" w14:textId="31155D86" w:rsidR="00C63B10" w:rsidRDefault="00C63B10" w:rsidP="00145476">
            <w:pPr>
              <w:spacing w:after="100" w:afterAutospacing="1" w:line="256" w:lineRule="auto"/>
              <w:jc w:val="center"/>
              <w:rPr>
                <w:rFonts w:cstheme="minorHAnsi"/>
                <w:sz w:val="20"/>
              </w:rPr>
            </w:pPr>
            <w:r>
              <w:rPr>
                <w:rFonts w:ascii="Calibri" w:hAnsi="Calibri" w:cs="Calibri"/>
                <w:color w:val="000000"/>
              </w:rPr>
              <w:t>1.78</w:t>
            </w:r>
          </w:p>
        </w:tc>
        <w:tc>
          <w:tcPr>
            <w:tcW w:w="1075" w:type="dxa"/>
            <w:tcBorders>
              <w:top w:val="nil"/>
              <w:left w:val="nil"/>
              <w:bottom w:val="single" w:sz="8" w:space="0" w:color="auto"/>
              <w:right w:val="single" w:sz="8" w:space="0" w:color="auto"/>
            </w:tcBorders>
            <w:vAlign w:val="center"/>
          </w:tcPr>
          <w:p w14:paraId="34BDF4B3" w14:textId="0C5015B0" w:rsidR="00C63B10" w:rsidRDefault="00C63B10" w:rsidP="00145476">
            <w:pPr>
              <w:spacing w:after="100" w:afterAutospacing="1" w:line="256" w:lineRule="auto"/>
              <w:jc w:val="center"/>
              <w:rPr>
                <w:rFonts w:cstheme="minorHAnsi"/>
                <w:sz w:val="20"/>
              </w:rPr>
            </w:pPr>
            <w:r>
              <w:rPr>
                <w:rFonts w:ascii="Calibri" w:hAnsi="Calibri" w:cs="Calibri"/>
                <w:color w:val="000000"/>
              </w:rPr>
              <w:t>2.32</w:t>
            </w:r>
          </w:p>
        </w:tc>
        <w:tc>
          <w:tcPr>
            <w:tcW w:w="1097" w:type="dxa"/>
            <w:tcBorders>
              <w:top w:val="nil"/>
              <w:left w:val="nil"/>
              <w:bottom w:val="single" w:sz="8" w:space="0" w:color="auto"/>
              <w:right w:val="single" w:sz="8" w:space="0" w:color="auto"/>
            </w:tcBorders>
            <w:vAlign w:val="center"/>
          </w:tcPr>
          <w:p w14:paraId="766136DD" w14:textId="3DDD9183" w:rsidR="00C63B10" w:rsidRDefault="00C63B10" w:rsidP="00145476">
            <w:pPr>
              <w:spacing w:after="100" w:afterAutospacing="1" w:line="256" w:lineRule="auto"/>
              <w:jc w:val="center"/>
              <w:rPr>
                <w:rFonts w:cstheme="minorHAnsi"/>
                <w:sz w:val="20"/>
              </w:rPr>
            </w:pPr>
            <w:r>
              <w:rPr>
                <w:rFonts w:ascii="Calibri" w:hAnsi="Calibri" w:cs="Calibri"/>
                <w:color w:val="000000"/>
              </w:rPr>
              <w:t>2.85</w:t>
            </w:r>
          </w:p>
        </w:tc>
        <w:tc>
          <w:tcPr>
            <w:tcW w:w="1023" w:type="dxa"/>
            <w:tcBorders>
              <w:top w:val="nil"/>
              <w:left w:val="nil"/>
              <w:bottom w:val="single" w:sz="8" w:space="0" w:color="auto"/>
              <w:right w:val="single" w:sz="8" w:space="0" w:color="auto"/>
            </w:tcBorders>
            <w:vAlign w:val="center"/>
          </w:tcPr>
          <w:p w14:paraId="0A82B333" w14:textId="1D721E2C" w:rsidR="00C63B10" w:rsidRDefault="00C63B10" w:rsidP="00145476">
            <w:pPr>
              <w:spacing w:after="100" w:afterAutospacing="1" w:line="256" w:lineRule="auto"/>
              <w:jc w:val="center"/>
              <w:rPr>
                <w:rFonts w:cstheme="minorHAnsi"/>
                <w:sz w:val="20"/>
              </w:rPr>
            </w:pPr>
            <w:r>
              <w:rPr>
                <w:rFonts w:ascii="Calibri" w:hAnsi="Calibri" w:cs="Calibri"/>
                <w:color w:val="000000"/>
              </w:rPr>
              <w:t>2.93</w:t>
            </w:r>
          </w:p>
        </w:tc>
      </w:tr>
      <w:tr w:rsidR="00C63B10" w14:paraId="3161F0D3" w14:textId="77777777" w:rsidTr="00145476">
        <w:trPr>
          <w:jc w:val="center"/>
        </w:trPr>
        <w:tc>
          <w:tcPr>
            <w:tcW w:w="1818" w:type="dxa"/>
            <w:tcBorders>
              <w:top w:val="single" w:sz="4" w:space="0" w:color="auto"/>
              <w:left w:val="single" w:sz="4" w:space="0" w:color="auto"/>
              <w:bottom w:val="single" w:sz="4" w:space="0" w:color="auto"/>
              <w:right w:val="single" w:sz="4" w:space="0" w:color="auto"/>
            </w:tcBorders>
            <w:vAlign w:val="center"/>
            <w:hideMark/>
          </w:tcPr>
          <w:p w14:paraId="43CD6972" w14:textId="77777777" w:rsidR="00C63B10" w:rsidRDefault="00C63B10" w:rsidP="00145476">
            <w:pPr>
              <w:spacing w:after="100" w:afterAutospacing="1" w:line="256" w:lineRule="auto"/>
              <w:jc w:val="center"/>
              <w:rPr>
                <w:rFonts w:cstheme="minorHAnsi"/>
                <w:sz w:val="20"/>
              </w:rPr>
            </w:pPr>
            <w:r>
              <w:rPr>
                <w:rFonts w:cstheme="minorHAnsi"/>
                <w:sz w:val="20"/>
              </w:rPr>
              <w:t>60</w:t>
            </w:r>
          </w:p>
        </w:tc>
        <w:tc>
          <w:tcPr>
            <w:tcW w:w="1098" w:type="dxa"/>
            <w:tcBorders>
              <w:top w:val="nil"/>
              <w:left w:val="single" w:sz="8" w:space="0" w:color="auto"/>
              <w:bottom w:val="single" w:sz="8" w:space="0" w:color="auto"/>
              <w:right w:val="single" w:sz="8" w:space="0" w:color="auto"/>
            </w:tcBorders>
            <w:vAlign w:val="center"/>
          </w:tcPr>
          <w:p w14:paraId="3A5322CA" w14:textId="0F75485F" w:rsidR="00C63B10" w:rsidRDefault="00C63B10" w:rsidP="00145476">
            <w:pPr>
              <w:spacing w:after="100" w:afterAutospacing="1" w:line="256" w:lineRule="auto"/>
              <w:jc w:val="center"/>
              <w:rPr>
                <w:rFonts w:cstheme="minorHAnsi"/>
                <w:sz w:val="20"/>
              </w:rPr>
            </w:pPr>
            <w:r>
              <w:rPr>
                <w:rFonts w:ascii="Calibri" w:hAnsi="Calibri" w:cs="Calibri"/>
                <w:color w:val="000000"/>
              </w:rPr>
              <w:t>2.79</w:t>
            </w:r>
          </w:p>
        </w:tc>
        <w:tc>
          <w:tcPr>
            <w:tcW w:w="1075" w:type="dxa"/>
            <w:tcBorders>
              <w:top w:val="nil"/>
              <w:left w:val="nil"/>
              <w:bottom w:val="single" w:sz="8" w:space="0" w:color="auto"/>
              <w:right w:val="single" w:sz="8" w:space="0" w:color="auto"/>
            </w:tcBorders>
            <w:vAlign w:val="center"/>
          </w:tcPr>
          <w:p w14:paraId="226A7A33" w14:textId="62ECEB04" w:rsidR="00C63B10" w:rsidRDefault="00C63B10" w:rsidP="00145476">
            <w:pPr>
              <w:spacing w:after="100" w:afterAutospacing="1" w:line="256" w:lineRule="auto"/>
              <w:jc w:val="center"/>
              <w:rPr>
                <w:rFonts w:cstheme="minorHAnsi"/>
                <w:sz w:val="20"/>
              </w:rPr>
            </w:pPr>
            <w:r>
              <w:rPr>
                <w:rFonts w:ascii="Calibri" w:hAnsi="Calibri" w:cs="Calibri"/>
                <w:color w:val="000000"/>
              </w:rPr>
              <w:t>3.36</w:t>
            </w:r>
          </w:p>
        </w:tc>
        <w:tc>
          <w:tcPr>
            <w:tcW w:w="1075" w:type="dxa"/>
            <w:tcBorders>
              <w:top w:val="nil"/>
              <w:left w:val="nil"/>
              <w:bottom w:val="single" w:sz="8" w:space="0" w:color="auto"/>
              <w:right w:val="single" w:sz="8" w:space="0" w:color="auto"/>
            </w:tcBorders>
            <w:vAlign w:val="center"/>
          </w:tcPr>
          <w:p w14:paraId="69DEAFB2" w14:textId="5856DB81" w:rsidR="00C63B10" w:rsidRDefault="00C63B10" w:rsidP="00145476">
            <w:pPr>
              <w:spacing w:after="100" w:afterAutospacing="1" w:line="256" w:lineRule="auto"/>
              <w:jc w:val="center"/>
              <w:rPr>
                <w:rFonts w:cstheme="minorHAnsi"/>
                <w:sz w:val="20"/>
              </w:rPr>
            </w:pPr>
            <w:r>
              <w:rPr>
                <w:rFonts w:ascii="Calibri" w:hAnsi="Calibri" w:cs="Calibri"/>
                <w:color w:val="000000"/>
              </w:rPr>
              <w:t>3.82</w:t>
            </w:r>
          </w:p>
        </w:tc>
        <w:tc>
          <w:tcPr>
            <w:tcW w:w="1089" w:type="dxa"/>
            <w:tcBorders>
              <w:top w:val="nil"/>
              <w:left w:val="nil"/>
              <w:bottom w:val="single" w:sz="8" w:space="0" w:color="auto"/>
              <w:right w:val="single" w:sz="8" w:space="0" w:color="auto"/>
            </w:tcBorders>
            <w:vAlign w:val="center"/>
          </w:tcPr>
          <w:p w14:paraId="1F073035" w14:textId="1E56AB03" w:rsidR="00C63B10" w:rsidRDefault="00C63B10" w:rsidP="00145476">
            <w:pPr>
              <w:spacing w:after="100" w:afterAutospacing="1" w:line="256" w:lineRule="auto"/>
              <w:jc w:val="center"/>
              <w:rPr>
                <w:rFonts w:cstheme="minorHAnsi"/>
                <w:sz w:val="20"/>
              </w:rPr>
            </w:pPr>
            <w:r>
              <w:rPr>
                <w:rFonts w:ascii="Calibri" w:hAnsi="Calibri" w:cs="Calibri"/>
                <w:color w:val="000000"/>
              </w:rPr>
              <w:t>3.31</w:t>
            </w:r>
          </w:p>
        </w:tc>
        <w:tc>
          <w:tcPr>
            <w:tcW w:w="1075" w:type="dxa"/>
            <w:tcBorders>
              <w:top w:val="nil"/>
              <w:left w:val="nil"/>
              <w:bottom w:val="single" w:sz="8" w:space="0" w:color="auto"/>
              <w:right w:val="single" w:sz="8" w:space="0" w:color="auto"/>
            </w:tcBorders>
            <w:vAlign w:val="center"/>
          </w:tcPr>
          <w:p w14:paraId="71D13459" w14:textId="488A7E4F" w:rsidR="00C63B10" w:rsidRDefault="00C63B10" w:rsidP="00145476">
            <w:pPr>
              <w:spacing w:after="100" w:afterAutospacing="1" w:line="256" w:lineRule="auto"/>
              <w:jc w:val="center"/>
              <w:rPr>
                <w:rFonts w:cstheme="minorHAnsi"/>
                <w:sz w:val="20"/>
              </w:rPr>
            </w:pPr>
            <w:r>
              <w:rPr>
                <w:rFonts w:ascii="Calibri" w:hAnsi="Calibri" w:cs="Calibri"/>
                <w:color w:val="000000"/>
              </w:rPr>
              <w:t>4.30</w:t>
            </w:r>
          </w:p>
        </w:tc>
        <w:tc>
          <w:tcPr>
            <w:tcW w:w="1097" w:type="dxa"/>
            <w:tcBorders>
              <w:top w:val="nil"/>
              <w:left w:val="nil"/>
              <w:bottom w:val="single" w:sz="8" w:space="0" w:color="auto"/>
              <w:right w:val="single" w:sz="8" w:space="0" w:color="auto"/>
            </w:tcBorders>
            <w:vAlign w:val="center"/>
          </w:tcPr>
          <w:p w14:paraId="01D22509" w14:textId="5432CFD6" w:rsidR="00C63B10" w:rsidRDefault="00C63B10" w:rsidP="00145476">
            <w:pPr>
              <w:spacing w:after="100" w:afterAutospacing="1" w:line="256" w:lineRule="auto"/>
              <w:jc w:val="center"/>
              <w:rPr>
                <w:rFonts w:cstheme="minorHAnsi"/>
                <w:sz w:val="20"/>
              </w:rPr>
            </w:pPr>
            <w:r>
              <w:rPr>
                <w:rFonts w:ascii="Calibri" w:hAnsi="Calibri" w:cs="Calibri"/>
                <w:color w:val="000000"/>
              </w:rPr>
              <w:t>5.30</w:t>
            </w:r>
          </w:p>
        </w:tc>
        <w:tc>
          <w:tcPr>
            <w:tcW w:w="1023" w:type="dxa"/>
            <w:tcBorders>
              <w:top w:val="nil"/>
              <w:left w:val="nil"/>
              <w:bottom w:val="single" w:sz="8" w:space="0" w:color="auto"/>
              <w:right w:val="single" w:sz="8" w:space="0" w:color="auto"/>
            </w:tcBorders>
            <w:vAlign w:val="center"/>
          </w:tcPr>
          <w:p w14:paraId="75E3708E" w14:textId="37473232" w:rsidR="00C63B10" w:rsidRDefault="00C63B10" w:rsidP="00145476">
            <w:pPr>
              <w:spacing w:after="100" w:afterAutospacing="1" w:line="256" w:lineRule="auto"/>
              <w:jc w:val="center"/>
              <w:rPr>
                <w:rFonts w:cstheme="minorHAnsi"/>
                <w:sz w:val="20"/>
              </w:rPr>
            </w:pPr>
            <w:r>
              <w:rPr>
                <w:rFonts w:ascii="Calibri" w:hAnsi="Calibri" w:cs="Calibri"/>
                <w:color w:val="000000"/>
              </w:rPr>
              <w:t>5.58</w:t>
            </w:r>
          </w:p>
        </w:tc>
      </w:tr>
      <w:tr w:rsidR="00C63B10" w14:paraId="362D73D4" w14:textId="77777777" w:rsidTr="00145476">
        <w:trPr>
          <w:jc w:val="center"/>
        </w:trPr>
        <w:tc>
          <w:tcPr>
            <w:tcW w:w="1818" w:type="dxa"/>
            <w:tcBorders>
              <w:top w:val="single" w:sz="4" w:space="0" w:color="auto"/>
              <w:left w:val="single" w:sz="4" w:space="0" w:color="auto"/>
              <w:bottom w:val="single" w:sz="4" w:space="0" w:color="auto"/>
              <w:right w:val="single" w:sz="4" w:space="0" w:color="auto"/>
            </w:tcBorders>
            <w:vAlign w:val="center"/>
            <w:hideMark/>
          </w:tcPr>
          <w:p w14:paraId="1560952A" w14:textId="77777777" w:rsidR="00C63B10" w:rsidRDefault="00C63B10" w:rsidP="00145476">
            <w:pPr>
              <w:spacing w:after="100" w:afterAutospacing="1" w:line="256" w:lineRule="auto"/>
              <w:jc w:val="center"/>
              <w:rPr>
                <w:rFonts w:cstheme="minorHAnsi"/>
                <w:sz w:val="20"/>
              </w:rPr>
            </w:pPr>
            <w:r>
              <w:rPr>
                <w:rFonts w:cstheme="minorHAnsi"/>
                <w:sz w:val="20"/>
              </w:rPr>
              <w:t>120</w:t>
            </w:r>
          </w:p>
        </w:tc>
        <w:tc>
          <w:tcPr>
            <w:tcW w:w="1098" w:type="dxa"/>
            <w:tcBorders>
              <w:top w:val="nil"/>
              <w:left w:val="single" w:sz="8" w:space="0" w:color="auto"/>
              <w:bottom w:val="single" w:sz="8" w:space="0" w:color="auto"/>
              <w:right w:val="single" w:sz="8" w:space="0" w:color="auto"/>
            </w:tcBorders>
            <w:vAlign w:val="center"/>
          </w:tcPr>
          <w:p w14:paraId="35471CD0" w14:textId="39B344A9" w:rsidR="00C63B10" w:rsidRDefault="00C63B10" w:rsidP="00145476">
            <w:pPr>
              <w:spacing w:after="100" w:afterAutospacing="1" w:line="256" w:lineRule="auto"/>
              <w:jc w:val="center"/>
              <w:rPr>
                <w:rFonts w:cstheme="minorHAnsi"/>
                <w:sz w:val="20"/>
              </w:rPr>
            </w:pPr>
            <w:r>
              <w:rPr>
                <w:rFonts w:ascii="Calibri" w:hAnsi="Calibri" w:cs="Calibri"/>
                <w:color w:val="000000"/>
              </w:rPr>
              <w:t>3.55</w:t>
            </w:r>
          </w:p>
        </w:tc>
        <w:tc>
          <w:tcPr>
            <w:tcW w:w="1075" w:type="dxa"/>
            <w:tcBorders>
              <w:top w:val="nil"/>
              <w:left w:val="nil"/>
              <w:bottom w:val="single" w:sz="8" w:space="0" w:color="auto"/>
              <w:right w:val="single" w:sz="8" w:space="0" w:color="auto"/>
            </w:tcBorders>
            <w:vAlign w:val="center"/>
          </w:tcPr>
          <w:p w14:paraId="04292604" w14:textId="0277706D" w:rsidR="00C63B10" w:rsidRDefault="00C63B10" w:rsidP="00145476">
            <w:pPr>
              <w:spacing w:after="100" w:afterAutospacing="1" w:line="256" w:lineRule="auto"/>
              <w:jc w:val="center"/>
              <w:rPr>
                <w:rFonts w:cstheme="minorHAnsi"/>
                <w:sz w:val="20"/>
              </w:rPr>
            </w:pPr>
            <w:r>
              <w:rPr>
                <w:rFonts w:ascii="Calibri" w:hAnsi="Calibri" w:cs="Calibri"/>
                <w:color w:val="000000"/>
              </w:rPr>
              <w:t>4.38</w:t>
            </w:r>
          </w:p>
        </w:tc>
        <w:tc>
          <w:tcPr>
            <w:tcW w:w="1075" w:type="dxa"/>
            <w:tcBorders>
              <w:top w:val="nil"/>
              <w:left w:val="nil"/>
              <w:bottom w:val="single" w:sz="8" w:space="0" w:color="auto"/>
              <w:right w:val="single" w:sz="8" w:space="0" w:color="auto"/>
            </w:tcBorders>
            <w:vAlign w:val="center"/>
          </w:tcPr>
          <w:p w14:paraId="39A421C0" w14:textId="708E6967" w:rsidR="00C63B10" w:rsidRDefault="00C63B10" w:rsidP="00145476">
            <w:pPr>
              <w:spacing w:after="100" w:afterAutospacing="1" w:line="256" w:lineRule="auto"/>
              <w:jc w:val="center"/>
              <w:rPr>
                <w:rFonts w:cstheme="minorHAnsi"/>
                <w:sz w:val="20"/>
              </w:rPr>
            </w:pPr>
            <w:r>
              <w:rPr>
                <w:rFonts w:ascii="Calibri" w:hAnsi="Calibri" w:cs="Calibri"/>
                <w:color w:val="000000"/>
              </w:rPr>
              <w:t>5.06</w:t>
            </w:r>
          </w:p>
        </w:tc>
        <w:tc>
          <w:tcPr>
            <w:tcW w:w="1089" w:type="dxa"/>
            <w:tcBorders>
              <w:top w:val="nil"/>
              <w:left w:val="nil"/>
              <w:bottom w:val="single" w:sz="8" w:space="0" w:color="auto"/>
              <w:right w:val="single" w:sz="8" w:space="0" w:color="auto"/>
            </w:tcBorders>
            <w:vAlign w:val="center"/>
          </w:tcPr>
          <w:p w14:paraId="68AF825D" w14:textId="05DB59DD" w:rsidR="00C63B10" w:rsidRDefault="00C63B10" w:rsidP="00145476">
            <w:pPr>
              <w:spacing w:after="100" w:afterAutospacing="1" w:line="256" w:lineRule="auto"/>
              <w:jc w:val="center"/>
              <w:rPr>
                <w:rFonts w:cstheme="minorHAnsi"/>
                <w:sz w:val="20"/>
              </w:rPr>
            </w:pPr>
            <w:r>
              <w:rPr>
                <w:rFonts w:ascii="Calibri" w:hAnsi="Calibri" w:cs="Calibri"/>
                <w:color w:val="000000"/>
              </w:rPr>
              <w:t>4.49</w:t>
            </w:r>
          </w:p>
        </w:tc>
        <w:tc>
          <w:tcPr>
            <w:tcW w:w="1075" w:type="dxa"/>
            <w:tcBorders>
              <w:top w:val="nil"/>
              <w:left w:val="nil"/>
              <w:bottom w:val="single" w:sz="8" w:space="0" w:color="auto"/>
              <w:right w:val="single" w:sz="8" w:space="0" w:color="auto"/>
            </w:tcBorders>
            <w:vAlign w:val="center"/>
          </w:tcPr>
          <w:p w14:paraId="30290BCB" w14:textId="36A390F5" w:rsidR="00C63B10" w:rsidRDefault="00C63B10" w:rsidP="00145476">
            <w:pPr>
              <w:spacing w:after="100" w:afterAutospacing="1" w:line="256" w:lineRule="auto"/>
              <w:jc w:val="center"/>
              <w:rPr>
                <w:rFonts w:cstheme="minorHAnsi"/>
                <w:sz w:val="20"/>
              </w:rPr>
            </w:pPr>
            <w:r>
              <w:rPr>
                <w:rFonts w:ascii="Calibri" w:hAnsi="Calibri" w:cs="Calibri"/>
                <w:color w:val="000000"/>
              </w:rPr>
              <w:t>5.81</w:t>
            </w:r>
          </w:p>
        </w:tc>
        <w:tc>
          <w:tcPr>
            <w:tcW w:w="1097" w:type="dxa"/>
            <w:tcBorders>
              <w:top w:val="nil"/>
              <w:left w:val="nil"/>
              <w:bottom w:val="single" w:sz="8" w:space="0" w:color="auto"/>
              <w:right w:val="single" w:sz="8" w:space="0" w:color="auto"/>
            </w:tcBorders>
            <w:vAlign w:val="center"/>
          </w:tcPr>
          <w:p w14:paraId="31B634B4" w14:textId="6B371F15" w:rsidR="00C63B10" w:rsidRDefault="00C63B10" w:rsidP="00145476">
            <w:pPr>
              <w:spacing w:after="100" w:afterAutospacing="1" w:line="256" w:lineRule="auto"/>
              <w:jc w:val="center"/>
              <w:rPr>
                <w:rFonts w:cstheme="minorHAnsi"/>
                <w:sz w:val="20"/>
              </w:rPr>
            </w:pPr>
            <w:r>
              <w:rPr>
                <w:rFonts w:ascii="Calibri" w:hAnsi="Calibri" w:cs="Calibri"/>
                <w:color w:val="000000"/>
              </w:rPr>
              <w:t>7.12</w:t>
            </w:r>
          </w:p>
        </w:tc>
        <w:tc>
          <w:tcPr>
            <w:tcW w:w="1023" w:type="dxa"/>
            <w:tcBorders>
              <w:top w:val="nil"/>
              <w:left w:val="nil"/>
              <w:bottom w:val="single" w:sz="8" w:space="0" w:color="auto"/>
              <w:right w:val="single" w:sz="8" w:space="0" w:color="auto"/>
            </w:tcBorders>
            <w:vAlign w:val="center"/>
          </w:tcPr>
          <w:p w14:paraId="36109B95" w14:textId="5698A65D" w:rsidR="00C63B10" w:rsidRDefault="00C63B10" w:rsidP="00145476">
            <w:pPr>
              <w:spacing w:after="100" w:afterAutospacing="1" w:line="256" w:lineRule="auto"/>
              <w:jc w:val="center"/>
              <w:rPr>
                <w:rFonts w:cstheme="minorHAnsi"/>
                <w:sz w:val="20"/>
              </w:rPr>
            </w:pPr>
            <w:r>
              <w:rPr>
                <w:rFonts w:ascii="Calibri" w:hAnsi="Calibri" w:cs="Calibri"/>
                <w:color w:val="000000"/>
              </w:rPr>
              <w:t>7.87</w:t>
            </w:r>
          </w:p>
        </w:tc>
      </w:tr>
      <w:tr w:rsidR="00C63B10" w14:paraId="75DD84F3" w14:textId="77777777" w:rsidTr="00145476">
        <w:trPr>
          <w:jc w:val="center"/>
        </w:trPr>
        <w:tc>
          <w:tcPr>
            <w:tcW w:w="1818" w:type="dxa"/>
            <w:tcBorders>
              <w:top w:val="single" w:sz="4" w:space="0" w:color="auto"/>
              <w:left w:val="single" w:sz="4" w:space="0" w:color="auto"/>
              <w:bottom w:val="single" w:sz="4" w:space="0" w:color="auto"/>
              <w:right w:val="single" w:sz="4" w:space="0" w:color="auto"/>
            </w:tcBorders>
            <w:vAlign w:val="center"/>
            <w:hideMark/>
          </w:tcPr>
          <w:p w14:paraId="08C1578C" w14:textId="77777777" w:rsidR="00C63B10" w:rsidRDefault="00C63B10" w:rsidP="00145476">
            <w:pPr>
              <w:spacing w:after="100" w:afterAutospacing="1" w:line="256" w:lineRule="auto"/>
              <w:jc w:val="center"/>
              <w:rPr>
                <w:rFonts w:cstheme="minorHAnsi"/>
                <w:sz w:val="20"/>
              </w:rPr>
            </w:pPr>
            <w:r>
              <w:rPr>
                <w:rFonts w:cstheme="minorHAnsi"/>
                <w:sz w:val="20"/>
              </w:rPr>
              <w:t>180</w:t>
            </w:r>
          </w:p>
        </w:tc>
        <w:tc>
          <w:tcPr>
            <w:tcW w:w="1098" w:type="dxa"/>
            <w:tcBorders>
              <w:top w:val="nil"/>
              <w:left w:val="single" w:sz="8" w:space="0" w:color="auto"/>
              <w:bottom w:val="single" w:sz="8" w:space="0" w:color="auto"/>
              <w:right w:val="single" w:sz="8" w:space="0" w:color="auto"/>
            </w:tcBorders>
            <w:vAlign w:val="center"/>
          </w:tcPr>
          <w:p w14:paraId="7C484CEE" w14:textId="79F2B1B7" w:rsidR="00C63B10" w:rsidRDefault="00C63B10" w:rsidP="00145476">
            <w:pPr>
              <w:spacing w:after="100" w:afterAutospacing="1" w:line="256" w:lineRule="auto"/>
              <w:jc w:val="center"/>
              <w:rPr>
                <w:rFonts w:cstheme="minorHAnsi"/>
                <w:sz w:val="20"/>
              </w:rPr>
            </w:pPr>
            <w:r>
              <w:rPr>
                <w:rFonts w:ascii="Calibri" w:hAnsi="Calibri" w:cs="Calibri"/>
                <w:color w:val="000000"/>
              </w:rPr>
              <w:t>4.03</w:t>
            </w:r>
          </w:p>
        </w:tc>
        <w:tc>
          <w:tcPr>
            <w:tcW w:w="1075" w:type="dxa"/>
            <w:tcBorders>
              <w:top w:val="nil"/>
              <w:left w:val="nil"/>
              <w:bottom w:val="single" w:sz="8" w:space="0" w:color="auto"/>
              <w:right w:val="single" w:sz="8" w:space="0" w:color="auto"/>
            </w:tcBorders>
            <w:vAlign w:val="center"/>
          </w:tcPr>
          <w:p w14:paraId="7CBC33B4" w14:textId="7118C2C6" w:rsidR="00C63B10" w:rsidRDefault="00C63B10" w:rsidP="00145476">
            <w:pPr>
              <w:spacing w:after="100" w:afterAutospacing="1" w:line="256" w:lineRule="auto"/>
              <w:jc w:val="center"/>
              <w:rPr>
                <w:rFonts w:cstheme="minorHAnsi"/>
                <w:sz w:val="20"/>
              </w:rPr>
            </w:pPr>
            <w:r>
              <w:rPr>
                <w:rFonts w:ascii="Calibri" w:hAnsi="Calibri" w:cs="Calibri"/>
                <w:color w:val="000000"/>
              </w:rPr>
              <w:t>5.05</w:t>
            </w:r>
          </w:p>
        </w:tc>
        <w:tc>
          <w:tcPr>
            <w:tcW w:w="1075" w:type="dxa"/>
            <w:tcBorders>
              <w:top w:val="nil"/>
              <w:left w:val="nil"/>
              <w:bottom w:val="single" w:sz="8" w:space="0" w:color="auto"/>
              <w:right w:val="single" w:sz="8" w:space="0" w:color="auto"/>
            </w:tcBorders>
            <w:vAlign w:val="center"/>
          </w:tcPr>
          <w:p w14:paraId="5B187A4C" w14:textId="1EE1CDD4" w:rsidR="00C63B10" w:rsidRDefault="00C63B10" w:rsidP="00145476">
            <w:pPr>
              <w:spacing w:after="100" w:afterAutospacing="1" w:line="256" w:lineRule="auto"/>
              <w:jc w:val="center"/>
              <w:rPr>
                <w:rFonts w:cstheme="minorHAnsi"/>
                <w:sz w:val="20"/>
              </w:rPr>
            </w:pPr>
            <w:r>
              <w:rPr>
                <w:rFonts w:ascii="Calibri" w:hAnsi="Calibri" w:cs="Calibri"/>
                <w:color w:val="000000"/>
              </w:rPr>
              <w:t>5.89</w:t>
            </w:r>
          </w:p>
        </w:tc>
        <w:tc>
          <w:tcPr>
            <w:tcW w:w="1089" w:type="dxa"/>
            <w:tcBorders>
              <w:top w:val="nil"/>
              <w:left w:val="nil"/>
              <w:bottom w:val="single" w:sz="8" w:space="0" w:color="auto"/>
              <w:right w:val="single" w:sz="8" w:space="0" w:color="auto"/>
            </w:tcBorders>
            <w:vAlign w:val="center"/>
          </w:tcPr>
          <w:p w14:paraId="5518A3D4" w14:textId="7BF95216" w:rsidR="00C63B10" w:rsidRDefault="00C63B10" w:rsidP="00145476">
            <w:pPr>
              <w:spacing w:after="100" w:afterAutospacing="1" w:line="256" w:lineRule="auto"/>
              <w:jc w:val="center"/>
              <w:rPr>
                <w:rFonts w:cstheme="minorHAnsi"/>
                <w:sz w:val="20"/>
              </w:rPr>
            </w:pPr>
            <w:r>
              <w:rPr>
                <w:rFonts w:ascii="Calibri" w:hAnsi="Calibri" w:cs="Calibri"/>
                <w:color w:val="000000"/>
              </w:rPr>
              <w:t>5.30</w:t>
            </w:r>
          </w:p>
        </w:tc>
        <w:tc>
          <w:tcPr>
            <w:tcW w:w="1075" w:type="dxa"/>
            <w:tcBorders>
              <w:top w:val="nil"/>
              <w:left w:val="nil"/>
              <w:bottom w:val="single" w:sz="8" w:space="0" w:color="auto"/>
              <w:right w:val="single" w:sz="8" w:space="0" w:color="auto"/>
            </w:tcBorders>
            <w:vAlign w:val="center"/>
          </w:tcPr>
          <w:p w14:paraId="2D51DD46" w14:textId="71F22991" w:rsidR="00C63B10" w:rsidRDefault="00C63B10" w:rsidP="00145476">
            <w:pPr>
              <w:spacing w:after="100" w:afterAutospacing="1" w:line="256" w:lineRule="auto"/>
              <w:jc w:val="center"/>
              <w:rPr>
                <w:rFonts w:cstheme="minorHAnsi"/>
                <w:sz w:val="20"/>
              </w:rPr>
            </w:pPr>
            <w:r>
              <w:rPr>
                <w:rFonts w:ascii="Calibri" w:hAnsi="Calibri" w:cs="Calibri"/>
                <w:color w:val="000000"/>
              </w:rPr>
              <w:t>6.84</w:t>
            </w:r>
          </w:p>
        </w:tc>
        <w:tc>
          <w:tcPr>
            <w:tcW w:w="1097" w:type="dxa"/>
            <w:tcBorders>
              <w:top w:val="nil"/>
              <w:left w:val="nil"/>
              <w:bottom w:val="single" w:sz="8" w:space="0" w:color="auto"/>
              <w:right w:val="single" w:sz="8" w:space="0" w:color="auto"/>
            </w:tcBorders>
            <w:vAlign w:val="center"/>
          </w:tcPr>
          <w:p w14:paraId="38A2976E" w14:textId="719C116A" w:rsidR="00C63B10" w:rsidRDefault="00C63B10" w:rsidP="00145476">
            <w:pPr>
              <w:spacing w:after="100" w:afterAutospacing="1" w:line="256" w:lineRule="auto"/>
              <w:jc w:val="center"/>
              <w:rPr>
                <w:rFonts w:cstheme="minorHAnsi"/>
                <w:sz w:val="20"/>
              </w:rPr>
            </w:pPr>
            <w:r>
              <w:rPr>
                <w:rFonts w:ascii="Calibri" w:hAnsi="Calibri" w:cs="Calibri"/>
                <w:color w:val="000000"/>
              </w:rPr>
              <w:t>8.37</w:t>
            </w:r>
          </w:p>
        </w:tc>
        <w:tc>
          <w:tcPr>
            <w:tcW w:w="1023" w:type="dxa"/>
            <w:tcBorders>
              <w:top w:val="nil"/>
              <w:left w:val="nil"/>
              <w:bottom w:val="single" w:sz="8" w:space="0" w:color="auto"/>
              <w:right w:val="single" w:sz="8" w:space="0" w:color="auto"/>
            </w:tcBorders>
            <w:vAlign w:val="center"/>
          </w:tcPr>
          <w:p w14:paraId="509817FF" w14:textId="591A8CEF" w:rsidR="00C63B10" w:rsidRDefault="00C63B10" w:rsidP="00145476">
            <w:pPr>
              <w:spacing w:after="100" w:afterAutospacing="1" w:line="256" w:lineRule="auto"/>
              <w:jc w:val="center"/>
              <w:rPr>
                <w:rFonts w:cstheme="minorHAnsi"/>
                <w:sz w:val="20"/>
              </w:rPr>
            </w:pPr>
            <w:r>
              <w:rPr>
                <w:rFonts w:ascii="Calibri" w:hAnsi="Calibri" w:cs="Calibri"/>
                <w:color w:val="000000"/>
              </w:rPr>
              <w:t>9.50</w:t>
            </w:r>
          </w:p>
        </w:tc>
      </w:tr>
      <w:tr w:rsidR="00C63B10" w14:paraId="4CD52ABB" w14:textId="77777777" w:rsidTr="00145476">
        <w:trPr>
          <w:jc w:val="center"/>
        </w:trPr>
        <w:tc>
          <w:tcPr>
            <w:tcW w:w="1818" w:type="dxa"/>
            <w:tcBorders>
              <w:top w:val="single" w:sz="4" w:space="0" w:color="auto"/>
              <w:left w:val="single" w:sz="4" w:space="0" w:color="auto"/>
              <w:bottom w:val="single" w:sz="4" w:space="0" w:color="auto"/>
              <w:right w:val="single" w:sz="4" w:space="0" w:color="auto"/>
            </w:tcBorders>
            <w:vAlign w:val="center"/>
            <w:hideMark/>
          </w:tcPr>
          <w:p w14:paraId="4E424D05" w14:textId="77777777" w:rsidR="00C63B10" w:rsidRDefault="00C63B10" w:rsidP="00145476">
            <w:pPr>
              <w:spacing w:after="100" w:afterAutospacing="1" w:line="256" w:lineRule="auto"/>
              <w:jc w:val="center"/>
              <w:rPr>
                <w:rFonts w:cstheme="minorHAnsi"/>
                <w:sz w:val="20"/>
              </w:rPr>
            </w:pPr>
            <w:r>
              <w:rPr>
                <w:rFonts w:cstheme="minorHAnsi"/>
                <w:sz w:val="20"/>
              </w:rPr>
              <w:t>360</w:t>
            </w:r>
          </w:p>
        </w:tc>
        <w:tc>
          <w:tcPr>
            <w:tcW w:w="1098" w:type="dxa"/>
            <w:tcBorders>
              <w:top w:val="nil"/>
              <w:left w:val="single" w:sz="8" w:space="0" w:color="auto"/>
              <w:bottom w:val="single" w:sz="8" w:space="0" w:color="auto"/>
              <w:right w:val="single" w:sz="8" w:space="0" w:color="auto"/>
            </w:tcBorders>
            <w:vAlign w:val="center"/>
          </w:tcPr>
          <w:p w14:paraId="6091A4A3" w14:textId="37A020CD" w:rsidR="00C63B10" w:rsidRDefault="00C63B10" w:rsidP="00145476">
            <w:pPr>
              <w:spacing w:after="100" w:afterAutospacing="1" w:line="256" w:lineRule="auto"/>
              <w:jc w:val="center"/>
              <w:rPr>
                <w:rFonts w:cstheme="minorHAnsi"/>
                <w:sz w:val="20"/>
              </w:rPr>
            </w:pPr>
            <w:r>
              <w:rPr>
                <w:rFonts w:ascii="Calibri" w:hAnsi="Calibri" w:cs="Calibri"/>
                <w:color w:val="000000"/>
              </w:rPr>
              <w:t>4.84</w:t>
            </w:r>
          </w:p>
        </w:tc>
        <w:tc>
          <w:tcPr>
            <w:tcW w:w="1075" w:type="dxa"/>
            <w:tcBorders>
              <w:top w:val="nil"/>
              <w:left w:val="nil"/>
              <w:bottom w:val="single" w:sz="8" w:space="0" w:color="auto"/>
              <w:right w:val="single" w:sz="8" w:space="0" w:color="auto"/>
            </w:tcBorders>
            <w:vAlign w:val="center"/>
          </w:tcPr>
          <w:p w14:paraId="4E65E9AA" w14:textId="3695D15D" w:rsidR="00C63B10" w:rsidRDefault="00C63B10" w:rsidP="00145476">
            <w:pPr>
              <w:spacing w:after="100" w:afterAutospacing="1" w:line="256" w:lineRule="auto"/>
              <w:jc w:val="center"/>
              <w:rPr>
                <w:rFonts w:cstheme="minorHAnsi"/>
                <w:sz w:val="20"/>
              </w:rPr>
            </w:pPr>
            <w:r>
              <w:rPr>
                <w:rFonts w:ascii="Calibri" w:hAnsi="Calibri" w:cs="Calibri"/>
                <w:color w:val="000000"/>
              </w:rPr>
              <w:t>6.15</w:t>
            </w:r>
          </w:p>
        </w:tc>
        <w:tc>
          <w:tcPr>
            <w:tcW w:w="1075" w:type="dxa"/>
            <w:tcBorders>
              <w:top w:val="nil"/>
              <w:left w:val="nil"/>
              <w:bottom w:val="single" w:sz="8" w:space="0" w:color="auto"/>
              <w:right w:val="single" w:sz="8" w:space="0" w:color="auto"/>
            </w:tcBorders>
            <w:vAlign w:val="center"/>
          </w:tcPr>
          <w:p w14:paraId="36C2008A" w14:textId="52DD92B8" w:rsidR="00C63B10" w:rsidRDefault="00C63B10" w:rsidP="00145476">
            <w:pPr>
              <w:spacing w:after="100" w:afterAutospacing="1" w:line="256" w:lineRule="auto"/>
              <w:jc w:val="center"/>
              <w:rPr>
                <w:rFonts w:cstheme="minorHAnsi"/>
                <w:sz w:val="20"/>
              </w:rPr>
            </w:pPr>
            <w:r>
              <w:rPr>
                <w:rFonts w:ascii="Calibri" w:hAnsi="Calibri" w:cs="Calibri"/>
                <w:color w:val="000000"/>
              </w:rPr>
              <w:t>7.27</w:t>
            </w:r>
          </w:p>
        </w:tc>
        <w:tc>
          <w:tcPr>
            <w:tcW w:w="1089" w:type="dxa"/>
            <w:tcBorders>
              <w:top w:val="nil"/>
              <w:left w:val="nil"/>
              <w:bottom w:val="single" w:sz="8" w:space="0" w:color="auto"/>
              <w:right w:val="single" w:sz="8" w:space="0" w:color="auto"/>
            </w:tcBorders>
            <w:vAlign w:val="center"/>
          </w:tcPr>
          <w:p w14:paraId="4B9B898C" w14:textId="0DED2EBD" w:rsidR="00C63B10" w:rsidRDefault="00C63B10" w:rsidP="00145476">
            <w:pPr>
              <w:spacing w:after="100" w:afterAutospacing="1" w:line="256" w:lineRule="auto"/>
              <w:jc w:val="center"/>
              <w:rPr>
                <w:rFonts w:cstheme="minorHAnsi"/>
                <w:sz w:val="20"/>
              </w:rPr>
            </w:pPr>
            <w:r>
              <w:rPr>
                <w:rFonts w:ascii="Calibri" w:hAnsi="Calibri" w:cs="Calibri"/>
                <w:color w:val="000000"/>
              </w:rPr>
              <w:t>6.66</w:t>
            </w:r>
          </w:p>
        </w:tc>
        <w:tc>
          <w:tcPr>
            <w:tcW w:w="1075" w:type="dxa"/>
            <w:tcBorders>
              <w:top w:val="nil"/>
              <w:left w:val="nil"/>
              <w:bottom w:val="single" w:sz="8" w:space="0" w:color="auto"/>
              <w:right w:val="single" w:sz="8" w:space="0" w:color="auto"/>
            </w:tcBorders>
            <w:vAlign w:val="center"/>
          </w:tcPr>
          <w:p w14:paraId="28F88A6A" w14:textId="6BDB7E95" w:rsidR="00C63B10" w:rsidRDefault="00C63B10" w:rsidP="00145476">
            <w:pPr>
              <w:spacing w:after="100" w:afterAutospacing="1" w:line="256" w:lineRule="auto"/>
              <w:jc w:val="center"/>
              <w:rPr>
                <w:rFonts w:cstheme="minorHAnsi"/>
                <w:sz w:val="20"/>
              </w:rPr>
            </w:pPr>
            <w:r>
              <w:rPr>
                <w:rFonts w:ascii="Calibri" w:hAnsi="Calibri" w:cs="Calibri"/>
                <w:color w:val="000000"/>
              </w:rPr>
              <w:t>8.54</w:t>
            </w:r>
          </w:p>
        </w:tc>
        <w:tc>
          <w:tcPr>
            <w:tcW w:w="1097" w:type="dxa"/>
            <w:tcBorders>
              <w:top w:val="nil"/>
              <w:left w:val="nil"/>
              <w:bottom w:val="single" w:sz="8" w:space="0" w:color="auto"/>
              <w:right w:val="single" w:sz="8" w:space="0" w:color="auto"/>
            </w:tcBorders>
            <w:vAlign w:val="center"/>
          </w:tcPr>
          <w:p w14:paraId="61E2D414" w14:textId="71B1ECD6" w:rsidR="00C63B10" w:rsidRDefault="00C63B10" w:rsidP="00145476">
            <w:pPr>
              <w:spacing w:after="100" w:afterAutospacing="1" w:line="256" w:lineRule="auto"/>
              <w:jc w:val="center"/>
              <w:rPr>
                <w:rFonts w:cstheme="minorHAnsi"/>
                <w:sz w:val="20"/>
              </w:rPr>
            </w:pPr>
            <w:r>
              <w:rPr>
                <w:rFonts w:ascii="Calibri" w:hAnsi="Calibri" w:cs="Calibri"/>
                <w:color w:val="000000"/>
              </w:rPr>
              <w:t>10.42</w:t>
            </w:r>
          </w:p>
        </w:tc>
        <w:tc>
          <w:tcPr>
            <w:tcW w:w="1023" w:type="dxa"/>
            <w:tcBorders>
              <w:top w:val="nil"/>
              <w:left w:val="nil"/>
              <w:bottom w:val="single" w:sz="8" w:space="0" w:color="auto"/>
              <w:right w:val="single" w:sz="8" w:space="0" w:color="auto"/>
            </w:tcBorders>
            <w:vAlign w:val="center"/>
          </w:tcPr>
          <w:p w14:paraId="55EEFFB8" w14:textId="5A616425" w:rsidR="00C63B10" w:rsidRDefault="00C63B10" w:rsidP="00145476">
            <w:pPr>
              <w:spacing w:after="100" w:afterAutospacing="1" w:line="256" w:lineRule="auto"/>
              <w:jc w:val="center"/>
              <w:rPr>
                <w:rFonts w:cstheme="minorHAnsi"/>
                <w:sz w:val="20"/>
              </w:rPr>
            </w:pPr>
            <w:r>
              <w:rPr>
                <w:rFonts w:ascii="Calibri" w:hAnsi="Calibri" w:cs="Calibri"/>
                <w:color w:val="000000"/>
              </w:rPr>
              <w:t>12.18</w:t>
            </w:r>
          </w:p>
        </w:tc>
      </w:tr>
      <w:tr w:rsidR="00C63B10" w14:paraId="2B321C9F" w14:textId="77777777" w:rsidTr="00145476">
        <w:trPr>
          <w:jc w:val="center"/>
        </w:trPr>
        <w:tc>
          <w:tcPr>
            <w:tcW w:w="1818" w:type="dxa"/>
            <w:tcBorders>
              <w:top w:val="single" w:sz="4" w:space="0" w:color="auto"/>
              <w:left w:val="single" w:sz="4" w:space="0" w:color="auto"/>
              <w:bottom w:val="single" w:sz="4" w:space="0" w:color="auto"/>
              <w:right w:val="single" w:sz="4" w:space="0" w:color="auto"/>
            </w:tcBorders>
            <w:vAlign w:val="center"/>
            <w:hideMark/>
          </w:tcPr>
          <w:p w14:paraId="28D52F90" w14:textId="77777777" w:rsidR="00C63B10" w:rsidRDefault="00C63B10" w:rsidP="00145476">
            <w:pPr>
              <w:spacing w:after="100" w:afterAutospacing="1" w:line="256" w:lineRule="auto"/>
              <w:jc w:val="center"/>
              <w:rPr>
                <w:rFonts w:cstheme="minorHAnsi"/>
                <w:sz w:val="20"/>
              </w:rPr>
            </w:pPr>
            <w:r>
              <w:rPr>
                <w:rFonts w:cstheme="minorHAnsi"/>
                <w:sz w:val="20"/>
              </w:rPr>
              <w:t>720</w:t>
            </w:r>
          </w:p>
        </w:tc>
        <w:tc>
          <w:tcPr>
            <w:tcW w:w="1098" w:type="dxa"/>
            <w:tcBorders>
              <w:top w:val="nil"/>
              <w:left w:val="single" w:sz="8" w:space="0" w:color="auto"/>
              <w:bottom w:val="single" w:sz="8" w:space="0" w:color="auto"/>
              <w:right w:val="single" w:sz="8" w:space="0" w:color="auto"/>
            </w:tcBorders>
            <w:vAlign w:val="center"/>
          </w:tcPr>
          <w:p w14:paraId="158E62CF" w14:textId="292EC15E" w:rsidR="00C63B10" w:rsidRDefault="00C63B10" w:rsidP="00145476">
            <w:pPr>
              <w:spacing w:after="100" w:afterAutospacing="1" w:line="256" w:lineRule="auto"/>
              <w:jc w:val="center"/>
              <w:rPr>
                <w:rFonts w:cstheme="minorHAnsi"/>
                <w:sz w:val="20"/>
              </w:rPr>
            </w:pPr>
            <w:r>
              <w:rPr>
                <w:rFonts w:ascii="Calibri" w:hAnsi="Calibri" w:cs="Calibri"/>
                <w:color w:val="000000"/>
              </w:rPr>
              <w:t>5.60</w:t>
            </w:r>
          </w:p>
        </w:tc>
        <w:tc>
          <w:tcPr>
            <w:tcW w:w="1075" w:type="dxa"/>
            <w:tcBorders>
              <w:top w:val="nil"/>
              <w:left w:val="nil"/>
              <w:bottom w:val="single" w:sz="8" w:space="0" w:color="auto"/>
              <w:right w:val="single" w:sz="8" w:space="0" w:color="auto"/>
            </w:tcBorders>
            <w:vAlign w:val="center"/>
          </w:tcPr>
          <w:p w14:paraId="12715B38" w14:textId="4A27146C" w:rsidR="00C63B10" w:rsidRDefault="00C63B10" w:rsidP="00145476">
            <w:pPr>
              <w:spacing w:after="100" w:afterAutospacing="1" w:line="256" w:lineRule="auto"/>
              <w:jc w:val="center"/>
              <w:rPr>
                <w:rFonts w:cstheme="minorHAnsi"/>
                <w:sz w:val="20"/>
              </w:rPr>
            </w:pPr>
            <w:r>
              <w:rPr>
                <w:rFonts w:ascii="Calibri" w:hAnsi="Calibri" w:cs="Calibri"/>
                <w:color w:val="000000"/>
              </w:rPr>
              <w:t>7.16</w:t>
            </w:r>
          </w:p>
        </w:tc>
        <w:tc>
          <w:tcPr>
            <w:tcW w:w="1075" w:type="dxa"/>
            <w:tcBorders>
              <w:top w:val="nil"/>
              <w:left w:val="nil"/>
              <w:bottom w:val="single" w:sz="8" w:space="0" w:color="auto"/>
              <w:right w:val="single" w:sz="8" w:space="0" w:color="auto"/>
            </w:tcBorders>
            <w:vAlign w:val="center"/>
          </w:tcPr>
          <w:p w14:paraId="21C539C7" w14:textId="42115E54" w:rsidR="00C63B10" w:rsidRDefault="00C63B10" w:rsidP="00145476">
            <w:pPr>
              <w:spacing w:after="100" w:afterAutospacing="1" w:line="256" w:lineRule="auto"/>
              <w:jc w:val="center"/>
              <w:rPr>
                <w:rFonts w:cstheme="minorHAnsi"/>
                <w:sz w:val="20"/>
              </w:rPr>
            </w:pPr>
            <w:r>
              <w:rPr>
                <w:rFonts w:ascii="Calibri" w:hAnsi="Calibri" w:cs="Calibri"/>
                <w:color w:val="000000"/>
              </w:rPr>
              <w:t>8.50</w:t>
            </w:r>
          </w:p>
        </w:tc>
        <w:tc>
          <w:tcPr>
            <w:tcW w:w="1089" w:type="dxa"/>
            <w:tcBorders>
              <w:top w:val="nil"/>
              <w:left w:val="nil"/>
              <w:bottom w:val="single" w:sz="8" w:space="0" w:color="auto"/>
              <w:right w:val="single" w:sz="8" w:space="0" w:color="auto"/>
            </w:tcBorders>
            <w:vAlign w:val="center"/>
          </w:tcPr>
          <w:p w14:paraId="2646573E" w14:textId="0D3D7B87" w:rsidR="00C63B10" w:rsidRDefault="00C63B10" w:rsidP="00145476">
            <w:pPr>
              <w:spacing w:after="100" w:afterAutospacing="1" w:line="256" w:lineRule="auto"/>
              <w:jc w:val="center"/>
              <w:rPr>
                <w:rFonts w:cstheme="minorHAnsi"/>
                <w:sz w:val="20"/>
              </w:rPr>
            </w:pPr>
            <w:r>
              <w:rPr>
                <w:rFonts w:ascii="Calibri" w:hAnsi="Calibri" w:cs="Calibri"/>
                <w:color w:val="000000"/>
              </w:rPr>
              <w:t>7.88</w:t>
            </w:r>
          </w:p>
        </w:tc>
        <w:tc>
          <w:tcPr>
            <w:tcW w:w="1075" w:type="dxa"/>
            <w:tcBorders>
              <w:top w:val="nil"/>
              <w:left w:val="nil"/>
              <w:bottom w:val="single" w:sz="8" w:space="0" w:color="auto"/>
              <w:right w:val="single" w:sz="8" w:space="0" w:color="auto"/>
            </w:tcBorders>
            <w:vAlign w:val="center"/>
          </w:tcPr>
          <w:p w14:paraId="738DB817" w14:textId="692EF596" w:rsidR="00C63B10" w:rsidRDefault="00C63B10" w:rsidP="00145476">
            <w:pPr>
              <w:spacing w:after="100" w:afterAutospacing="1" w:line="256" w:lineRule="auto"/>
              <w:jc w:val="center"/>
              <w:rPr>
                <w:rFonts w:cstheme="minorHAnsi"/>
                <w:sz w:val="20"/>
              </w:rPr>
            </w:pPr>
            <w:r>
              <w:rPr>
                <w:rFonts w:ascii="Calibri" w:hAnsi="Calibri" w:cs="Calibri"/>
                <w:color w:val="000000"/>
              </w:rPr>
              <w:t>10.05</w:t>
            </w:r>
          </w:p>
        </w:tc>
        <w:tc>
          <w:tcPr>
            <w:tcW w:w="1097" w:type="dxa"/>
            <w:tcBorders>
              <w:top w:val="nil"/>
              <w:left w:val="nil"/>
              <w:bottom w:val="single" w:sz="8" w:space="0" w:color="auto"/>
              <w:right w:val="single" w:sz="8" w:space="0" w:color="auto"/>
            </w:tcBorders>
            <w:vAlign w:val="center"/>
          </w:tcPr>
          <w:p w14:paraId="1EDC5101" w14:textId="462E359D" w:rsidR="00C63B10" w:rsidRDefault="00C63B10" w:rsidP="00145476">
            <w:pPr>
              <w:spacing w:after="100" w:afterAutospacing="1" w:line="256" w:lineRule="auto"/>
              <w:jc w:val="center"/>
              <w:rPr>
                <w:rFonts w:cstheme="minorHAnsi"/>
                <w:sz w:val="20"/>
              </w:rPr>
            </w:pPr>
            <w:r>
              <w:rPr>
                <w:rFonts w:ascii="Calibri" w:hAnsi="Calibri" w:cs="Calibri"/>
                <w:color w:val="000000"/>
              </w:rPr>
              <w:t>12.21</w:t>
            </w:r>
          </w:p>
        </w:tc>
        <w:tc>
          <w:tcPr>
            <w:tcW w:w="1023" w:type="dxa"/>
            <w:tcBorders>
              <w:top w:val="nil"/>
              <w:left w:val="nil"/>
              <w:bottom w:val="single" w:sz="8" w:space="0" w:color="auto"/>
              <w:right w:val="single" w:sz="8" w:space="0" w:color="auto"/>
            </w:tcBorders>
            <w:vAlign w:val="center"/>
          </w:tcPr>
          <w:p w14:paraId="051C5694" w14:textId="1F44A91A" w:rsidR="00C63B10" w:rsidRDefault="00C63B10" w:rsidP="00145476">
            <w:pPr>
              <w:spacing w:after="100" w:afterAutospacing="1" w:line="256" w:lineRule="auto"/>
              <w:jc w:val="center"/>
              <w:rPr>
                <w:rFonts w:cstheme="minorHAnsi"/>
                <w:sz w:val="20"/>
              </w:rPr>
            </w:pPr>
            <w:r>
              <w:rPr>
                <w:rFonts w:ascii="Calibri" w:hAnsi="Calibri" w:cs="Calibri"/>
                <w:color w:val="000000"/>
              </w:rPr>
              <w:t>14.57</w:t>
            </w:r>
          </w:p>
        </w:tc>
      </w:tr>
      <w:tr w:rsidR="00C63B10" w14:paraId="38938141" w14:textId="77777777" w:rsidTr="00145476">
        <w:trPr>
          <w:jc w:val="center"/>
        </w:trPr>
        <w:tc>
          <w:tcPr>
            <w:tcW w:w="1818" w:type="dxa"/>
            <w:tcBorders>
              <w:top w:val="single" w:sz="4" w:space="0" w:color="auto"/>
              <w:left w:val="single" w:sz="4" w:space="0" w:color="auto"/>
              <w:bottom w:val="single" w:sz="4" w:space="0" w:color="auto"/>
              <w:right w:val="single" w:sz="4" w:space="0" w:color="auto"/>
            </w:tcBorders>
            <w:vAlign w:val="center"/>
            <w:hideMark/>
          </w:tcPr>
          <w:p w14:paraId="3C80C3B9" w14:textId="77777777" w:rsidR="00C63B10" w:rsidRDefault="00C63B10" w:rsidP="00145476">
            <w:pPr>
              <w:spacing w:after="100" w:afterAutospacing="1" w:line="256" w:lineRule="auto"/>
              <w:jc w:val="center"/>
              <w:rPr>
                <w:rFonts w:cstheme="minorHAnsi"/>
                <w:sz w:val="20"/>
              </w:rPr>
            </w:pPr>
            <w:r>
              <w:rPr>
                <w:rFonts w:cstheme="minorHAnsi"/>
                <w:sz w:val="20"/>
              </w:rPr>
              <w:t>1440</w:t>
            </w:r>
          </w:p>
        </w:tc>
        <w:tc>
          <w:tcPr>
            <w:tcW w:w="1098" w:type="dxa"/>
            <w:tcBorders>
              <w:top w:val="nil"/>
              <w:left w:val="single" w:sz="8" w:space="0" w:color="auto"/>
              <w:bottom w:val="single" w:sz="8" w:space="0" w:color="auto"/>
              <w:right w:val="single" w:sz="8" w:space="0" w:color="auto"/>
            </w:tcBorders>
            <w:vAlign w:val="center"/>
          </w:tcPr>
          <w:p w14:paraId="32E16062" w14:textId="3E6076C8" w:rsidR="00C63B10" w:rsidRDefault="00C63B10" w:rsidP="00145476">
            <w:pPr>
              <w:spacing w:after="100" w:afterAutospacing="1" w:line="256" w:lineRule="auto"/>
              <w:jc w:val="center"/>
              <w:rPr>
                <w:rFonts w:cstheme="minorHAnsi"/>
                <w:sz w:val="20"/>
              </w:rPr>
            </w:pPr>
            <w:r>
              <w:rPr>
                <w:rFonts w:ascii="Calibri" w:hAnsi="Calibri" w:cs="Calibri"/>
                <w:color w:val="000000"/>
              </w:rPr>
              <w:t>6.38</w:t>
            </w:r>
          </w:p>
        </w:tc>
        <w:tc>
          <w:tcPr>
            <w:tcW w:w="1075" w:type="dxa"/>
            <w:tcBorders>
              <w:top w:val="nil"/>
              <w:left w:val="nil"/>
              <w:bottom w:val="single" w:sz="8" w:space="0" w:color="auto"/>
              <w:right w:val="single" w:sz="8" w:space="0" w:color="auto"/>
            </w:tcBorders>
            <w:vAlign w:val="center"/>
          </w:tcPr>
          <w:p w14:paraId="0B3B50B8" w14:textId="100B05EF" w:rsidR="00C63B10" w:rsidRDefault="00C63B10" w:rsidP="00145476">
            <w:pPr>
              <w:spacing w:after="100" w:afterAutospacing="1" w:line="256" w:lineRule="auto"/>
              <w:jc w:val="center"/>
              <w:rPr>
                <w:rFonts w:cstheme="minorHAnsi"/>
                <w:sz w:val="20"/>
              </w:rPr>
            </w:pPr>
            <w:r>
              <w:rPr>
                <w:rFonts w:ascii="Calibri" w:hAnsi="Calibri" w:cs="Calibri"/>
                <w:color w:val="000000"/>
              </w:rPr>
              <w:t>8.16</w:t>
            </w:r>
          </w:p>
        </w:tc>
        <w:tc>
          <w:tcPr>
            <w:tcW w:w="1075" w:type="dxa"/>
            <w:tcBorders>
              <w:top w:val="nil"/>
              <w:left w:val="nil"/>
              <w:bottom w:val="single" w:sz="8" w:space="0" w:color="auto"/>
              <w:right w:val="single" w:sz="8" w:space="0" w:color="auto"/>
            </w:tcBorders>
            <w:vAlign w:val="center"/>
          </w:tcPr>
          <w:p w14:paraId="7D945066" w14:textId="244F4C2A" w:rsidR="00C63B10" w:rsidRDefault="00C63B10" w:rsidP="00145476">
            <w:pPr>
              <w:spacing w:after="100" w:afterAutospacing="1" w:line="256" w:lineRule="auto"/>
              <w:jc w:val="center"/>
              <w:rPr>
                <w:rFonts w:cstheme="minorHAnsi"/>
                <w:sz w:val="20"/>
              </w:rPr>
            </w:pPr>
            <w:r>
              <w:rPr>
                <w:rFonts w:ascii="Calibri" w:hAnsi="Calibri" w:cs="Calibri"/>
                <w:color w:val="000000"/>
              </w:rPr>
              <w:t>9.70</w:t>
            </w:r>
          </w:p>
        </w:tc>
        <w:tc>
          <w:tcPr>
            <w:tcW w:w="1089" w:type="dxa"/>
            <w:tcBorders>
              <w:top w:val="nil"/>
              <w:left w:val="nil"/>
              <w:bottom w:val="single" w:sz="8" w:space="0" w:color="auto"/>
              <w:right w:val="single" w:sz="8" w:space="0" w:color="auto"/>
            </w:tcBorders>
            <w:vAlign w:val="center"/>
          </w:tcPr>
          <w:p w14:paraId="3DDD43AE" w14:textId="092F75C7" w:rsidR="00C63B10" w:rsidRDefault="00C63B10" w:rsidP="00145476">
            <w:pPr>
              <w:spacing w:after="100" w:afterAutospacing="1" w:line="256" w:lineRule="auto"/>
              <w:jc w:val="center"/>
              <w:rPr>
                <w:rFonts w:cstheme="minorHAnsi"/>
                <w:sz w:val="20"/>
              </w:rPr>
            </w:pPr>
            <w:r>
              <w:rPr>
                <w:rFonts w:ascii="Calibri" w:hAnsi="Calibri" w:cs="Calibri"/>
                <w:color w:val="000000"/>
              </w:rPr>
              <w:t>9.05</w:t>
            </w:r>
          </w:p>
        </w:tc>
        <w:tc>
          <w:tcPr>
            <w:tcW w:w="1075" w:type="dxa"/>
            <w:tcBorders>
              <w:top w:val="nil"/>
              <w:left w:val="nil"/>
              <w:bottom w:val="single" w:sz="8" w:space="0" w:color="auto"/>
              <w:right w:val="single" w:sz="8" w:space="0" w:color="auto"/>
            </w:tcBorders>
            <w:vAlign w:val="center"/>
          </w:tcPr>
          <w:p w14:paraId="6C7A2FF7" w14:textId="51F91C84" w:rsidR="00C63B10" w:rsidRDefault="00C63B10" w:rsidP="00145476">
            <w:pPr>
              <w:spacing w:after="100" w:afterAutospacing="1" w:line="256" w:lineRule="auto"/>
              <w:jc w:val="center"/>
              <w:rPr>
                <w:rFonts w:cstheme="minorHAnsi"/>
                <w:sz w:val="20"/>
              </w:rPr>
            </w:pPr>
            <w:r>
              <w:rPr>
                <w:rFonts w:ascii="Calibri" w:hAnsi="Calibri" w:cs="Calibri"/>
                <w:color w:val="000000"/>
              </w:rPr>
              <w:t>11.47</w:t>
            </w:r>
          </w:p>
        </w:tc>
        <w:tc>
          <w:tcPr>
            <w:tcW w:w="1097" w:type="dxa"/>
            <w:tcBorders>
              <w:top w:val="nil"/>
              <w:left w:val="nil"/>
              <w:bottom w:val="single" w:sz="8" w:space="0" w:color="auto"/>
              <w:right w:val="single" w:sz="8" w:space="0" w:color="auto"/>
            </w:tcBorders>
            <w:vAlign w:val="center"/>
          </w:tcPr>
          <w:p w14:paraId="268F1B0E" w14:textId="7A11A0B0" w:rsidR="00C63B10" w:rsidRDefault="00C63B10" w:rsidP="00145476">
            <w:pPr>
              <w:spacing w:after="100" w:afterAutospacing="1" w:line="256" w:lineRule="auto"/>
              <w:jc w:val="center"/>
              <w:rPr>
                <w:rFonts w:cstheme="minorHAnsi"/>
                <w:sz w:val="20"/>
              </w:rPr>
            </w:pPr>
            <w:r>
              <w:rPr>
                <w:rFonts w:ascii="Calibri" w:hAnsi="Calibri" w:cs="Calibri"/>
                <w:color w:val="000000"/>
              </w:rPr>
              <w:t>13.90</w:t>
            </w:r>
          </w:p>
        </w:tc>
        <w:tc>
          <w:tcPr>
            <w:tcW w:w="1023" w:type="dxa"/>
            <w:tcBorders>
              <w:top w:val="nil"/>
              <w:left w:val="nil"/>
              <w:bottom w:val="single" w:sz="8" w:space="0" w:color="auto"/>
              <w:right w:val="single" w:sz="8" w:space="0" w:color="auto"/>
            </w:tcBorders>
            <w:vAlign w:val="center"/>
          </w:tcPr>
          <w:p w14:paraId="5B0DB988" w14:textId="0B407AB5" w:rsidR="00C63B10" w:rsidRDefault="00C63B10" w:rsidP="00145476">
            <w:pPr>
              <w:spacing w:after="100" w:afterAutospacing="1" w:line="256" w:lineRule="auto"/>
              <w:jc w:val="center"/>
              <w:rPr>
                <w:rFonts w:cstheme="minorHAnsi"/>
                <w:sz w:val="20"/>
              </w:rPr>
            </w:pPr>
            <w:r>
              <w:rPr>
                <w:rFonts w:ascii="Calibri" w:hAnsi="Calibri" w:cs="Calibri"/>
                <w:color w:val="000000"/>
              </w:rPr>
              <w:t>16.70</w:t>
            </w:r>
          </w:p>
        </w:tc>
      </w:tr>
    </w:tbl>
    <w:p w14:paraId="52C37B49" w14:textId="77777777" w:rsidR="00C63B10" w:rsidRDefault="00C63B10" w:rsidP="00145476">
      <w:pPr>
        <w:jc w:val="center"/>
      </w:pPr>
    </w:p>
    <w:p w14:paraId="17AEBA4F" w14:textId="7078CCF0" w:rsidR="00C63B10" w:rsidRDefault="00C63B10" w:rsidP="00BB0FFC">
      <w:pPr>
        <w:pStyle w:val="Caption"/>
        <w:keepNext/>
        <w:jc w:val="center"/>
      </w:pPr>
      <w:r>
        <w:t xml:space="preserve">Table </w:t>
      </w:r>
      <w:r w:rsidR="003E4887">
        <w:fldChar w:fldCharType="begin"/>
      </w:r>
      <w:r w:rsidR="003E4887">
        <w:instrText xml:space="preserve"> SEQ Table \* ARABIC </w:instrText>
      </w:r>
      <w:r w:rsidR="003E4887">
        <w:fldChar w:fldCharType="separate"/>
      </w:r>
      <w:r w:rsidR="0093395C">
        <w:rPr>
          <w:noProof/>
        </w:rPr>
        <w:t>9</w:t>
      </w:r>
      <w:r w:rsidR="003E4887">
        <w:rPr>
          <w:noProof/>
        </w:rPr>
        <w:fldChar w:fldCharType="end"/>
      </w:r>
      <w:r w:rsidRPr="001D0339">
        <w:t>: 120702050</w:t>
      </w:r>
      <w:r>
        <w:t>5</w:t>
      </w:r>
      <w:r w:rsidRPr="001D0339">
        <w:t xml:space="preserve"> - Precipitation Frequency Depths</w:t>
      </w:r>
    </w:p>
    <w:tbl>
      <w:tblPr>
        <w:tblStyle w:val="TableGrid"/>
        <w:tblW w:w="0" w:type="auto"/>
        <w:jc w:val="center"/>
        <w:tblLook w:val="04A0" w:firstRow="1" w:lastRow="0" w:firstColumn="1" w:lastColumn="0" w:noHBand="0" w:noVBand="1"/>
      </w:tblPr>
      <w:tblGrid>
        <w:gridCol w:w="1818"/>
        <w:gridCol w:w="1098"/>
        <w:gridCol w:w="1075"/>
        <w:gridCol w:w="1075"/>
        <w:gridCol w:w="1089"/>
        <w:gridCol w:w="1075"/>
        <w:gridCol w:w="1097"/>
        <w:gridCol w:w="1023"/>
      </w:tblGrid>
      <w:tr w:rsidR="0061798E" w14:paraId="26DD6FB5" w14:textId="77777777" w:rsidTr="008052FD">
        <w:trPr>
          <w:jc w:val="center"/>
        </w:trPr>
        <w:tc>
          <w:tcPr>
            <w:tcW w:w="1818" w:type="dxa"/>
            <w:vMerge w:val="restart"/>
            <w:tcBorders>
              <w:top w:val="single" w:sz="4" w:space="0" w:color="auto"/>
              <w:left w:val="single" w:sz="4" w:space="0" w:color="auto"/>
              <w:bottom w:val="single" w:sz="4" w:space="0" w:color="auto"/>
              <w:right w:val="single" w:sz="4" w:space="0" w:color="auto"/>
            </w:tcBorders>
            <w:shd w:val="clear" w:color="auto" w:fill="4472C4" w:themeFill="accent1"/>
            <w:vAlign w:val="center"/>
            <w:hideMark/>
          </w:tcPr>
          <w:p w14:paraId="7E55AE87" w14:textId="77777777" w:rsidR="0061798E" w:rsidRDefault="0061798E" w:rsidP="00C63B10">
            <w:pPr>
              <w:spacing w:after="100" w:afterAutospacing="1"/>
              <w:jc w:val="center"/>
              <w:rPr>
                <w:rFonts w:cstheme="minorHAnsi"/>
                <w:color w:val="FFFFFF" w:themeColor="background1"/>
                <w:sz w:val="20"/>
              </w:rPr>
            </w:pPr>
            <w:r>
              <w:rPr>
                <w:rFonts w:cstheme="minorHAnsi"/>
                <w:color w:val="FFFFFF" w:themeColor="background1"/>
                <w:sz w:val="20"/>
              </w:rPr>
              <w:t>Duration (min)</w:t>
            </w:r>
          </w:p>
        </w:tc>
        <w:tc>
          <w:tcPr>
            <w:tcW w:w="7532" w:type="dxa"/>
            <w:gridSpan w:val="7"/>
            <w:tcBorders>
              <w:top w:val="single" w:sz="4" w:space="0" w:color="auto"/>
              <w:left w:val="single" w:sz="4" w:space="0" w:color="auto"/>
              <w:bottom w:val="single" w:sz="4" w:space="0" w:color="auto"/>
              <w:right w:val="single" w:sz="4" w:space="0" w:color="auto"/>
            </w:tcBorders>
            <w:shd w:val="clear" w:color="auto" w:fill="4472C4" w:themeFill="accent1"/>
            <w:vAlign w:val="center"/>
            <w:hideMark/>
          </w:tcPr>
          <w:p w14:paraId="38155EAA" w14:textId="54F6F2B4" w:rsidR="0061798E" w:rsidRDefault="0061798E" w:rsidP="00C63B10">
            <w:pPr>
              <w:spacing w:after="100" w:afterAutospacing="1"/>
              <w:jc w:val="center"/>
              <w:rPr>
                <w:rFonts w:cstheme="minorHAnsi"/>
                <w:color w:val="FFFFFF" w:themeColor="background1"/>
                <w:sz w:val="20"/>
              </w:rPr>
            </w:pPr>
            <w:r>
              <w:rPr>
                <w:rFonts w:cstheme="minorHAnsi"/>
                <w:color w:val="FFFFFF" w:themeColor="background1"/>
                <w:sz w:val="20"/>
              </w:rPr>
              <w:t xml:space="preserve">BASIN </w:t>
            </w:r>
            <w:r w:rsidRPr="00E27BFB">
              <w:rPr>
                <w:rFonts w:cstheme="minorHAnsi"/>
                <w:color w:val="FFFFFF" w:themeColor="background1"/>
                <w:sz w:val="20"/>
              </w:rPr>
              <w:t>120702050</w:t>
            </w:r>
            <w:r>
              <w:rPr>
                <w:rFonts w:cstheme="minorHAnsi"/>
                <w:color w:val="FFFFFF" w:themeColor="background1"/>
                <w:sz w:val="20"/>
              </w:rPr>
              <w:t>5 - Percent Annual Chance Precipitation Depth (in)</w:t>
            </w:r>
          </w:p>
        </w:tc>
      </w:tr>
      <w:tr w:rsidR="0061798E" w14:paraId="28731DB5" w14:textId="77777777" w:rsidTr="008052FD">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8134554" w14:textId="77777777" w:rsidR="0061798E" w:rsidRDefault="0061798E" w:rsidP="00145476">
            <w:pPr>
              <w:jc w:val="center"/>
              <w:rPr>
                <w:rFonts w:cstheme="minorHAnsi"/>
                <w:color w:val="FFFFFF" w:themeColor="background1"/>
                <w:sz w:val="20"/>
              </w:rPr>
            </w:pPr>
          </w:p>
        </w:tc>
        <w:tc>
          <w:tcPr>
            <w:tcW w:w="1098" w:type="dxa"/>
            <w:tcBorders>
              <w:top w:val="single" w:sz="4" w:space="0" w:color="auto"/>
              <w:left w:val="single" w:sz="4" w:space="0" w:color="auto"/>
              <w:bottom w:val="single" w:sz="4" w:space="0" w:color="auto"/>
              <w:right w:val="single" w:sz="4" w:space="0" w:color="auto"/>
            </w:tcBorders>
            <w:shd w:val="clear" w:color="auto" w:fill="4472C4" w:themeFill="accent1"/>
            <w:vAlign w:val="center"/>
            <w:hideMark/>
          </w:tcPr>
          <w:p w14:paraId="36576170" w14:textId="77777777" w:rsidR="0061798E" w:rsidRDefault="0061798E" w:rsidP="00C63B10">
            <w:pPr>
              <w:spacing w:after="100" w:afterAutospacing="1"/>
              <w:jc w:val="center"/>
              <w:rPr>
                <w:rFonts w:cstheme="minorHAnsi"/>
                <w:color w:val="FFFFFF" w:themeColor="background1"/>
                <w:sz w:val="20"/>
              </w:rPr>
            </w:pPr>
            <w:r>
              <w:rPr>
                <w:rFonts w:cstheme="minorHAnsi"/>
                <w:color w:val="FFFFFF" w:themeColor="background1"/>
                <w:sz w:val="20"/>
              </w:rPr>
              <w:t>10%</w:t>
            </w:r>
          </w:p>
        </w:tc>
        <w:tc>
          <w:tcPr>
            <w:tcW w:w="1075" w:type="dxa"/>
            <w:tcBorders>
              <w:top w:val="single" w:sz="4" w:space="0" w:color="auto"/>
              <w:left w:val="single" w:sz="4" w:space="0" w:color="auto"/>
              <w:bottom w:val="single" w:sz="4" w:space="0" w:color="auto"/>
              <w:right w:val="single" w:sz="4" w:space="0" w:color="auto"/>
            </w:tcBorders>
            <w:shd w:val="clear" w:color="auto" w:fill="4472C4" w:themeFill="accent1"/>
            <w:hideMark/>
          </w:tcPr>
          <w:p w14:paraId="5141C8D3" w14:textId="77777777" w:rsidR="0061798E" w:rsidRDefault="0061798E" w:rsidP="00C63B10">
            <w:pPr>
              <w:spacing w:after="100" w:afterAutospacing="1"/>
              <w:jc w:val="center"/>
              <w:rPr>
                <w:rFonts w:cstheme="minorHAnsi"/>
                <w:color w:val="FFFFFF" w:themeColor="background1"/>
                <w:sz w:val="20"/>
              </w:rPr>
            </w:pPr>
            <w:r>
              <w:rPr>
                <w:rFonts w:cstheme="minorHAnsi"/>
                <w:color w:val="FFFFFF" w:themeColor="background1"/>
                <w:sz w:val="20"/>
              </w:rPr>
              <w:t>4%</w:t>
            </w:r>
          </w:p>
        </w:tc>
        <w:tc>
          <w:tcPr>
            <w:tcW w:w="1075" w:type="dxa"/>
            <w:tcBorders>
              <w:top w:val="single" w:sz="4" w:space="0" w:color="auto"/>
              <w:left w:val="single" w:sz="4" w:space="0" w:color="auto"/>
              <w:bottom w:val="single" w:sz="4" w:space="0" w:color="auto"/>
              <w:right w:val="single" w:sz="4" w:space="0" w:color="auto"/>
            </w:tcBorders>
            <w:shd w:val="clear" w:color="auto" w:fill="4472C4" w:themeFill="accent1"/>
            <w:hideMark/>
          </w:tcPr>
          <w:p w14:paraId="63C216E6" w14:textId="77777777" w:rsidR="0061798E" w:rsidRDefault="0061798E" w:rsidP="00C63B10">
            <w:pPr>
              <w:spacing w:after="100" w:afterAutospacing="1"/>
              <w:jc w:val="center"/>
              <w:rPr>
                <w:rFonts w:cstheme="minorHAnsi"/>
                <w:color w:val="FFFFFF" w:themeColor="background1"/>
                <w:sz w:val="20"/>
              </w:rPr>
            </w:pPr>
            <w:r>
              <w:rPr>
                <w:rFonts w:cstheme="minorHAnsi"/>
                <w:color w:val="FFFFFF" w:themeColor="background1"/>
                <w:sz w:val="20"/>
              </w:rPr>
              <w:t>2%</w:t>
            </w:r>
          </w:p>
        </w:tc>
        <w:tc>
          <w:tcPr>
            <w:tcW w:w="1089" w:type="dxa"/>
            <w:tcBorders>
              <w:top w:val="single" w:sz="4" w:space="0" w:color="auto"/>
              <w:left w:val="single" w:sz="4" w:space="0" w:color="auto"/>
              <w:bottom w:val="single" w:sz="4" w:space="0" w:color="auto"/>
              <w:right w:val="single" w:sz="4" w:space="0" w:color="auto"/>
            </w:tcBorders>
            <w:shd w:val="clear" w:color="auto" w:fill="4472C4" w:themeFill="accent1"/>
            <w:hideMark/>
          </w:tcPr>
          <w:p w14:paraId="27F56400" w14:textId="77777777" w:rsidR="0061798E" w:rsidRDefault="0061798E" w:rsidP="00C63B10">
            <w:pPr>
              <w:spacing w:after="100" w:afterAutospacing="1"/>
              <w:jc w:val="center"/>
              <w:rPr>
                <w:rFonts w:cstheme="minorHAnsi"/>
                <w:color w:val="FFFFFF" w:themeColor="background1"/>
                <w:sz w:val="20"/>
              </w:rPr>
            </w:pPr>
            <w:r>
              <w:rPr>
                <w:rFonts w:cstheme="minorHAnsi"/>
                <w:color w:val="FFFFFF" w:themeColor="background1"/>
                <w:sz w:val="20"/>
              </w:rPr>
              <w:t>1%-</w:t>
            </w:r>
          </w:p>
        </w:tc>
        <w:tc>
          <w:tcPr>
            <w:tcW w:w="1075" w:type="dxa"/>
            <w:tcBorders>
              <w:top w:val="single" w:sz="4" w:space="0" w:color="auto"/>
              <w:left w:val="single" w:sz="4" w:space="0" w:color="auto"/>
              <w:bottom w:val="single" w:sz="4" w:space="0" w:color="auto"/>
              <w:right w:val="single" w:sz="4" w:space="0" w:color="auto"/>
            </w:tcBorders>
            <w:shd w:val="clear" w:color="auto" w:fill="4472C4" w:themeFill="accent1"/>
            <w:hideMark/>
          </w:tcPr>
          <w:p w14:paraId="0C0A23CD" w14:textId="77777777" w:rsidR="0061798E" w:rsidRDefault="0061798E" w:rsidP="00C63B10">
            <w:pPr>
              <w:spacing w:after="100" w:afterAutospacing="1"/>
              <w:jc w:val="center"/>
              <w:rPr>
                <w:rFonts w:cstheme="minorHAnsi"/>
                <w:color w:val="FFFFFF" w:themeColor="background1"/>
                <w:sz w:val="20"/>
              </w:rPr>
            </w:pPr>
            <w:r>
              <w:rPr>
                <w:rFonts w:cstheme="minorHAnsi"/>
                <w:color w:val="FFFFFF" w:themeColor="background1"/>
                <w:sz w:val="20"/>
              </w:rPr>
              <w:t>1%</w:t>
            </w:r>
          </w:p>
        </w:tc>
        <w:tc>
          <w:tcPr>
            <w:tcW w:w="1097" w:type="dxa"/>
            <w:tcBorders>
              <w:top w:val="single" w:sz="4" w:space="0" w:color="auto"/>
              <w:left w:val="single" w:sz="4" w:space="0" w:color="auto"/>
              <w:bottom w:val="single" w:sz="4" w:space="0" w:color="auto"/>
              <w:right w:val="single" w:sz="4" w:space="0" w:color="auto"/>
            </w:tcBorders>
            <w:shd w:val="clear" w:color="auto" w:fill="4472C4" w:themeFill="accent1"/>
            <w:hideMark/>
          </w:tcPr>
          <w:p w14:paraId="7C0C341B" w14:textId="77777777" w:rsidR="0061798E" w:rsidRDefault="0061798E" w:rsidP="00C63B10">
            <w:pPr>
              <w:spacing w:after="100" w:afterAutospacing="1"/>
              <w:jc w:val="center"/>
              <w:rPr>
                <w:rFonts w:cstheme="minorHAnsi"/>
                <w:color w:val="FFFFFF" w:themeColor="background1"/>
                <w:sz w:val="20"/>
              </w:rPr>
            </w:pPr>
            <w:r>
              <w:rPr>
                <w:rFonts w:cstheme="minorHAnsi"/>
                <w:color w:val="FFFFFF" w:themeColor="background1"/>
                <w:sz w:val="20"/>
              </w:rPr>
              <w:t>1%+</w:t>
            </w:r>
          </w:p>
        </w:tc>
        <w:tc>
          <w:tcPr>
            <w:tcW w:w="1023" w:type="dxa"/>
            <w:tcBorders>
              <w:top w:val="single" w:sz="4" w:space="0" w:color="auto"/>
              <w:left w:val="single" w:sz="4" w:space="0" w:color="auto"/>
              <w:bottom w:val="single" w:sz="4" w:space="0" w:color="auto"/>
              <w:right w:val="single" w:sz="4" w:space="0" w:color="auto"/>
            </w:tcBorders>
            <w:shd w:val="clear" w:color="auto" w:fill="4472C4" w:themeFill="accent1"/>
            <w:hideMark/>
          </w:tcPr>
          <w:p w14:paraId="7B37D855" w14:textId="77777777" w:rsidR="0061798E" w:rsidRDefault="0061798E" w:rsidP="00C63B10">
            <w:pPr>
              <w:spacing w:after="100" w:afterAutospacing="1"/>
              <w:jc w:val="center"/>
              <w:rPr>
                <w:rFonts w:cstheme="minorHAnsi"/>
                <w:color w:val="FFFFFF" w:themeColor="background1"/>
                <w:sz w:val="20"/>
              </w:rPr>
            </w:pPr>
            <w:r>
              <w:rPr>
                <w:rFonts w:cstheme="minorHAnsi"/>
                <w:color w:val="FFFFFF" w:themeColor="background1"/>
                <w:sz w:val="20"/>
              </w:rPr>
              <w:t>0.2%</w:t>
            </w:r>
          </w:p>
        </w:tc>
      </w:tr>
      <w:tr w:rsidR="0000347A" w14:paraId="7F066965" w14:textId="77777777" w:rsidTr="00145476">
        <w:trPr>
          <w:jc w:val="center"/>
        </w:trPr>
        <w:tc>
          <w:tcPr>
            <w:tcW w:w="1818" w:type="dxa"/>
            <w:tcBorders>
              <w:top w:val="single" w:sz="4" w:space="0" w:color="auto"/>
              <w:left w:val="single" w:sz="4" w:space="0" w:color="auto"/>
              <w:bottom w:val="single" w:sz="4" w:space="0" w:color="auto"/>
              <w:right w:val="single" w:sz="4" w:space="0" w:color="auto"/>
            </w:tcBorders>
            <w:vAlign w:val="center"/>
            <w:hideMark/>
          </w:tcPr>
          <w:p w14:paraId="634760B9" w14:textId="77777777" w:rsidR="0000347A" w:rsidRDefault="0000347A" w:rsidP="00145476">
            <w:pPr>
              <w:spacing w:after="100" w:afterAutospacing="1" w:line="256" w:lineRule="auto"/>
              <w:jc w:val="center"/>
              <w:rPr>
                <w:rFonts w:cstheme="minorHAnsi"/>
                <w:sz w:val="20"/>
              </w:rPr>
            </w:pPr>
            <w:r>
              <w:rPr>
                <w:rFonts w:cstheme="minorHAnsi"/>
                <w:sz w:val="20"/>
              </w:rPr>
              <w:t>5</w:t>
            </w:r>
          </w:p>
        </w:tc>
        <w:tc>
          <w:tcPr>
            <w:tcW w:w="1098" w:type="dxa"/>
            <w:tcBorders>
              <w:top w:val="nil"/>
              <w:left w:val="single" w:sz="8" w:space="0" w:color="auto"/>
              <w:bottom w:val="single" w:sz="8" w:space="0" w:color="auto"/>
              <w:right w:val="single" w:sz="8" w:space="0" w:color="auto"/>
            </w:tcBorders>
            <w:vAlign w:val="center"/>
          </w:tcPr>
          <w:p w14:paraId="44568D59" w14:textId="444D0C18" w:rsidR="0000347A" w:rsidRDefault="0000347A" w:rsidP="00C63B10">
            <w:pPr>
              <w:spacing w:after="100" w:afterAutospacing="1" w:line="256" w:lineRule="auto"/>
              <w:jc w:val="center"/>
              <w:rPr>
                <w:rFonts w:cstheme="minorHAnsi"/>
                <w:sz w:val="20"/>
              </w:rPr>
            </w:pPr>
            <w:r>
              <w:rPr>
                <w:rFonts w:ascii="Calibri" w:hAnsi="Calibri" w:cs="Calibri"/>
                <w:color w:val="000000"/>
              </w:rPr>
              <w:t>0.75</w:t>
            </w:r>
          </w:p>
        </w:tc>
        <w:tc>
          <w:tcPr>
            <w:tcW w:w="1075" w:type="dxa"/>
            <w:tcBorders>
              <w:top w:val="nil"/>
              <w:left w:val="nil"/>
              <w:bottom w:val="single" w:sz="8" w:space="0" w:color="auto"/>
              <w:right w:val="single" w:sz="8" w:space="0" w:color="auto"/>
            </w:tcBorders>
            <w:vAlign w:val="center"/>
          </w:tcPr>
          <w:p w14:paraId="477957A3" w14:textId="554B6DAD" w:rsidR="0000347A" w:rsidRDefault="0000347A" w:rsidP="00C63B10">
            <w:pPr>
              <w:spacing w:after="100" w:afterAutospacing="1" w:line="256" w:lineRule="auto"/>
              <w:jc w:val="center"/>
              <w:rPr>
                <w:rFonts w:cstheme="minorHAnsi"/>
                <w:sz w:val="20"/>
              </w:rPr>
            </w:pPr>
            <w:r>
              <w:rPr>
                <w:rFonts w:ascii="Calibri" w:hAnsi="Calibri" w:cs="Calibri"/>
                <w:color w:val="000000"/>
              </w:rPr>
              <w:t>0.91</w:t>
            </w:r>
          </w:p>
        </w:tc>
        <w:tc>
          <w:tcPr>
            <w:tcW w:w="1075" w:type="dxa"/>
            <w:tcBorders>
              <w:top w:val="nil"/>
              <w:left w:val="nil"/>
              <w:bottom w:val="single" w:sz="8" w:space="0" w:color="auto"/>
              <w:right w:val="single" w:sz="8" w:space="0" w:color="auto"/>
            </w:tcBorders>
            <w:vAlign w:val="center"/>
          </w:tcPr>
          <w:p w14:paraId="1523ECEC" w14:textId="3424B6AE" w:rsidR="0000347A" w:rsidRDefault="0000347A" w:rsidP="00C63B10">
            <w:pPr>
              <w:spacing w:after="100" w:afterAutospacing="1" w:line="256" w:lineRule="auto"/>
              <w:jc w:val="center"/>
              <w:rPr>
                <w:rFonts w:cstheme="minorHAnsi"/>
                <w:sz w:val="20"/>
              </w:rPr>
            </w:pPr>
            <w:r>
              <w:rPr>
                <w:rFonts w:ascii="Calibri" w:hAnsi="Calibri" w:cs="Calibri"/>
                <w:color w:val="000000"/>
              </w:rPr>
              <w:t>1.03</w:t>
            </w:r>
          </w:p>
        </w:tc>
        <w:tc>
          <w:tcPr>
            <w:tcW w:w="1089" w:type="dxa"/>
            <w:tcBorders>
              <w:top w:val="nil"/>
              <w:left w:val="nil"/>
              <w:bottom w:val="single" w:sz="8" w:space="0" w:color="auto"/>
              <w:right w:val="single" w:sz="8" w:space="0" w:color="auto"/>
            </w:tcBorders>
            <w:vAlign w:val="center"/>
          </w:tcPr>
          <w:p w14:paraId="1E44D202" w14:textId="12E296CC" w:rsidR="0000347A" w:rsidRDefault="0000347A" w:rsidP="00C63B10">
            <w:pPr>
              <w:spacing w:after="100" w:afterAutospacing="1" w:line="256" w:lineRule="auto"/>
              <w:jc w:val="center"/>
              <w:rPr>
                <w:rFonts w:cstheme="minorHAnsi"/>
                <w:sz w:val="20"/>
              </w:rPr>
            </w:pPr>
            <w:r>
              <w:rPr>
                <w:rFonts w:ascii="Calibri" w:hAnsi="Calibri" w:cs="Calibri"/>
                <w:color w:val="000000"/>
              </w:rPr>
              <w:t>0.88</w:t>
            </w:r>
          </w:p>
        </w:tc>
        <w:tc>
          <w:tcPr>
            <w:tcW w:w="1075" w:type="dxa"/>
            <w:tcBorders>
              <w:top w:val="nil"/>
              <w:left w:val="nil"/>
              <w:bottom w:val="single" w:sz="8" w:space="0" w:color="auto"/>
              <w:right w:val="single" w:sz="8" w:space="0" w:color="auto"/>
            </w:tcBorders>
            <w:vAlign w:val="center"/>
          </w:tcPr>
          <w:p w14:paraId="51395A03" w14:textId="6D549C70" w:rsidR="0000347A" w:rsidRDefault="0000347A" w:rsidP="00C63B10">
            <w:pPr>
              <w:spacing w:after="100" w:afterAutospacing="1" w:line="256" w:lineRule="auto"/>
              <w:jc w:val="center"/>
              <w:rPr>
                <w:rFonts w:cstheme="minorHAnsi"/>
                <w:sz w:val="20"/>
              </w:rPr>
            </w:pPr>
            <w:r>
              <w:rPr>
                <w:rFonts w:ascii="Calibri" w:hAnsi="Calibri" w:cs="Calibri"/>
                <w:color w:val="000000"/>
              </w:rPr>
              <w:t>1.15</w:t>
            </w:r>
          </w:p>
        </w:tc>
        <w:tc>
          <w:tcPr>
            <w:tcW w:w="1097" w:type="dxa"/>
            <w:tcBorders>
              <w:top w:val="nil"/>
              <w:left w:val="nil"/>
              <w:bottom w:val="single" w:sz="8" w:space="0" w:color="auto"/>
              <w:right w:val="single" w:sz="8" w:space="0" w:color="auto"/>
            </w:tcBorders>
            <w:vAlign w:val="center"/>
          </w:tcPr>
          <w:p w14:paraId="203F0347" w14:textId="0FDB8827" w:rsidR="0000347A" w:rsidRDefault="0000347A" w:rsidP="00C63B10">
            <w:pPr>
              <w:spacing w:after="100" w:afterAutospacing="1" w:line="256" w:lineRule="auto"/>
              <w:jc w:val="center"/>
              <w:rPr>
                <w:rFonts w:cstheme="minorHAnsi"/>
                <w:sz w:val="20"/>
              </w:rPr>
            </w:pPr>
            <w:r>
              <w:rPr>
                <w:rFonts w:ascii="Calibri" w:hAnsi="Calibri" w:cs="Calibri"/>
                <w:color w:val="000000"/>
              </w:rPr>
              <w:t>1.42</w:t>
            </w:r>
          </w:p>
        </w:tc>
        <w:tc>
          <w:tcPr>
            <w:tcW w:w="1023" w:type="dxa"/>
            <w:tcBorders>
              <w:top w:val="nil"/>
              <w:left w:val="nil"/>
              <w:bottom w:val="single" w:sz="8" w:space="0" w:color="auto"/>
              <w:right w:val="single" w:sz="8" w:space="0" w:color="auto"/>
            </w:tcBorders>
            <w:vAlign w:val="center"/>
          </w:tcPr>
          <w:p w14:paraId="2C6D7AA2" w14:textId="30862FE6" w:rsidR="0000347A" w:rsidRDefault="0000347A" w:rsidP="00C63B10">
            <w:pPr>
              <w:spacing w:after="100" w:afterAutospacing="1" w:line="256" w:lineRule="auto"/>
              <w:jc w:val="center"/>
              <w:rPr>
                <w:rFonts w:cstheme="minorHAnsi"/>
                <w:sz w:val="20"/>
              </w:rPr>
            </w:pPr>
            <w:r>
              <w:rPr>
                <w:rFonts w:ascii="Calibri" w:hAnsi="Calibri" w:cs="Calibri"/>
                <w:color w:val="000000"/>
              </w:rPr>
              <w:t>1.46</w:t>
            </w:r>
          </w:p>
        </w:tc>
      </w:tr>
      <w:tr w:rsidR="0000347A" w14:paraId="2C2D41D0" w14:textId="77777777" w:rsidTr="00145476">
        <w:trPr>
          <w:jc w:val="center"/>
        </w:trPr>
        <w:tc>
          <w:tcPr>
            <w:tcW w:w="1818" w:type="dxa"/>
            <w:tcBorders>
              <w:top w:val="single" w:sz="4" w:space="0" w:color="auto"/>
              <w:left w:val="single" w:sz="4" w:space="0" w:color="auto"/>
              <w:bottom w:val="single" w:sz="4" w:space="0" w:color="auto"/>
              <w:right w:val="single" w:sz="4" w:space="0" w:color="auto"/>
            </w:tcBorders>
            <w:vAlign w:val="center"/>
            <w:hideMark/>
          </w:tcPr>
          <w:p w14:paraId="34065203" w14:textId="77777777" w:rsidR="0000347A" w:rsidRDefault="0000347A" w:rsidP="00145476">
            <w:pPr>
              <w:spacing w:after="100" w:afterAutospacing="1" w:line="256" w:lineRule="auto"/>
              <w:jc w:val="center"/>
              <w:rPr>
                <w:rFonts w:cstheme="minorHAnsi"/>
                <w:sz w:val="20"/>
              </w:rPr>
            </w:pPr>
            <w:r>
              <w:rPr>
                <w:rFonts w:cstheme="minorHAnsi"/>
                <w:sz w:val="20"/>
              </w:rPr>
              <w:t>15</w:t>
            </w:r>
          </w:p>
        </w:tc>
        <w:tc>
          <w:tcPr>
            <w:tcW w:w="1098" w:type="dxa"/>
            <w:tcBorders>
              <w:top w:val="nil"/>
              <w:left w:val="single" w:sz="8" w:space="0" w:color="auto"/>
              <w:bottom w:val="single" w:sz="8" w:space="0" w:color="auto"/>
              <w:right w:val="single" w:sz="8" w:space="0" w:color="auto"/>
            </w:tcBorders>
            <w:vAlign w:val="center"/>
          </w:tcPr>
          <w:p w14:paraId="7184FC8D" w14:textId="3AD959F4" w:rsidR="0000347A" w:rsidRDefault="0000347A" w:rsidP="00C63B10">
            <w:pPr>
              <w:spacing w:after="100" w:afterAutospacing="1" w:line="256" w:lineRule="auto"/>
              <w:jc w:val="center"/>
              <w:rPr>
                <w:rFonts w:cstheme="minorHAnsi"/>
                <w:sz w:val="20"/>
              </w:rPr>
            </w:pPr>
            <w:r>
              <w:rPr>
                <w:rFonts w:ascii="Calibri" w:hAnsi="Calibri" w:cs="Calibri"/>
                <w:color w:val="000000"/>
              </w:rPr>
              <w:t>1.50</w:t>
            </w:r>
          </w:p>
        </w:tc>
        <w:tc>
          <w:tcPr>
            <w:tcW w:w="1075" w:type="dxa"/>
            <w:tcBorders>
              <w:top w:val="nil"/>
              <w:left w:val="nil"/>
              <w:bottom w:val="single" w:sz="8" w:space="0" w:color="auto"/>
              <w:right w:val="single" w:sz="8" w:space="0" w:color="auto"/>
            </w:tcBorders>
            <w:vAlign w:val="center"/>
          </w:tcPr>
          <w:p w14:paraId="15D9A7A9" w14:textId="61DA7DFF" w:rsidR="0000347A" w:rsidRDefault="0000347A" w:rsidP="00C63B10">
            <w:pPr>
              <w:spacing w:after="100" w:afterAutospacing="1" w:line="256" w:lineRule="auto"/>
              <w:jc w:val="center"/>
              <w:rPr>
                <w:rFonts w:cstheme="minorHAnsi"/>
                <w:sz w:val="20"/>
              </w:rPr>
            </w:pPr>
            <w:r>
              <w:rPr>
                <w:rFonts w:ascii="Calibri" w:hAnsi="Calibri" w:cs="Calibri"/>
                <w:color w:val="000000"/>
              </w:rPr>
              <w:t>1.80</w:t>
            </w:r>
          </w:p>
        </w:tc>
        <w:tc>
          <w:tcPr>
            <w:tcW w:w="1075" w:type="dxa"/>
            <w:tcBorders>
              <w:top w:val="nil"/>
              <w:left w:val="nil"/>
              <w:bottom w:val="single" w:sz="8" w:space="0" w:color="auto"/>
              <w:right w:val="single" w:sz="8" w:space="0" w:color="auto"/>
            </w:tcBorders>
            <w:vAlign w:val="center"/>
          </w:tcPr>
          <w:p w14:paraId="5A01AA60" w14:textId="778D873B" w:rsidR="0000347A" w:rsidRDefault="0000347A" w:rsidP="00C63B10">
            <w:pPr>
              <w:spacing w:after="100" w:afterAutospacing="1" w:line="256" w:lineRule="auto"/>
              <w:jc w:val="center"/>
              <w:rPr>
                <w:rFonts w:cstheme="minorHAnsi"/>
                <w:sz w:val="20"/>
              </w:rPr>
            </w:pPr>
            <w:r>
              <w:rPr>
                <w:rFonts w:ascii="Calibri" w:hAnsi="Calibri" w:cs="Calibri"/>
                <w:color w:val="000000"/>
              </w:rPr>
              <w:t>2.04</w:t>
            </w:r>
          </w:p>
        </w:tc>
        <w:tc>
          <w:tcPr>
            <w:tcW w:w="1089" w:type="dxa"/>
            <w:tcBorders>
              <w:top w:val="nil"/>
              <w:left w:val="nil"/>
              <w:bottom w:val="single" w:sz="8" w:space="0" w:color="auto"/>
              <w:right w:val="single" w:sz="8" w:space="0" w:color="auto"/>
            </w:tcBorders>
            <w:vAlign w:val="center"/>
          </w:tcPr>
          <w:p w14:paraId="0CF2169F" w14:textId="4127B739" w:rsidR="0000347A" w:rsidRDefault="0000347A" w:rsidP="00C63B10">
            <w:pPr>
              <w:spacing w:after="100" w:afterAutospacing="1" w:line="256" w:lineRule="auto"/>
              <w:jc w:val="center"/>
              <w:rPr>
                <w:rFonts w:cstheme="minorHAnsi"/>
                <w:sz w:val="20"/>
              </w:rPr>
            </w:pPr>
            <w:r>
              <w:rPr>
                <w:rFonts w:ascii="Calibri" w:hAnsi="Calibri" w:cs="Calibri"/>
                <w:color w:val="000000"/>
              </w:rPr>
              <w:t>1.75</w:t>
            </w:r>
          </w:p>
        </w:tc>
        <w:tc>
          <w:tcPr>
            <w:tcW w:w="1075" w:type="dxa"/>
            <w:tcBorders>
              <w:top w:val="nil"/>
              <w:left w:val="nil"/>
              <w:bottom w:val="single" w:sz="8" w:space="0" w:color="auto"/>
              <w:right w:val="single" w:sz="8" w:space="0" w:color="auto"/>
            </w:tcBorders>
            <w:vAlign w:val="center"/>
          </w:tcPr>
          <w:p w14:paraId="3E5A7AE6" w14:textId="23CC1B3B" w:rsidR="0000347A" w:rsidRDefault="0000347A" w:rsidP="00C63B10">
            <w:pPr>
              <w:spacing w:after="100" w:afterAutospacing="1" w:line="256" w:lineRule="auto"/>
              <w:jc w:val="center"/>
              <w:rPr>
                <w:rFonts w:cstheme="minorHAnsi"/>
                <w:sz w:val="20"/>
              </w:rPr>
            </w:pPr>
            <w:r>
              <w:rPr>
                <w:rFonts w:ascii="Calibri" w:hAnsi="Calibri" w:cs="Calibri"/>
                <w:color w:val="000000"/>
              </w:rPr>
              <w:t>2.28</w:t>
            </w:r>
          </w:p>
        </w:tc>
        <w:tc>
          <w:tcPr>
            <w:tcW w:w="1097" w:type="dxa"/>
            <w:tcBorders>
              <w:top w:val="nil"/>
              <w:left w:val="nil"/>
              <w:bottom w:val="single" w:sz="8" w:space="0" w:color="auto"/>
              <w:right w:val="single" w:sz="8" w:space="0" w:color="auto"/>
            </w:tcBorders>
            <w:vAlign w:val="center"/>
          </w:tcPr>
          <w:p w14:paraId="302998AE" w14:textId="1564292C" w:rsidR="0000347A" w:rsidRDefault="0000347A" w:rsidP="00C63B10">
            <w:pPr>
              <w:spacing w:after="100" w:afterAutospacing="1" w:line="256" w:lineRule="auto"/>
              <w:jc w:val="center"/>
              <w:rPr>
                <w:rFonts w:cstheme="minorHAnsi"/>
                <w:sz w:val="20"/>
              </w:rPr>
            </w:pPr>
            <w:r>
              <w:rPr>
                <w:rFonts w:ascii="Calibri" w:hAnsi="Calibri" w:cs="Calibri"/>
                <w:color w:val="000000"/>
              </w:rPr>
              <w:t>2.81</w:t>
            </w:r>
          </w:p>
        </w:tc>
        <w:tc>
          <w:tcPr>
            <w:tcW w:w="1023" w:type="dxa"/>
            <w:tcBorders>
              <w:top w:val="nil"/>
              <w:left w:val="nil"/>
              <w:bottom w:val="single" w:sz="8" w:space="0" w:color="auto"/>
              <w:right w:val="single" w:sz="8" w:space="0" w:color="auto"/>
            </w:tcBorders>
            <w:vAlign w:val="center"/>
          </w:tcPr>
          <w:p w14:paraId="46D31DDB" w14:textId="2470C1ED" w:rsidR="0000347A" w:rsidRDefault="0000347A" w:rsidP="00C63B10">
            <w:pPr>
              <w:spacing w:after="100" w:afterAutospacing="1" w:line="256" w:lineRule="auto"/>
              <w:jc w:val="center"/>
              <w:rPr>
                <w:rFonts w:cstheme="minorHAnsi"/>
                <w:sz w:val="20"/>
              </w:rPr>
            </w:pPr>
            <w:r>
              <w:rPr>
                <w:rFonts w:ascii="Calibri" w:hAnsi="Calibri" w:cs="Calibri"/>
                <w:color w:val="000000"/>
              </w:rPr>
              <w:t>2.88</w:t>
            </w:r>
          </w:p>
        </w:tc>
      </w:tr>
      <w:tr w:rsidR="0000347A" w14:paraId="6CDF73BA" w14:textId="77777777" w:rsidTr="00145476">
        <w:trPr>
          <w:jc w:val="center"/>
        </w:trPr>
        <w:tc>
          <w:tcPr>
            <w:tcW w:w="1818" w:type="dxa"/>
            <w:tcBorders>
              <w:top w:val="single" w:sz="4" w:space="0" w:color="auto"/>
              <w:left w:val="single" w:sz="4" w:space="0" w:color="auto"/>
              <w:bottom w:val="single" w:sz="4" w:space="0" w:color="auto"/>
              <w:right w:val="single" w:sz="4" w:space="0" w:color="auto"/>
            </w:tcBorders>
            <w:vAlign w:val="center"/>
            <w:hideMark/>
          </w:tcPr>
          <w:p w14:paraId="5F428793" w14:textId="77777777" w:rsidR="0000347A" w:rsidRDefault="0000347A" w:rsidP="00145476">
            <w:pPr>
              <w:spacing w:after="100" w:afterAutospacing="1" w:line="256" w:lineRule="auto"/>
              <w:jc w:val="center"/>
              <w:rPr>
                <w:rFonts w:cstheme="minorHAnsi"/>
                <w:sz w:val="20"/>
              </w:rPr>
            </w:pPr>
            <w:r>
              <w:rPr>
                <w:rFonts w:cstheme="minorHAnsi"/>
                <w:sz w:val="20"/>
              </w:rPr>
              <w:t>60</w:t>
            </w:r>
          </w:p>
        </w:tc>
        <w:tc>
          <w:tcPr>
            <w:tcW w:w="1098" w:type="dxa"/>
            <w:tcBorders>
              <w:top w:val="nil"/>
              <w:left w:val="single" w:sz="8" w:space="0" w:color="auto"/>
              <w:bottom w:val="single" w:sz="8" w:space="0" w:color="auto"/>
              <w:right w:val="single" w:sz="8" w:space="0" w:color="auto"/>
            </w:tcBorders>
            <w:vAlign w:val="center"/>
          </w:tcPr>
          <w:p w14:paraId="16580964" w14:textId="02B7C4D2" w:rsidR="0000347A" w:rsidRDefault="0000347A" w:rsidP="00C63B10">
            <w:pPr>
              <w:spacing w:after="100" w:afterAutospacing="1" w:line="256" w:lineRule="auto"/>
              <w:jc w:val="center"/>
              <w:rPr>
                <w:rFonts w:cstheme="minorHAnsi"/>
                <w:sz w:val="20"/>
              </w:rPr>
            </w:pPr>
            <w:r>
              <w:rPr>
                <w:rFonts w:ascii="Calibri" w:hAnsi="Calibri" w:cs="Calibri"/>
                <w:color w:val="000000"/>
              </w:rPr>
              <w:t>2.76</w:t>
            </w:r>
          </w:p>
        </w:tc>
        <w:tc>
          <w:tcPr>
            <w:tcW w:w="1075" w:type="dxa"/>
            <w:tcBorders>
              <w:top w:val="nil"/>
              <w:left w:val="nil"/>
              <w:bottom w:val="single" w:sz="8" w:space="0" w:color="auto"/>
              <w:right w:val="single" w:sz="8" w:space="0" w:color="auto"/>
            </w:tcBorders>
            <w:vAlign w:val="center"/>
          </w:tcPr>
          <w:p w14:paraId="4A6D05E3" w14:textId="141302AE" w:rsidR="0000347A" w:rsidRDefault="0000347A" w:rsidP="00C63B10">
            <w:pPr>
              <w:spacing w:after="100" w:afterAutospacing="1" w:line="256" w:lineRule="auto"/>
              <w:jc w:val="center"/>
              <w:rPr>
                <w:rFonts w:cstheme="minorHAnsi"/>
                <w:sz w:val="20"/>
              </w:rPr>
            </w:pPr>
            <w:r>
              <w:rPr>
                <w:rFonts w:ascii="Calibri" w:hAnsi="Calibri" w:cs="Calibri"/>
                <w:color w:val="000000"/>
              </w:rPr>
              <w:t>3.33</w:t>
            </w:r>
          </w:p>
        </w:tc>
        <w:tc>
          <w:tcPr>
            <w:tcW w:w="1075" w:type="dxa"/>
            <w:tcBorders>
              <w:top w:val="nil"/>
              <w:left w:val="nil"/>
              <w:bottom w:val="single" w:sz="8" w:space="0" w:color="auto"/>
              <w:right w:val="single" w:sz="8" w:space="0" w:color="auto"/>
            </w:tcBorders>
            <w:vAlign w:val="center"/>
          </w:tcPr>
          <w:p w14:paraId="5387B705" w14:textId="04C25DB2" w:rsidR="0000347A" w:rsidRDefault="0000347A" w:rsidP="00C63B10">
            <w:pPr>
              <w:spacing w:after="100" w:afterAutospacing="1" w:line="256" w:lineRule="auto"/>
              <w:jc w:val="center"/>
              <w:rPr>
                <w:rFonts w:cstheme="minorHAnsi"/>
                <w:sz w:val="20"/>
              </w:rPr>
            </w:pPr>
            <w:r>
              <w:rPr>
                <w:rFonts w:ascii="Calibri" w:hAnsi="Calibri" w:cs="Calibri"/>
                <w:color w:val="000000"/>
              </w:rPr>
              <w:t>3.76</w:t>
            </w:r>
          </w:p>
        </w:tc>
        <w:tc>
          <w:tcPr>
            <w:tcW w:w="1089" w:type="dxa"/>
            <w:tcBorders>
              <w:top w:val="nil"/>
              <w:left w:val="nil"/>
              <w:bottom w:val="single" w:sz="8" w:space="0" w:color="auto"/>
              <w:right w:val="single" w:sz="8" w:space="0" w:color="auto"/>
            </w:tcBorders>
            <w:vAlign w:val="center"/>
          </w:tcPr>
          <w:p w14:paraId="188527B1" w14:textId="71737E43" w:rsidR="0000347A" w:rsidRDefault="0000347A" w:rsidP="00C63B10">
            <w:pPr>
              <w:spacing w:after="100" w:afterAutospacing="1" w:line="256" w:lineRule="auto"/>
              <w:jc w:val="center"/>
              <w:rPr>
                <w:rFonts w:cstheme="minorHAnsi"/>
                <w:sz w:val="20"/>
              </w:rPr>
            </w:pPr>
            <w:r>
              <w:rPr>
                <w:rFonts w:ascii="Calibri" w:hAnsi="Calibri" w:cs="Calibri"/>
                <w:color w:val="000000"/>
              </w:rPr>
              <w:t>3.25</w:t>
            </w:r>
          </w:p>
        </w:tc>
        <w:tc>
          <w:tcPr>
            <w:tcW w:w="1075" w:type="dxa"/>
            <w:tcBorders>
              <w:top w:val="nil"/>
              <w:left w:val="nil"/>
              <w:bottom w:val="single" w:sz="8" w:space="0" w:color="auto"/>
              <w:right w:val="single" w:sz="8" w:space="0" w:color="auto"/>
            </w:tcBorders>
            <w:vAlign w:val="center"/>
          </w:tcPr>
          <w:p w14:paraId="475061DB" w14:textId="34CA979C" w:rsidR="0000347A" w:rsidRDefault="0000347A" w:rsidP="00C63B10">
            <w:pPr>
              <w:spacing w:after="100" w:afterAutospacing="1" w:line="256" w:lineRule="auto"/>
              <w:jc w:val="center"/>
              <w:rPr>
                <w:rFonts w:cstheme="minorHAnsi"/>
                <w:sz w:val="20"/>
              </w:rPr>
            </w:pPr>
            <w:r>
              <w:rPr>
                <w:rFonts w:ascii="Calibri" w:hAnsi="Calibri" w:cs="Calibri"/>
                <w:color w:val="000000"/>
              </w:rPr>
              <w:t>4.22</w:t>
            </w:r>
          </w:p>
        </w:tc>
        <w:tc>
          <w:tcPr>
            <w:tcW w:w="1097" w:type="dxa"/>
            <w:tcBorders>
              <w:top w:val="nil"/>
              <w:left w:val="nil"/>
              <w:bottom w:val="single" w:sz="8" w:space="0" w:color="auto"/>
              <w:right w:val="single" w:sz="8" w:space="0" w:color="auto"/>
            </w:tcBorders>
            <w:vAlign w:val="center"/>
          </w:tcPr>
          <w:p w14:paraId="71C6DD01" w14:textId="04CA5BC4" w:rsidR="0000347A" w:rsidRDefault="0000347A" w:rsidP="00C63B10">
            <w:pPr>
              <w:spacing w:after="100" w:afterAutospacing="1" w:line="256" w:lineRule="auto"/>
              <w:jc w:val="center"/>
              <w:rPr>
                <w:rFonts w:cstheme="minorHAnsi"/>
                <w:sz w:val="20"/>
              </w:rPr>
            </w:pPr>
            <w:r>
              <w:rPr>
                <w:rFonts w:ascii="Calibri" w:hAnsi="Calibri" w:cs="Calibri"/>
                <w:color w:val="000000"/>
              </w:rPr>
              <w:t>5.20</w:t>
            </w:r>
          </w:p>
        </w:tc>
        <w:tc>
          <w:tcPr>
            <w:tcW w:w="1023" w:type="dxa"/>
            <w:tcBorders>
              <w:top w:val="nil"/>
              <w:left w:val="nil"/>
              <w:bottom w:val="single" w:sz="8" w:space="0" w:color="auto"/>
              <w:right w:val="single" w:sz="8" w:space="0" w:color="auto"/>
            </w:tcBorders>
            <w:vAlign w:val="center"/>
          </w:tcPr>
          <w:p w14:paraId="75197662" w14:textId="466DD366" w:rsidR="0000347A" w:rsidRDefault="0000347A" w:rsidP="00C63B10">
            <w:pPr>
              <w:spacing w:after="100" w:afterAutospacing="1" w:line="256" w:lineRule="auto"/>
              <w:jc w:val="center"/>
              <w:rPr>
                <w:rFonts w:cstheme="minorHAnsi"/>
                <w:sz w:val="20"/>
              </w:rPr>
            </w:pPr>
            <w:r>
              <w:rPr>
                <w:rFonts w:ascii="Calibri" w:hAnsi="Calibri" w:cs="Calibri"/>
                <w:color w:val="000000"/>
              </w:rPr>
              <w:t>5.47</w:t>
            </w:r>
          </w:p>
        </w:tc>
      </w:tr>
      <w:tr w:rsidR="0000347A" w14:paraId="08757F8B" w14:textId="77777777" w:rsidTr="00145476">
        <w:trPr>
          <w:jc w:val="center"/>
        </w:trPr>
        <w:tc>
          <w:tcPr>
            <w:tcW w:w="1818" w:type="dxa"/>
            <w:tcBorders>
              <w:top w:val="single" w:sz="4" w:space="0" w:color="auto"/>
              <w:left w:val="single" w:sz="4" w:space="0" w:color="auto"/>
              <w:bottom w:val="single" w:sz="4" w:space="0" w:color="auto"/>
              <w:right w:val="single" w:sz="4" w:space="0" w:color="auto"/>
            </w:tcBorders>
            <w:vAlign w:val="center"/>
            <w:hideMark/>
          </w:tcPr>
          <w:p w14:paraId="53679696" w14:textId="77777777" w:rsidR="0000347A" w:rsidRDefault="0000347A" w:rsidP="00145476">
            <w:pPr>
              <w:spacing w:after="100" w:afterAutospacing="1" w:line="256" w:lineRule="auto"/>
              <w:jc w:val="center"/>
              <w:rPr>
                <w:rFonts w:cstheme="minorHAnsi"/>
                <w:sz w:val="20"/>
              </w:rPr>
            </w:pPr>
            <w:r>
              <w:rPr>
                <w:rFonts w:cstheme="minorHAnsi"/>
                <w:sz w:val="20"/>
              </w:rPr>
              <w:t>120</w:t>
            </w:r>
          </w:p>
        </w:tc>
        <w:tc>
          <w:tcPr>
            <w:tcW w:w="1098" w:type="dxa"/>
            <w:tcBorders>
              <w:top w:val="nil"/>
              <w:left w:val="single" w:sz="8" w:space="0" w:color="auto"/>
              <w:bottom w:val="single" w:sz="8" w:space="0" w:color="auto"/>
              <w:right w:val="single" w:sz="8" w:space="0" w:color="auto"/>
            </w:tcBorders>
            <w:vAlign w:val="center"/>
          </w:tcPr>
          <w:p w14:paraId="4808E79C" w14:textId="6F35EAB5" w:rsidR="0000347A" w:rsidRDefault="0000347A" w:rsidP="00C63B10">
            <w:pPr>
              <w:spacing w:after="100" w:afterAutospacing="1" w:line="256" w:lineRule="auto"/>
              <w:jc w:val="center"/>
              <w:rPr>
                <w:rFonts w:cstheme="minorHAnsi"/>
                <w:sz w:val="20"/>
              </w:rPr>
            </w:pPr>
            <w:r>
              <w:rPr>
                <w:rFonts w:ascii="Calibri" w:hAnsi="Calibri" w:cs="Calibri"/>
                <w:color w:val="000000"/>
              </w:rPr>
              <w:t>3.51</w:t>
            </w:r>
          </w:p>
        </w:tc>
        <w:tc>
          <w:tcPr>
            <w:tcW w:w="1075" w:type="dxa"/>
            <w:tcBorders>
              <w:top w:val="nil"/>
              <w:left w:val="nil"/>
              <w:bottom w:val="single" w:sz="8" w:space="0" w:color="auto"/>
              <w:right w:val="single" w:sz="8" w:space="0" w:color="auto"/>
            </w:tcBorders>
            <w:vAlign w:val="center"/>
          </w:tcPr>
          <w:p w14:paraId="18AA33D3" w14:textId="1EBB30B0" w:rsidR="0000347A" w:rsidRDefault="0000347A" w:rsidP="00C63B10">
            <w:pPr>
              <w:spacing w:after="100" w:afterAutospacing="1" w:line="256" w:lineRule="auto"/>
              <w:jc w:val="center"/>
              <w:rPr>
                <w:rFonts w:cstheme="minorHAnsi"/>
                <w:sz w:val="20"/>
              </w:rPr>
            </w:pPr>
            <w:r>
              <w:rPr>
                <w:rFonts w:ascii="Calibri" w:hAnsi="Calibri" w:cs="Calibri"/>
                <w:color w:val="000000"/>
              </w:rPr>
              <w:t>4.33</w:t>
            </w:r>
          </w:p>
        </w:tc>
        <w:tc>
          <w:tcPr>
            <w:tcW w:w="1075" w:type="dxa"/>
            <w:tcBorders>
              <w:top w:val="nil"/>
              <w:left w:val="nil"/>
              <w:bottom w:val="single" w:sz="8" w:space="0" w:color="auto"/>
              <w:right w:val="single" w:sz="8" w:space="0" w:color="auto"/>
            </w:tcBorders>
            <w:vAlign w:val="center"/>
          </w:tcPr>
          <w:p w14:paraId="5492EB8F" w14:textId="6D54CAF5" w:rsidR="0000347A" w:rsidRDefault="0000347A" w:rsidP="00C63B10">
            <w:pPr>
              <w:spacing w:after="100" w:afterAutospacing="1" w:line="256" w:lineRule="auto"/>
              <w:jc w:val="center"/>
              <w:rPr>
                <w:rFonts w:cstheme="minorHAnsi"/>
                <w:sz w:val="20"/>
              </w:rPr>
            </w:pPr>
            <w:r>
              <w:rPr>
                <w:rFonts w:ascii="Calibri" w:hAnsi="Calibri" w:cs="Calibri"/>
                <w:color w:val="000000"/>
              </w:rPr>
              <w:t>4.99</w:t>
            </w:r>
          </w:p>
        </w:tc>
        <w:tc>
          <w:tcPr>
            <w:tcW w:w="1089" w:type="dxa"/>
            <w:tcBorders>
              <w:top w:val="nil"/>
              <w:left w:val="nil"/>
              <w:bottom w:val="single" w:sz="8" w:space="0" w:color="auto"/>
              <w:right w:val="single" w:sz="8" w:space="0" w:color="auto"/>
            </w:tcBorders>
            <w:vAlign w:val="center"/>
          </w:tcPr>
          <w:p w14:paraId="2363B8D9" w14:textId="03565FC4" w:rsidR="0000347A" w:rsidRDefault="0000347A" w:rsidP="00C63B10">
            <w:pPr>
              <w:spacing w:after="100" w:afterAutospacing="1" w:line="256" w:lineRule="auto"/>
              <w:jc w:val="center"/>
              <w:rPr>
                <w:rFonts w:cstheme="minorHAnsi"/>
                <w:sz w:val="20"/>
              </w:rPr>
            </w:pPr>
            <w:r>
              <w:rPr>
                <w:rFonts w:ascii="Calibri" w:hAnsi="Calibri" w:cs="Calibri"/>
                <w:color w:val="000000"/>
              </w:rPr>
              <w:t>4.42</w:t>
            </w:r>
          </w:p>
        </w:tc>
        <w:tc>
          <w:tcPr>
            <w:tcW w:w="1075" w:type="dxa"/>
            <w:tcBorders>
              <w:top w:val="nil"/>
              <w:left w:val="nil"/>
              <w:bottom w:val="single" w:sz="8" w:space="0" w:color="auto"/>
              <w:right w:val="single" w:sz="8" w:space="0" w:color="auto"/>
            </w:tcBorders>
            <w:vAlign w:val="center"/>
          </w:tcPr>
          <w:p w14:paraId="43B725E3" w14:textId="79D8BF5B" w:rsidR="0000347A" w:rsidRDefault="0000347A" w:rsidP="00C63B10">
            <w:pPr>
              <w:spacing w:after="100" w:afterAutospacing="1" w:line="256" w:lineRule="auto"/>
              <w:jc w:val="center"/>
              <w:rPr>
                <w:rFonts w:cstheme="minorHAnsi"/>
                <w:sz w:val="20"/>
              </w:rPr>
            </w:pPr>
            <w:r>
              <w:rPr>
                <w:rFonts w:ascii="Calibri" w:hAnsi="Calibri" w:cs="Calibri"/>
                <w:color w:val="000000"/>
              </w:rPr>
              <w:t>5.72</w:t>
            </w:r>
          </w:p>
        </w:tc>
        <w:tc>
          <w:tcPr>
            <w:tcW w:w="1097" w:type="dxa"/>
            <w:tcBorders>
              <w:top w:val="nil"/>
              <w:left w:val="nil"/>
              <w:bottom w:val="single" w:sz="8" w:space="0" w:color="auto"/>
              <w:right w:val="single" w:sz="8" w:space="0" w:color="auto"/>
            </w:tcBorders>
            <w:vAlign w:val="center"/>
          </w:tcPr>
          <w:p w14:paraId="64355320" w14:textId="1A04600E" w:rsidR="0000347A" w:rsidRDefault="0000347A" w:rsidP="00C63B10">
            <w:pPr>
              <w:spacing w:after="100" w:afterAutospacing="1" w:line="256" w:lineRule="auto"/>
              <w:jc w:val="center"/>
              <w:rPr>
                <w:rFonts w:cstheme="minorHAnsi"/>
                <w:sz w:val="20"/>
              </w:rPr>
            </w:pPr>
            <w:r>
              <w:rPr>
                <w:rFonts w:ascii="Calibri" w:hAnsi="Calibri" w:cs="Calibri"/>
                <w:color w:val="000000"/>
              </w:rPr>
              <w:t>7.01</w:t>
            </w:r>
          </w:p>
        </w:tc>
        <w:tc>
          <w:tcPr>
            <w:tcW w:w="1023" w:type="dxa"/>
            <w:tcBorders>
              <w:top w:val="nil"/>
              <w:left w:val="nil"/>
              <w:bottom w:val="single" w:sz="8" w:space="0" w:color="auto"/>
              <w:right w:val="single" w:sz="8" w:space="0" w:color="auto"/>
            </w:tcBorders>
            <w:vAlign w:val="center"/>
          </w:tcPr>
          <w:p w14:paraId="6CC2CE69" w14:textId="6E38D285" w:rsidR="0000347A" w:rsidRDefault="0000347A" w:rsidP="00C63B10">
            <w:pPr>
              <w:spacing w:after="100" w:afterAutospacing="1" w:line="256" w:lineRule="auto"/>
              <w:jc w:val="center"/>
              <w:rPr>
                <w:rFonts w:cstheme="minorHAnsi"/>
                <w:sz w:val="20"/>
              </w:rPr>
            </w:pPr>
            <w:r>
              <w:rPr>
                <w:rFonts w:ascii="Calibri" w:hAnsi="Calibri" w:cs="Calibri"/>
                <w:color w:val="000000"/>
              </w:rPr>
              <w:t>7.75</w:t>
            </w:r>
          </w:p>
        </w:tc>
      </w:tr>
      <w:tr w:rsidR="0000347A" w14:paraId="537D26CE" w14:textId="77777777" w:rsidTr="00145476">
        <w:trPr>
          <w:jc w:val="center"/>
        </w:trPr>
        <w:tc>
          <w:tcPr>
            <w:tcW w:w="1818" w:type="dxa"/>
            <w:tcBorders>
              <w:top w:val="single" w:sz="4" w:space="0" w:color="auto"/>
              <w:left w:val="single" w:sz="4" w:space="0" w:color="auto"/>
              <w:bottom w:val="single" w:sz="4" w:space="0" w:color="auto"/>
              <w:right w:val="single" w:sz="4" w:space="0" w:color="auto"/>
            </w:tcBorders>
            <w:vAlign w:val="center"/>
            <w:hideMark/>
          </w:tcPr>
          <w:p w14:paraId="1EAAB278" w14:textId="77777777" w:rsidR="0000347A" w:rsidRDefault="0000347A" w:rsidP="00145476">
            <w:pPr>
              <w:spacing w:after="100" w:afterAutospacing="1" w:line="256" w:lineRule="auto"/>
              <w:jc w:val="center"/>
              <w:rPr>
                <w:rFonts w:cstheme="minorHAnsi"/>
                <w:sz w:val="20"/>
              </w:rPr>
            </w:pPr>
            <w:r>
              <w:rPr>
                <w:rFonts w:cstheme="minorHAnsi"/>
                <w:sz w:val="20"/>
              </w:rPr>
              <w:t>180</w:t>
            </w:r>
          </w:p>
        </w:tc>
        <w:tc>
          <w:tcPr>
            <w:tcW w:w="1098" w:type="dxa"/>
            <w:tcBorders>
              <w:top w:val="nil"/>
              <w:left w:val="single" w:sz="8" w:space="0" w:color="auto"/>
              <w:bottom w:val="single" w:sz="8" w:space="0" w:color="auto"/>
              <w:right w:val="single" w:sz="8" w:space="0" w:color="auto"/>
            </w:tcBorders>
            <w:vAlign w:val="center"/>
          </w:tcPr>
          <w:p w14:paraId="158D5733" w14:textId="029114D5" w:rsidR="0000347A" w:rsidRDefault="0000347A" w:rsidP="00C63B10">
            <w:pPr>
              <w:spacing w:after="100" w:afterAutospacing="1" w:line="256" w:lineRule="auto"/>
              <w:jc w:val="center"/>
              <w:rPr>
                <w:rFonts w:cstheme="minorHAnsi"/>
                <w:sz w:val="20"/>
              </w:rPr>
            </w:pPr>
            <w:r>
              <w:rPr>
                <w:rFonts w:ascii="Calibri" w:hAnsi="Calibri" w:cs="Calibri"/>
                <w:color w:val="000000"/>
              </w:rPr>
              <w:t>3.98</w:t>
            </w:r>
          </w:p>
        </w:tc>
        <w:tc>
          <w:tcPr>
            <w:tcW w:w="1075" w:type="dxa"/>
            <w:tcBorders>
              <w:top w:val="nil"/>
              <w:left w:val="nil"/>
              <w:bottom w:val="single" w:sz="8" w:space="0" w:color="auto"/>
              <w:right w:val="single" w:sz="8" w:space="0" w:color="auto"/>
            </w:tcBorders>
            <w:vAlign w:val="center"/>
          </w:tcPr>
          <w:p w14:paraId="6A56FC71" w14:textId="253060FC" w:rsidR="0000347A" w:rsidRDefault="0000347A" w:rsidP="00C63B10">
            <w:pPr>
              <w:spacing w:after="100" w:afterAutospacing="1" w:line="256" w:lineRule="auto"/>
              <w:jc w:val="center"/>
              <w:rPr>
                <w:rFonts w:cstheme="minorHAnsi"/>
                <w:sz w:val="20"/>
              </w:rPr>
            </w:pPr>
            <w:r>
              <w:rPr>
                <w:rFonts w:ascii="Calibri" w:hAnsi="Calibri" w:cs="Calibri"/>
                <w:color w:val="000000"/>
              </w:rPr>
              <w:t>4.98</w:t>
            </w:r>
          </w:p>
        </w:tc>
        <w:tc>
          <w:tcPr>
            <w:tcW w:w="1075" w:type="dxa"/>
            <w:tcBorders>
              <w:top w:val="nil"/>
              <w:left w:val="nil"/>
              <w:bottom w:val="single" w:sz="8" w:space="0" w:color="auto"/>
              <w:right w:val="single" w:sz="8" w:space="0" w:color="auto"/>
            </w:tcBorders>
            <w:vAlign w:val="center"/>
          </w:tcPr>
          <w:p w14:paraId="261F6EBE" w14:textId="07F3244C" w:rsidR="0000347A" w:rsidRDefault="0000347A" w:rsidP="00C63B10">
            <w:pPr>
              <w:spacing w:after="100" w:afterAutospacing="1" w:line="256" w:lineRule="auto"/>
              <w:jc w:val="center"/>
              <w:rPr>
                <w:rFonts w:cstheme="minorHAnsi"/>
                <w:sz w:val="20"/>
              </w:rPr>
            </w:pPr>
            <w:r>
              <w:rPr>
                <w:rFonts w:ascii="Calibri" w:hAnsi="Calibri" w:cs="Calibri"/>
                <w:color w:val="000000"/>
              </w:rPr>
              <w:t>5.81</w:t>
            </w:r>
          </w:p>
        </w:tc>
        <w:tc>
          <w:tcPr>
            <w:tcW w:w="1089" w:type="dxa"/>
            <w:tcBorders>
              <w:top w:val="nil"/>
              <w:left w:val="nil"/>
              <w:bottom w:val="single" w:sz="8" w:space="0" w:color="auto"/>
              <w:right w:val="single" w:sz="8" w:space="0" w:color="auto"/>
            </w:tcBorders>
            <w:vAlign w:val="center"/>
          </w:tcPr>
          <w:p w14:paraId="1EE833E3" w14:textId="238767B7" w:rsidR="0000347A" w:rsidRDefault="0000347A" w:rsidP="00C63B10">
            <w:pPr>
              <w:spacing w:after="100" w:afterAutospacing="1" w:line="256" w:lineRule="auto"/>
              <w:jc w:val="center"/>
              <w:rPr>
                <w:rFonts w:cstheme="minorHAnsi"/>
                <w:sz w:val="20"/>
              </w:rPr>
            </w:pPr>
            <w:r>
              <w:rPr>
                <w:rFonts w:ascii="Calibri" w:hAnsi="Calibri" w:cs="Calibri"/>
                <w:color w:val="000000"/>
              </w:rPr>
              <w:t>5.24</w:t>
            </w:r>
          </w:p>
        </w:tc>
        <w:tc>
          <w:tcPr>
            <w:tcW w:w="1075" w:type="dxa"/>
            <w:tcBorders>
              <w:top w:val="nil"/>
              <w:left w:val="nil"/>
              <w:bottom w:val="single" w:sz="8" w:space="0" w:color="auto"/>
              <w:right w:val="single" w:sz="8" w:space="0" w:color="auto"/>
            </w:tcBorders>
            <w:vAlign w:val="center"/>
          </w:tcPr>
          <w:p w14:paraId="4D1B3C2B" w14:textId="261803E1" w:rsidR="0000347A" w:rsidRDefault="0000347A" w:rsidP="00C63B10">
            <w:pPr>
              <w:spacing w:after="100" w:afterAutospacing="1" w:line="256" w:lineRule="auto"/>
              <w:jc w:val="center"/>
              <w:rPr>
                <w:rFonts w:cstheme="minorHAnsi"/>
                <w:sz w:val="20"/>
              </w:rPr>
            </w:pPr>
            <w:r>
              <w:rPr>
                <w:rFonts w:ascii="Calibri" w:hAnsi="Calibri" w:cs="Calibri"/>
                <w:color w:val="000000"/>
              </w:rPr>
              <w:t>6.75</w:t>
            </w:r>
          </w:p>
        </w:tc>
        <w:tc>
          <w:tcPr>
            <w:tcW w:w="1097" w:type="dxa"/>
            <w:tcBorders>
              <w:top w:val="nil"/>
              <w:left w:val="nil"/>
              <w:bottom w:val="single" w:sz="8" w:space="0" w:color="auto"/>
              <w:right w:val="single" w:sz="8" w:space="0" w:color="auto"/>
            </w:tcBorders>
            <w:vAlign w:val="center"/>
          </w:tcPr>
          <w:p w14:paraId="28E01A02" w14:textId="43465737" w:rsidR="0000347A" w:rsidRDefault="0000347A" w:rsidP="00C63B10">
            <w:pPr>
              <w:spacing w:after="100" w:afterAutospacing="1" w:line="256" w:lineRule="auto"/>
              <w:jc w:val="center"/>
              <w:rPr>
                <w:rFonts w:cstheme="minorHAnsi"/>
                <w:sz w:val="20"/>
              </w:rPr>
            </w:pPr>
            <w:r>
              <w:rPr>
                <w:rFonts w:ascii="Calibri" w:hAnsi="Calibri" w:cs="Calibri"/>
                <w:color w:val="000000"/>
              </w:rPr>
              <w:t>8.26</w:t>
            </w:r>
          </w:p>
        </w:tc>
        <w:tc>
          <w:tcPr>
            <w:tcW w:w="1023" w:type="dxa"/>
            <w:tcBorders>
              <w:top w:val="nil"/>
              <w:left w:val="nil"/>
              <w:bottom w:val="single" w:sz="8" w:space="0" w:color="auto"/>
              <w:right w:val="single" w:sz="8" w:space="0" w:color="auto"/>
            </w:tcBorders>
            <w:vAlign w:val="center"/>
          </w:tcPr>
          <w:p w14:paraId="38529725" w14:textId="3D3F04C2" w:rsidR="0000347A" w:rsidRDefault="0000347A" w:rsidP="00C63B10">
            <w:pPr>
              <w:spacing w:after="100" w:afterAutospacing="1" w:line="256" w:lineRule="auto"/>
              <w:jc w:val="center"/>
              <w:rPr>
                <w:rFonts w:cstheme="minorHAnsi"/>
                <w:sz w:val="20"/>
              </w:rPr>
            </w:pPr>
            <w:r>
              <w:rPr>
                <w:rFonts w:ascii="Calibri" w:hAnsi="Calibri" w:cs="Calibri"/>
                <w:color w:val="000000"/>
              </w:rPr>
              <w:t>9.38</w:t>
            </w:r>
          </w:p>
        </w:tc>
      </w:tr>
      <w:tr w:rsidR="0000347A" w14:paraId="04402279" w14:textId="77777777" w:rsidTr="00145476">
        <w:trPr>
          <w:jc w:val="center"/>
        </w:trPr>
        <w:tc>
          <w:tcPr>
            <w:tcW w:w="1818" w:type="dxa"/>
            <w:tcBorders>
              <w:top w:val="single" w:sz="4" w:space="0" w:color="auto"/>
              <w:left w:val="single" w:sz="4" w:space="0" w:color="auto"/>
              <w:bottom w:val="single" w:sz="4" w:space="0" w:color="auto"/>
              <w:right w:val="single" w:sz="4" w:space="0" w:color="auto"/>
            </w:tcBorders>
            <w:vAlign w:val="center"/>
            <w:hideMark/>
          </w:tcPr>
          <w:p w14:paraId="034687CE" w14:textId="77777777" w:rsidR="0000347A" w:rsidRDefault="0000347A" w:rsidP="00145476">
            <w:pPr>
              <w:spacing w:after="100" w:afterAutospacing="1" w:line="256" w:lineRule="auto"/>
              <w:jc w:val="center"/>
              <w:rPr>
                <w:rFonts w:cstheme="minorHAnsi"/>
                <w:sz w:val="20"/>
              </w:rPr>
            </w:pPr>
            <w:r>
              <w:rPr>
                <w:rFonts w:cstheme="minorHAnsi"/>
                <w:sz w:val="20"/>
              </w:rPr>
              <w:t>360</w:t>
            </w:r>
          </w:p>
        </w:tc>
        <w:tc>
          <w:tcPr>
            <w:tcW w:w="1098" w:type="dxa"/>
            <w:tcBorders>
              <w:top w:val="nil"/>
              <w:left w:val="single" w:sz="8" w:space="0" w:color="auto"/>
              <w:bottom w:val="single" w:sz="8" w:space="0" w:color="auto"/>
              <w:right w:val="single" w:sz="8" w:space="0" w:color="auto"/>
            </w:tcBorders>
            <w:vAlign w:val="center"/>
          </w:tcPr>
          <w:p w14:paraId="43D48A94" w14:textId="4879AFBD" w:rsidR="0000347A" w:rsidRDefault="0000347A" w:rsidP="00C63B10">
            <w:pPr>
              <w:spacing w:after="100" w:afterAutospacing="1" w:line="256" w:lineRule="auto"/>
              <w:jc w:val="center"/>
              <w:rPr>
                <w:rFonts w:cstheme="minorHAnsi"/>
                <w:sz w:val="20"/>
              </w:rPr>
            </w:pPr>
            <w:r>
              <w:rPr>
                <w:rFonts w:ascii="Calibri" w:hAnsi="Calibri" w:cs="Calibri"/>
                <w:color w:val="000000"/>
              </w:rPr>
              <w:t>4.77</w:t>
            </w:r>
          </w:p>
        </w:tc>
        <w:tc>
          <w:tcPr>
            <w:tcW w:w="1075" w:type="dxa"/>
            <w:tcBorders>
              <w:top w:val="nil"/>
              <w:left w:val="nil"/>
              <w:bottom w:val="single" w:sz="8" w:space="0" w:color="auto"/>
              <w:right w:val="single" w:sz="8" w:space="0" w:color="auto"/>
            </w:tcBorders>
            <w:vAlign w:val="center"/>
          </w:tcPr>
          <w:p w14:paraId="4BD53811" w14:textId="6506DB69" w:rsidR="0000347A" w:rsidRDefault="0000347A" w:rsidP="00C63B10">
            <w:pPr>
              <w:spacing w:after="100" w:afterAutospacing="1" w:line="256" w:lineRule="auto"/>
              <w:jc w:val="center"/>
              <w:rPr>
                <w:rFonts w:cstheme="minorHAnsi"/>
                <w:sz w:val="20"/>
              </w:rPr>
            </w:pPr>
            <w:r>
              <w:rPr>
                <w:rFonts w:ascii="Calibri" w:hAnsi="Calibri" w:cs="Calibri"/>
                <w:color w:val="000000"/>
              </w:rPr>
              <w:t>6.06</w:t>
            </w:r>
          </w:p>
        </w:tc>
        <w:tc>
          <w:tcPr>
            <w:tcW w:w="1075" w:type="dxa"/>
            <w:tcBorders>
              <w:top w:val="nil"/>
              <w:left w:val="nil"/>
              <w:bottom w:val="single" w:sz="8" w:space="0" w:color="auto"/>
              <w:right w:val="single" w:sz="8" w:space="0" w:color="auto"/>
            </w:tcBorders>
            <w:vAlign w:val="center"/>
          </w:tcPr>
          <w:p w14:paraId="4DD4CF06" w14:textId="7CE88501" w:rsidR="0000347A" w:rsidRDefault="0000347A" w:rsidP="00C63B10">
            <w:pPr>
              <w:spacing w:after="100" w:afterAutospacing="1" w:line="256" w:lineRule="auto"/>
              <w:jc w:val="center"/>
              <w:rPr>
                <w:rFonts w:cstheme="minorHAnsi"/>
                <w:sz w:val="20"/>
              </w:rPr>
            </w:pPr>
            <w:r>
              <w:rPr>
                <w:rFonts w:ascii="Calibri" w:hAnsi="Calibri" w:cs="Calibri"/>
                <w:color w:val="000000"/>
              </w:rPr>
              <w:t>7.16</w:t>
            </w:r>
          </w:p>
        </w:tc>
        <w:tc>
          <w:tcPr>
            <w:tcW w:w="1089" w:type="dxa"/>
            <w:tcBorders>
              <w:top w:val="nil"/>
              <w:left w:val="nil"/>
              <w:bottom w:val="single" w:sz="8" w:space="0" w:color="auto"/>
              <w:right w:val="single" w:sz="8" w:space="0" w:color="auto"/>
            </w:tcBorders>
            <w:vAlign w:val="center"/>
          </w:tcPr>
          <w:p w14:paraId="7816F3C4" w14:textId="59CA8D5F" w:rsidR="0000347A" w:rsidRDefault="0000347A" w:rsidP="00C63B10">
            <w:pPr>
              <w:spacing w:after="100" w:afterAutospacing="1" w:line="256" w:lineRule="auto"/>
              <w:jc w:val="center"/>
              <w:rPr>
                <w:rFonts w:cstheme="minorHAnsi"/>
                <w:sz w:val="20"/>
              </w:rPr>
            </w:pPr>
            <w:r>
              <w:rPr>
                <w:rFonts w:ascii="Calibri" w:hAnsi="Calibri" w:cs="Calibri"/>
                <w:color w:val="000000"/>
              </w:rPr>
              <w:t>6.57</w:t>
            </w:r>
          </w:p>
        </w:tc>
        <w:tc>
          <w:tcPr>
            <w:tcW w:w="1075" w:type="dxa"/>
            <w:tcBorders>
              <w:top w:val="nil"/>
              <w:left w:val="nil"/>
              <w:bottom w:val="single" w:sz="8" w:space="0" w:color="auto"/>
              <w:right w:val="single" w:sz="8" w:space="0" w:color="auto"/>
            </w:tcBorders>
            <w:vAlign w:val="center"/>
          </w:tcPr>
          <w:p w14:paraId="23929732" w14:textId="36FDB9DE" w:rsidR="0000347A" w:rsidRDefault="0000347A" w:rsidP="00C63B10">
            <w:pPr>
              <w:spacing w:after="100" w:afterAutospacing="1" w:line="256" w:lineRule="auto"/>
              <w:jc w:val="center"/>
              <w:rPr>
                <w:rFonts w:cstheme="minorHAnsi"/>
                <w:sz w:val="20"/>
              </w:rPr>
            </w:pPr>
            <w:r>
              <w:rPr>
                <w:rFonts w:ascii="Calibri" w:hAnsi="Calibri" w:cs="Calibri"/>
                <w:color w:val="000000"/>
              </w:rPr>
              <w:t>8.42</w:t>
            </w:r>
          </w:p>
        </w:tc>
        <w:tc>
          <w:tcPr>
            <w:tcW w:w="1097" w:type="dxa"/>
            <w:tcBorders>
              <w:top w:val="nil"/>
              <w:left w:val="nil"/>
              <w:bottom w:val="single" w:sz="8" w:space="0" w:color="auto"/>
              <w:right w:val="single" w:sz="8" w:space="0" w:color="auto"/>
            </w:tcBorders>
            <w:vAlign w:val="center"/>
          </w:tcPr>
          <w:p w14:paraId="49BF2FB5" w14:textId="57BB441E" w:rsidR="0000347A" w:rsidRDefault="0000347A" w:rsidP="00C63B10">
            <w:pPr>
              <w:spacing w:after="100" w:afterAutospacing="1" w:line="256" w:lineRule="auto"/>
              <w:jc w:val="center"/>
              <w:rPr>
                <w:rFonts w:cstheme="minorHAnsi"/>
                <w:sz w:val="20"/>
              </w:rPr>
            </w:pPr>
            <w:r>
              <w:rPr>
                <w:rFonts w:ascii="Calibri" w:hAnsi="Calibri" w:cs="Calibri"/>
                <w:color w:val="000000"/>
              </w:rPr>
              <w:t>10.26</w:t>
            </w:r>
          </w:p>
        </w:tc>
        <w:tc>
          <w:tcPr>
            <w:tcW w:w="1023" w:type="dxa"/>
            <w:tcBorders>
              <w:top w:val="nil"/>
              <w:left w:val="nil"/>
              <w:bottom w:val="single" w:sz="8" w:space="0" w:color="auto"/>
              <w:right w:val="single" w:sz="8" w:space="0" w:color="auto"/>
            </w:tcBorders>
            <w:vAlign w:val="center"/>
          </w:tcPr>
          <w:p w14:paraId="469604BA" w14:textId="6488ABE6" w:rsidR="0000347A" w:rsidRDefault="0000347A" w:rsidP="00C63B10">
            <w:pPr>
              <w:spacing w:after="100" w:afterAutospacing="1" w:line="256" w:lineRule="auto"/>
              <w:jc w:val="center"/>
              <w:rPr>
                <w:rFonts w:cstheme="minorHAnsi"/>
                <w:sz w:val="20"/>
              </w:rPr>
            </w:pPr>
            <w:r>
              <w:rPr>
                <w:rFonts w:ascii="Calibri" w:hAnsi="Calibri" w:cs="Calibri"/>
                <w:color w:val="000000"/>
              </w:rPr>
              <w:t>11.99</w:t>
            </w:r>
          </w:p>
        </w:tc>
      </w:tr>
      <w:tr w:rsidR="0000347A" w14:paraId="4C533B89" w14:textId="77777777" w:rsidTr="00145476">
        <w:trPr>
          <w:jc w:val="center"/>
        </w:trPr>
        <w:tc>
          <w:tcPr>
            <w:tcW w:w="1818" w:type="dxa"/>
            <w:tcBorders>
              <w:top w:val="single" w:sz="4" w:space="0" w:color="auto"/>
              <w:left w:val="single" w:sz="4" w:space="0" w:color="auto"/>
              <w:bottom w:val="single" w:sz="4" w:space="0" w:color="auto"/>
              <w:right w:val="single" w:sz="4" w:space="0" w:color="auto"/>
            </w:tcBorders>
            <w:vAlign w:val="center"/>
            <w:hideMark/>
          </w:tcPr>
          <w:p w14:paraId="2B7739B3" w14:textId="77777777" w:rsidR="0000347A" w:rsidRDefault="0000347A" w:rsidP="00145476">
            <w:pPr>
              <w:spacing w:after="100" w:afterAutospacing="1" w:line="256" w:lineRule="auto"/>
              <w:jc w:val="center"/>
              <w:rPr>
                <w:rFonts w:cstheme="minorHAnsi"/>
                <w:sz w:val="20"/>
              </w:rPr>
            </w:pPr>
            <w:r>
              <w:rPr>
                <w:rFonts w:cstheme="minorHAnsi"/>
                <w:sz w:val="20"/>
              </w:rPr>
              <w:t>720</w:t>
            </w:r>
          </w:p>
        </w:tc>
        <w:tc>
          <w:tcPr>
            <w:tcW w:w="1098" w:type="dxa"/>
            <w:tcBorders>
              <w:top w:val="nil"/>
              <w:left w:val="single" w:sz="8" w:space="0" w:color="auto"/>
              <w:bottom w:val="single" w:sz="8" w:space="0" w:color="auto"/>
              <w:right w:val="single" w:sz="8" w:space="0" w:color="auto"/>
            </w:tcBorders>
            <w:vAlign w:val="center"/>
          </w:tcPr>
          <w:p w14:paraId="17ED5548" w14:textId="6BF6A354" w:rsidR="0000347A" w:rsidRDefault="0000347A" w:rsidP="00C63B10">
            <w:pPr>
              <w:spacing w:after="100" w:afterAutospacing="1" w:line="256" w:lineRule="auto"/>
              <w:jc w:val="center"/>
              <w:rPr>
                <w:rFonts w:cstheme="minorHAnsi"/>
                <w:sz w:val="20"/>
              </w:rPr>
            </w:pPr>
            <w:r>
              <w:rPr>
                <w:rFonts w:ascii="Calibri" w:hAnsi="Calibri" w:cs="Calibri"/>
                <w:color w:val="000000"/>
              </w:rPr>
              <w:t>5.51</w:t>
            </w:r>
          </w:p>
        </w:tc>
        <w:tc>
          <w:tcPr>
            <w:tcW w:w="1075" w:type="dxa"/>
            <w:tcBorders>
              <w:top w:val="nil"/>
              <w:left w:val="nil"/>
              <w:bottom w:val="single" w:sz="8" w:space="0" w:color="auto"/>
              <w:right w:val="single" w:sz="8" w:space="0" w:color="auto"/>
            </w:tcBorders>
            <w:vAlign w:val="center"/>
          </w:tcPr>
          <w:p w14:paraId="06ED690D" w14:textId="32B2D745" w:rsidR="0000347A" w:rsidRDefault="0000347A" w:rsidP="00C63B10">
            <w:pPr>
              <w:spacing w:after="100" w:afterAutospacing="1" w:line="256" w:lineRule="auto"/>
              <w:jc w:val="center"/>
              <w:rPr>
                <w:rFonts w:cstheme="minorHAnsi"/>
                <w:sz w:val="20"/>
              </w:rPr>
            </w:pPr>
            <w:r>
              <w:rPr>
                <w:rFonts w:ascii="Calibri" w:hAnsi="Calibri" w:cs="Calibri"/>
                <w:color w:val="000000"/>
              </w:rPr>
              <w:t>7.03</w:t>
            </w:r>
          </w:p>
        </w:tc>
        <w:tc>
          <w:tcPr>
            <w:tcW w:w="1075" w:type="dxa"/>
            <w:tcBorders>
              <w:top w:val="nil"/>
              <w:left w:val="nil"/>
              <w:bottom w:val="single" w:sz="8" w:space="0" w:color="auto"/>
              <w:right w:val="single" w:sz="8" w:space="0" w:color="auto"/>
            </w:tcBorders>
            <w:vAlign w:val="center"/>
          </w:tcPr>
          <w:p w14:paraId="5CE3CC8C" w14:textId="245A8F86" w:rsidR="0000347A" w:rsidRDefault="0000347A" w:rsidP="00C63B10">
            <w:pPr>
              <w:spacing w:after="100" w:afterAutospacing="1" w:line="256" w:lineRule="auto"/>
              <w:jc w:val="center"/>
              <w:rPr>
                <w:rFonts w:cstheme="minorHAnsi"/>
                <w:sz w:val="20"/>
              </w:rPr>
            </w:pPr>
            <w:r>
              <w:rPr>
                <w:rFonts w:ascii="Calibri" w:hAnsi="Calibri" w:cs="Calibri"/>
                <w:color w:val="000000"/>
              </w:rPr>
              <w:t>8.34</w:t>
            </w:r>
          </w:p>
        </w:tc>
        <w:tc>
          <w:tcPr>
            <w:tcW w:w="1089" w:type="dxa"/>
            <w:tcBorders>
              <w:top w:val="nil"/>
              <w:left w:val="nil"/>
              <w:bottom w:val="single" w:sz="8" w:space="0" w:color="auto"/>
              <w:right w:val="single" w:sz="8" w:space="0" w:color="auto"/>
            </w:tcBorders>
            <w:vAlign w:val="center"/>
          </w:tcPr>
          <w:p w14:paraId="2A2AF2DF" w14:textId="6E161FA5" w:rsidR="0000347A" w:rsidRDefault="0000347A" w:rsidP="00C63B10">
            <w:pPr>
              <w:spacing w:after="100" w:afterAutospacing="1" w:line="256" w:lineRule="auto"/>
              <w:jc w:val="center"/>
              <w:rPr>
                <w:rFonts w:cstheme="minorHAnsi"/>
                <w:sz w:val="20"/>
              </w:rPr>
            </w:pPr>
            <w:r>
              <w:rPr>
                <w:rFonts w:ascii="Calibri" w:hAnsi="Calibri" w:cs="Calibri"/>
                <w:color w:val="000000"/>
              </w:rPr>
              <w:t>7.73</w:t>
            </w:r>
          </w:p>
        </w:tc>
        <w:tc>
          <w:tcPr>
            <w:tcW w:w="1075" w:type="dxa"/>
            <w:tcBorders>
              <w:top w:val="nil"/>
              <w:left w:val="nil"/>
              <w:bottom w:val="single" w:sz="8" w:space="0" w:color="auto"/>
              <w:right w:val="single" w:sz="8" w:space="0" w:color="auto"/>
            </w:tcBorders>
            <w:vAlign w:val="center"/>
          </w:tcPr>
          <w:p w14:paraId="4CB430F3" w14:textId="755C94EE" w:rsidR="0000347A" w:rsidRDefault="0000347A" w:rsidP="00C63B10">
            <w:pPr>
              <w:spacing w:after="100" w:afterAutospacing="1" w:line="256" w:lineRule="auto"/>
              <w:jc w:val="center"/>
              <w:rPr>
                <w:rFonts w:cstheme="minorHAnsi"/>
                <w:sz w:val="20"/>
              </w:rPr>
            </w:pPr>
            <w:r>
              <w:rPr>
                <w:rFonts w:ascii="Calibri" w:hAnsi="Calibri" w:cs="Calibri"/>
                <w:color w:val="000000"/>
              </w:rPr>
              <w:t>9.84</w:t>
            </w:r>
          </w:p>
        </w:tc>
        <w:tc>
          <w:tcPr>
            <w:tcW w:w="1097" w:type="dxa"/>
            <w:tcBorders>
              <w:top w:val="nil"/>
              <w:left w:val="nil"/>
              <w:bottom w:val="single" w:sz="8" w:space="0" w:color="auto"/>
              <w:right w:val="single" w:sz="8" w:space="0" w:color="auto"/>
            </w:tcBorders>
            <w:vAlign w:val="center"/>
          </w:tcPr>
          <w:p w14:paraId="37C6AF3F" w14:textId="1CA8C81A" w:rsidR="0000347A" w:rsidRDefault="0000347A" w:rsidP="00C63B10">
            <w:pPr>
              <w:spacing w:after="100" w:afterAutospacing="1" w:line="256" w:lineRule="auto"/>
              <w:jc w:val="center"/>
              <w:rPr>
                <w:rFonts w:cstheme="minorHAnsi"/>
                <w:sz w:val="20"/>
              </w:rPr>
            </w:pPr>
            <w:r>
              <w:rPr>
                <w:rFonts w:ascii="Calibri" w:hAnsi="Calibri" w:cs="Calibri"/>
                <w:color w:val="000000"/>
              </w:rPr>
              <w:t>11.96</w:t>
            </w:r>
          </w:p>
        </w:tc>
        <w:tc>
          <w:tcPr>
            <w:tcW w:w="1023" w:type="dxa"/>
            <w:tcBorders>
              <w:top w:val="nil"/>
              <w:left w:val="nil"/>
              <w:bottom w:val="single" w:sz="8" w:space="0" w:color="auto"/>
              <w:right w:val="single" w:sz="8" w:space="0" w:color="auto"/>
            </w:tcBorders>
            <w:vAlign w:val="center"/>
          </w:tcPr>
          <w:p w14:paraId="5C3DDCFA" w14:textId="3B95682A" w:rsidR="0000347A" w:rsidRDefault="0000347A" w:rsidP="00C63B10">
            <w:pPr>
              <w:spacing w:after="100" w:afterAutospacing="1" w:line="256" w:lineRule="auto"/>
              <w:jc w:val="center"/>
              <w:rPr>
                <w:rFonts w:cstheme="minorHAnsi"/>
                <w:sz w:val="20"/>
              </w:rPr>
            </w:pPr>
            <w:r>
              <w:rPr>
                <w:rFonts w:ascii="Calibri" w:hAnsi="Calibri" w:cs="Calibri"/>
                <w:color w:val="000000"/>
              </w:rPr>
              <w:t>14.18</w:t>
            </w:r>
          </w:p>
        </w:tc>
      </w:tr>
      <w:tr w:rsidR="0000347A" w14:paraId="7FE95010" w14:textId="77777777" w:rsidTr="00145476">
        <w:trPr>
          <w:jc w:val="center"/>
        </w:trPr>
        <w:tc>
          <w:tcPr>
            <w:tcW w:w="1818" w:type="dxa"/>
            <w:tcBorders>
              <w:top w:val="single" w:sz="4" w:space="0" w:color="auto"/>
              <w:left w:val="single" w:sz="4" w:space="0" w:color="auto"/>
              <w:bottom w:val="single" w:sz="4" w:space="0" w:color="auto"/>
              <w:right w:val="single" w:sz="4" w:space="0" w:color="auto"/>
            </w:tcBorders>
            <w:vAlign w:val="center"/>
            <w:hideMark/>
          </w:tcPr>
          <w:p w14:paraId="301FD302" w14:textId="77777777" w:rsidR="0000347A" w:rsidRDefault="0000347A" w:rsidP="00145476">
            <w:pPr>
              <w:spacing w:after="100" w:afterAutospacing="1" w:line="256" w:lineRule="auto"/>
              <w:jc w:val="center"/>
              <w:rPr>
                <w:rFonts w:cstheme="minorHAnsi"/>
                <w:sz w:val="20"/>
              </w:rPr>
            </w:pPr>
            <w:r>
              <w:rPr>
                <w:rFonts w:cstheme="minorHAnsi"/>
                <w:sz w:val="20"/>
              </w:rPr>
              <w:t>1440</w:t>
            </w:r>
          </w:p>
        </w:tc>
        <w:tc>
          <w:tcPr>
            <w:tcW w:w="1098" w:type="dxa"/>
            <w:tcBorders>
              <w:top w:val="nil"/>
              <w:left w:val="single" w:sz="8" w:space="0" w:color="auto"/>
              <w:bottom w:val="single" w:sz="8" w:space="0" w:color="auto"/>
              <w:right w:val="single" w:sz="8" w:space="0" w:color="auto"/>
            </w:tcBorders>
            <w:vAlign w:val="center"/>
          </w:tcPr>
          <w:p w14:paraId="4FEEBE34" w14:textId="76716B90" w:rsidR="0000347A" w:rsidRDefault="0000347A" w:rsidP="00C63B10">
            <w:pPr>
              <w:spacing w:after="100" w:afterAutospacing="1" w:line="256" w:lineRule="auto"/>
              <w:jc w:val="center"/>
              <w:rPr>
                <w:rFonts w:cstheme="minorHAnsi"/>
                <w:sz w:val="20"/>
              </w:rPr>
            </w:pPr>
            <w:r>
              <w:rPr>
                <w:rFonts w:ascii="Calibri" w:hAnsi="Calibri" w:cs="Calibri"/>
                <w:color w:val="000000"/>
              </w:rPr>
              <w:t>6.27</w:t>
            </w:r>
          </w:p>
        </w:tc>
        <w:tc>
          <w:tcPr>
            <w:tcW w:w="1075" w:type="dxa"/>
            <w:tcBorders>
              <w:top w:val="nil"/>
              <w:left w:val="nil"/>
              <w:bottom w:val="single" w:sz="8" w:space="0" w:color="auto"/>
              <w:right w:val="single" w:sz="8" w:space="0" w:color="auto"/>
            </w:tcBorders>
            <w:vAlign w:val="center"/>
          </w:tcPr>
          <w:p w14:paraId="1503BFDD" w14:textId="25C90254" w:rsidR="0000347A" w:rsidRDefault="0000347A" w:rsidP="00C63B10">
            <w:pPr>
              <w:spacing w:after="100" w:afterAutospacing="1" w:line="256" w:lineRule="auto"/>
              <w:jc w:val="center"/>
              <w:rPr>
                <w:rFonts w:cstheme="minorHAnsi"/>
                <w:sz w:val="20"/>
              </w:rPr>
            </w:pPr>
            <w:r>
              <w:rPr>
                <w:rFonts w:ascii="Calibri" w:hAnsi="Calibri" w:cs="Calibri"/>
                <w:color w:val="000000"/>
              </w:rPr>
              <w:t>8.00</w:t>
            </w:r>
          </w:p>
        </w:tc>
        <w:tc>
          <w:tcPr>
            <w:tcW w:w="1075" w:type="dxa"/>
            <w:tcBorders>
              <w:top w:val="nil"/>
              <w:left w:val="nil"/>
              <w:bottom w:val="single" w:sz="8" w:space="0" w:color="auto"/>
              <w:right w:val="single" w:sz="8" w:space="0" w:color="auto"/>
            </w:tcBorders>
            <w:vAlign w:val="center"/>
          </w:tcPr>
          <w:p w14:paraId="4BE43523" w14:textId="441A7238" w:rsidR="0000347A" w:rsidRDefault="0000347A" w:rsidP="00C63B10">
            <w:pPr>
              <w:spacing w:after="100" w:afterAutospacing="1" w:line="256" w:lineRule="auto"/>
              <w:jc w:val="center"/>
              <w:rPr>
                <w:rFonts w:cstheme="minorHAnsi"/>
                <w:sz w:val="20"/>
              </w:rPr>
            </w:pPr>
            <w:r>
              <w:rPr>
                <w:rFonts w:ascii="Calibri" w:hAnsi="Calibri" w:cs="Calibri"/>
                <w:color w:val="000000"/>
              </w:rPr>
              <w:t>9.48</w:t>
            </w:r>
          </w:p>
        </w:tc>
        <w:tc>
          <w:tcPr>
            <w:tcW w:w="1089" w:type="dxa"/>
            <w:tcBorders>
              <w:top w:val="nil"/>
              <w:left w:val="nil"/>
              <w:bottom w:val="single" w:sz="8" w:space="0" w:color="auto"/>
              <w:right w:val="single" w:sz="8" w:space="0" w:color="auto"/>
            </w:tcBorders>
            <w:vAlign w:val="center"/>
          </w:tcPr>
          <w:p w14:paraId="0CD74DDE" w14:textId="283D0A1B" w:rsidR="0000347A" w:rsidRDefault="0000347A" w:rsidP="00C63B10">
            <w:pPr>
              <w:spacing w:after="100" w:afterAutospacing="1" w:line="256" w:lineRule="auto"/>
              <w:jc w:val="center"/>
              <w:rPr>
                <w:rFonts w:cstheme="minorHAnsi"/>
                <w:sz w:val="20"/>
              </w:rPr>
            </w:pPr>
            <w:r>
              <w:rPr>
                <w:rFonts w:ascii="Calibri" w:hAnsi="Calibri" w:cs="Calibri"/>
                <w:color w:val="000000"/>
              </w:rPr>
              <w:t>8.83</w:t>
            </w:r>
          </w:p>
        </w:tc>
        <w:tc>
          <w:tcPr>
            <w:tcW w:w="1075" w:type="dxa"/>
            <w:tcBorders>
              <w:top w:val="nil"/>
              <w:left w:val="nil"/>
              <w:bottom w:val="single" w:sz="8" w:space="0" w:color="auto"/>
              <w:right w:val="single" w:sz="8" w:space="0" w:color="auto"/>
            </w:tcBorders>
            <w:vAlign w:val="center"/>
          </w:tcPr>
          <w:p w14:paraId="3AD3026F" w14:textId="0FC6C64B" w:rsidR="0000347A" w:rsidRDefault="0000347A" w:rsidP="00C63B10">
            <w:pPr>
              <w:spacing w:after="100" w:afterAutospacing="1" w:line="256" w:lineRule="auto"/>
              <w:jc w:val="center"/>
              <w:rPr>
                <w:rFonts w:cstheme="minorHAnsi"/>
                <w:sz w:val="20"/>
              </w:rPr>
            </w:pPr>
            <w:r>
              <w:rPr>
                <w:rFonts w:ascii="Calibri" w:hAnsi="Calibri" w:cs="Calibri"/>
                <w:color w:val="000000"/>
              </w:rPr>
              <w:t>11.17</w:t>
            </w:r>
          </w:p>
        </w:tc>
        <w:tc>
          <w:tcPr>
            <w:tcW w:w="1097" w:type="dxa"/>
            <w:tcBorders>
              <w:top w:val="nil"/>
              <w:left w:val="nil"/>
              <w:bottom w:val="single" w:sz="8" w:space="0" w:color="auto"/>
              <w:right w:val="single" w:sz="8" w:space="0" w:color="auto"/>
            </w:tcBorders>
            <w:vAlign w:val="center"/>
          </w:tcPr>
          <w:p w14:paraId="4C112C6C" w14:textId="5C22033E" w:rsidR="0000347A" w:rsidRDefault="0000347A" w:rsidP="00C63B10">
            <w:pPr>
              <w:spacing w:after="100" w:afterAutospacing="1" w:line="256" w:lineRule="auto"/>
              <w:jc w:val="center"/>
              <w:rPr>
                <w:rFonts w:cstheme="minorHAnsi"/>
                <w:sz w:val="20"/>
              </w:rPr>
            </w:pPr>
            <w:r>
              <w:rPr>
                <w:rFonts w:ascii="Calibri" w:hAnsi="Calibri" w:cs="Calibri"/>
                <w:color w:val="000000"/>
              </w:rPr>
              <w:t>13.52</w:t>
            </w:r>
          </w:p>
        </w:tc>
        <w:tc>
          <w:tcPr>
            <w:tcW w:w="1023" w:type="dxa"/>
            <w:tcBorders>
              <w:top w:val="nil"/>
              <w:left w:val="nil"/>
              <w:bottom w:val="single" w:sz="8" w:space="0" w:color="auto"/>
              <w:right w:val="single" w:sz="8" w:space="0" w:color="auto"/>
            </w:tcBorders>
            <w:vAlign w:val="center"/>
          </w:tcPr>
          <w:p w14:paraId="49E20BBE" w14:textId="6CCDA06B" w:rsidR="0000347A" w:rsidRDefault="0000347A" w:rsidP="00C63B10">
            <w:pPr>
              <w:spacing w:after="100" w:afterAutospacing="1" w:line="256" w:lineRule="auto"/>
              <w:jc w:val="center"/>
              <w:rPr>
                <w:rFonts w:cstheme="minorHAnsi"/>
                <w:sz w:val="20"/>
              </w:rPr>
            </w:pPr>
            <w:r>
              <w:rPr>
                <w:rFonts w:ascii="Calibri" w:hAnsi="Calibri" w:cs="Calibri"/>
                <w:color w:val="000000"/>
              </w:rPr>
              <w:t>16.10</w:t>
            </w:r>
          </w:p>
        </w:tc>
      </w:tr>
    </w:tbl>
    <w:p w14:paraId="32CFFC0E" w14:textId="77777777" w:rsidR="0061798E" w:rsidRDefault="0061798E" w:rsidP="00F6064E"/>
    <w:p w14:paraId="7618BA96" w14:textId="7DC6522B" w:rsidR="00D943E5" w:rsidRDefault="00D943E5" w:rsidP="00F6064E">
      <w:r w:rsidRPr="00D943E5">
        <w:t>An areal reduction factor (ARF) is generally defined as the ratio of the mean precipitation depth over a watershed resulting from a storm to the maximum point depth of the storm</w:t>
      </w:r>
      <w:r w:rsidR="00DA2CDC">
        <w:t xml:space="preserve">.  </w:t>
      </w:r>
      <w:r w:rsidRPr="00D943E5">
        <w:t xml:space="preserve">ARFs range from 0.0 to </w:t>
      </w:r>
      <w:r w:rsidR="00FC60CE" w:rsidRPr="00D943E5">
        <w:t>1.0 and</w:t>
      </w:r>
      <w:r w:rsidRPr="00D943E5">
        <w:t xml:space="preserve"> vary according to storm characteristics such as watershed size, shape, and geographic location</w:t>
      </w:r>
      <w:r w:rsidR="00DA2CDC">
        <w:t xml:space="preserve">.  </w:t>
      </w:r>
      <w:r w:rsidRPr="00D943E5">
        <w:lastRenderedPageBreak/>
        <w:t>Based on models results, the averaged areal reduction factors were considered too general for this BLE study and would not be appropriate for the smaller flowpaths within the work areas</w:t>
      </w:r>
      <w:r w:rsidR="00DA2CDC">
        <w:t xml:space="preserve">.  </w:t>
      </w:r>
      <w:r w:rsidRPr="00D943E5">
        <w:t>Areal reduction factors will be considered for future detailed study</w:t>
      </w:r>
      <w:r w:rsidR="0016698E">
        <w:t>.</w:t>
      </w:r>
    </w:p>
    <w:p w14:paraId="2298FCD1" w14:textId="06EF19E8" w:rsidR="00D83DC0" w:rsidRPr="00AC72AC" w:rsidRDefault="00200EE9" w:rsidP="00A856E3">
      <w:pPr>
        <w:pStyle w:val="Heading4"/>
        <w:numPr>
          <w:ilvl w:val="3"/>
          <w:numId w:val="36"/>
        </w:numPr>
        <w:rPr>
          <w:i w:val="0"/>
          <w:iCs w:val="0"/>
        </w:rPr>
      </w:pPr>
      <w:r w:rsidRPr="00AC72AC">
        <w:rPr>
          <w:i w:val="0"/>
          <w:iCs w:val="0"/>
        </w:rPr>
        <w:t>Hydrologic Losses</w:t>
      </w:r>
    </w:p>
    <w:p w14:paraId="7C472425" w14:textId="7A662E90" w:rsidR="00D83DC0" w:rsidRPr="002D0351" w:rsidRDefault="00022B42" w:rsidP="00F6064E">
      <w:pPr>
        <w:rPr>
          <w:b/>
        </w:rPr>
      </w:pPr>
      <w:r>
        <w:t xml:space="preserve">HEC-RAS </w:t>
      </w:r>
      <w:r w:rsidR="00B240D2">
        <w:t>version 6.</w:t>
      </w:r>
      <w:r w:rsidR="007E1476">
        <w:t>3</w:t>
      </w:r>
      <w:r w:rsidR="00B240D2">
        <w:t xml:space="preserve"> was used to </w:t>
      </w:r>
      <w:r w:rsidR="0040303D" w:rsidRPr="0040303D">
        <w:t>apply the SCS Curve Number method to calculate losses and define excess precipitation for each model work area</w:t>
      </w:r>
      <w:r w:rsidR="00DA2CDC">
        <w:t xml:space="preserve">.  </w:t>
      </w:r>
      <w:r w:rsidR="008341CD" w:rsidRPr="008341CD">
        <w:t xml:space="preserve">Initial Curve Numbers (i.e., prior to calibration) were computed by intersecting the National Land Cover Dataset (NLCD) </w:t>
      </w:r>
      <w:r w:rsidR="008341CD">
        <w:t>2019</w:t>
      </w:r>
      <w:r w:rsidR="008341CD" w:rsidRPr="008341CD">
        <w:t xml:space="preserve"> coverage and NRCS soils data based on the matrix presented in </w:t>
      </w:r>
      <w:r w:rsidR="00403305">
        <w:fldChar w:fldCharType="begin"/>
      </w:r>
      <w:r w:rsidR="00403305">
        <w:instrText xml:space="preserve"> REF _Ref133422072 \h </w:instrText>
      </w:r>
      <w:r w:rsidR="00403305">
        <w:fldChar w:fldCharType="separate"/>
      </w:r>
      <w:r w:rsidR="0093395C">
        <w:t xml:space="preserve">Table </w:t>
      </w:r>
      <w:r w:rsidR="0093395C">
        <w:rPr>
          <w:noProof/>
        </w:rPr>
        <w:t>10</w:t>
      </w:r>
      <w:r w:rsidR="00403305">
        <w:fldChar w:fldCharType="end"/>
      </w:r>
      <w:r w:rsidR="008341CD" w:rsidRPr="008341CD">
        <w:t>.</w:t>
      </w:r>
    </w:p>
    <w:p w14:paraId="41902E4C" w14:textId="206E7A9B" w:rsidR="002766D7" w:rsidRDefault="002766D7" w:rsidP="00D75DFC">
      <w:pPr>
        <w:pStyle w:val="Caption"/>
        <w:keepNext/>
        <w:jc w:val="center"/>
      </w:pPr>
      <w:bookmarkStart w:id="335" w:name="_Ref133422072"/>
      <w:bookmarkStart w:id="336" w:name="_Hlk102978122"/>
      <w:r>
        <w:t xml:space="preserve">Table </w:t>
      </w:r>
      <w:r w:rsidR="003E4887">
        <w:fldChar w:fldCharType="begin"/>
      </w:r>
      <w:r w:rsidR="003E4887">
        <w:instrText xml:space="preserve"> SEQ Table \* ARABIC </w:instrText>
      </w:r>
      <w:r w:rsidR="003E4887">
        <w:fldChar w:fldCharType="separate"/>
      </w:r>
      <w:r w:rsidR="0093395C">
        <w:rPr>
          <w:noProof/>
        </w:rPr>
        <w:t>10</w:t>
      </w:r>
      <w:r w:rsidR="003E4887">
        <w:rPr>
          <w:noProof/>
        </w:rPr>
        <w:fldChar w:fldCharType="end"/>
      </w:r>
      <w:bookmarkEnd w:id="335"/>
      <w:r>
        <w:t>: Land Use-Soils-CN Matrix</w:t>
      </w:r>
    </w:p>
    <w:tbl>
      <w:tblPr>
        <w:tblStyle w:val="TableGrid"/>
        <w:tblpPr w:leftFromText="180" w:rightFromText="180" w:vertAnchor="text" w:tblpY="71"/>
        <w:tblW w:w="5000" w:type="pct"/>
        <w:tblLook w:val="04A0" w:firstRow="1" w:lastRow="0" w:firstColumn="1" w:lastColumn="0" w:noHBand="0" w:noVBand="1"/>
      </w:tblPr>
      <w:tblGrid>
        <w:gridCol w:w="1235"/>
        <w:gridCol w:w="3405"/>
        <w:gridCol w:w="1178"/>
        <w:gridCol w:w="1178"/>
        <w:gridCol w:w="1178"/>
        <w:gridCol w:w="1176"/>
      </w:tblGrid>
      <w:tr w:rsidR="005650D3" w14:paraId="109AE04E" w14:textId="77777777" w:rsidTr="005650D3">
        <w:trPr>
          <w:cantSplit/>
          <w:trHeight w:val="488"/>
        </w:trPr>
        <w:tc>
          <w:tcPr>
            <w:tcW w:w="660" w:type="pct"/>
            <w:vMerge w:val="restart"/>
            <w:shd w:val="clear" w:color="auto" w:fill="4472C4" w:themeFill="accent1"/>
            <w:vAlign w:val="center"/>
          </w:tcPr>
          <w:p w14:paraId="592B1AFB" w14:textId="77777777" w:rsidR="001255DA" w:rsidRPr="002D0351" w:rsidRDefault="001255DA" w:rsidP="00F6064E">
            <w:pPr>
              <w:keepNext/>
              <w:keepLines/>
              <w:autoSpaceDE w:val="0"/>
              <w:autoSpaceDN w:val="0"/>
              <w:adjustRightInd w:val="0"/>
              <w:spacing w:line="276" w:lineRule="auto"/>
              <w:jc w:val="center"/>
              <w:rPr>
                <w:rFonts w:ascii="Calibri" w:hAnsi="Calibri" w:cs="Calibri"/>
                <w:color w:val="FFFFFF" w:themeColor="background1"/>
                <w:sz w:val="20"/>
                <w:szCs w:val="20"/>
              </w:rPr>
            </w:pPr>
            <w:r w:rsidRPr="002D0351">
              <w:rPr>
                <w:rFonts w:ascii="Calibri" w:hAnsi="Calibri" w:cs="Calibri"/>
                <w:color w:val="FFFFFF" w:themeColor="background1"/>
                <w:sz w:val="20"/>
                <w:szCs w:val="20"/>
              </w:rPr>
              <w:t>Land Use (LU) GridCode</w:t>
            </w:r>
          </w:p>
        </w:tc>
        <w:tc>
          <w:tcPr>
            <w:tcW w:w="1821" w:type="pct"/>
            <w:vMerge w:val="restart"/>
            <w:shd w:val="clear" w:color="auto" w:fill="4472C4" w:themeFill="accent1"/>
            <w:vAlign w:val="center"/>
          </w:tcPr>
          <w:p w14:paraId="65B6E679" w14:textId="77777777" w:rsidR="001255DA" w:rsidRPr="002D0351" w:rsidRDefault="001255DA" w:rsidP="00F6064E">
            <w:pPr>
              <w:keepNext/>
              <w:keepLines/>
              <w:autoSpaceDE w:val="0"/>
              <w:autoSpaceDN w:val="0"/>
              <w:adjustRightInd w:val="0"/>
              <w:spacing w:line="276" w:lineRule="auto"/>
              <w:jc w:val="center"/>
              <w:rPr>
                <w:rFonts w:ascii="Calibri" w:hAnsi="Calibri" w:cs="Calibri"/>
                <w:color w:val="FFFFFF" w:themeColor="background1"/>
                <w:sz w:val="20"/>
                <w:szCs w:val="20"/>
              </w:rPr>
            </w:pPr>
            <w:r w:rsidRPr="002D0351">
              <w:rPr>
                <w:rFonts w:ascii="Calibri" w:hAnsi="Calibri" w:cs="Calibri"/>
                <w:color w:val="FFFFFF" w:themeColor="background1"/>
                <w:sz w:val="20"/>
                <w:szCs w:val="20"/>
              </w:rPr>
              <w:t>NLCD LU Description</w:t>
            </w:r>
          </w:p>
        </w:tc>
        <w:tc>
          <w:tcPr>
            <w:tcW w:w="2519" w:type="pct"/>
            <w:gridSpan w:val="4"/>
            <w:shd w:val="clear" w:color="auto" w:fill="4472C4" w:themeFill="accent1"/>
            <w:vAlign w:val="center"/>
          </w:tcPr>
          <w:p w14:paraId="34B4A140" w14:textId="77777777" w:rsidR="001255DA" w:rsidRPr="002D0351" w:rsidRDefault="001255DA" w:rsidP="00F6064E">
            <w:pPr>
              <w:keepNext/>
              <w:keepLines/>
              <w:autoSpaceDE w:val="0"/>
              <w:autoSpaceDN w:val="0"/>
              <w:adjustRightInd w:val="0"/>
              <w:spacing w:line="276" w:lineRule="auto"/>
              <w:jc w:val="center"/>
              <w:rPr>
                <w:rFonts w:ascii="Calibri" w:hAnsi="Calibri" w:cs="Calibri"/>
                <w:color w:val="FFFFFF" w:themeColor="background1"/>
                <w:sz w:val="20"/>
                <w:szCs w:val="20"/>
              </w:rPr>
            </w:pPr>
            <w:r w:rsidRPr="002D0351">
              <w:rPr>
                <w:rFonts w:ascii="Calibri" w:hAnsi="Calibri" w:cs="Calibri"/>
                <w:color w:val="FFFFFF" w:themeColor="background1"/>
                <w:sz w:val="20"/>
                <w:szCs w:val="20"/>
              </w:rPr>
              <w:t>Hydrologic Soil Group</w:t>
            </w:r>
          </w:p>
        </w:tc>
      </w:tr>
      <w:tr w:rsidR="008F1842" w14:paraId="4D5A8471" w14:textId="77777777" w:rsidTr="002D0351">
        <w:trPr>
          <w:cantSplit/>
          <w:trHeight w:val="488"/>
        </w:trPr>
        <w:tc>
          <w:tcPr>
            <w:tcW w:w="660" w:type="pct"/>
            <w:vMerge/>
            <w:shd w:val="clear" w:color="auto" w:fill="4472C4" w:themeFill="accent1"/>
            <w:vAlign w:val="center"/>
          </w:tcPr>
          <w:p w14:paraId="209BD1D3" w14:textId="77777777" w:rsidR="008F1842" w:rsidRPr="002D0351" w:rsidRDefault="008F1842" w:rsidP="00F6064E">
            <w:pPr>
              <w:keepNext/>
              <w:keepLines/>
              <w:autoSpaceDE w:val="0"/>
              <w:autoSpaceDN w:val="0"/>
              <w:adjustRightInd w:val="0"/>
              <w:spacing w:line="276" w:lineRule="auto"/>
              <w:jc w:val="center"/>
              <w:rPr>
                <w:rFonts w:ascii="Calibri" w:hAnsi="Calibri" w:cs="Calibri"/>
                <w:color w:val="FFFFFF" w:themeColor="background1"/>
                <w:sz w:val="20"/>
                <w:szCs w:val="20"/>
              </w:rPr>
            </w:pPr>
          </w:p>
        </w:tc>
        <w:tc>
          <w:tcPr>
            <w:tcW w:w="1821" w:type="pct"/>
            <w:vMerge/>
            <w:shd w:val="clear" w:color="auto" w:fill="4472C4" w:themeFill="accent1"/>
            <w:vAlign w:val="center"/>
          </w:tcPr>
          <w:p w14:paraId="14CD5C0E" w14:textId="77777777" w:rsidR="008F1842" w:rsidRPr="002D0351" w:rsidRDefault="008F1842" w:rsidP="00F6064E">
            <w:pPr>
              <w:keepNext/>
              <w:keepLines/>
              <w:autoSpaceDE w:val="0"/>
              <w:autoSpaceDN w:val="0"/>
              <w:adjustRightInd w:val="0"/>
              <w:spacing w:line="276" w:lineRule="auto"/>
              <w:jc w:val="center"/>
              <w:rPr>
                <w:rFonts w:ascii="Calibri" w:hAnsi="Calibri" w:cs="Calibri"/>
                <w:color w:val="FFFFFF" w:themeColor="background1"/>
                <w:sz w:val="20"/>
                <w:szCs w:val="20"/>
              </w:rPr>
            </w:pPr>
          </w:p>
        </w:tc>
        <w:tc>
          <w:tcPr>
            <w:tcW w:w="630" w:type="pct"/>
            <w:shd w:val="clear" w:color="auto" w:fill="4472C4" w:themeFill="accent1"/>
            <w:vAlign w:val="center"/>
          </w:tcPr>
          <w:p w14:paraId="255134BE" w14:textId="77777777" w:rsidR="008F1842" w:rsidRPr="002D0351" w:rsidRDefault="008F1842" w:rsidP="00F6064E">
            <w:pPr>
              <w:keepNext/>
              <w:keepLines/>
              <w:autoSpaceDE w:val="0"/>
              <w:autoSpaceDN w:val="0"/>
              <w:adjustRightInd w:val="0"/>
              <w:spacing w:line="276" w:lineRule="auto"/>
              <w:jc w:val="center"/>
              <w:rPr>
                <w:rFonts w:ascii="Calibri" w:hAnsi="Calibri" w:cs="Calibri"/>
                <w:color w:val="FFFFFF" w:themeColor="background1"/>
                <w:sz w:val="20"/>
                <w:szCs w:val="20"/>
              </w:rPr>
            </w:pPr>
            <w:r w:rsidRPr="002D0351">
              <w:rPr>
                <w:rFonts w:ascii="Calibri" w:hAnsi="Calibri" w:cs="Calibri"/>
                <w:color w:val="FFFFFF" w:themeColor="background1"/>
                <w:sz w:val="20"/>
                <w:szCs w:val="20"/>
              </w:rPr>
              <w:t>A</w:t>
            </w:r>
          </w:p>
        </w:tc>
        <w:tc>
          <w:tcPr>
            <w:tcW w:w="630" w:type="pct"/>
            <w:shd w:val="clear" w:color="auto" w:fill="4472C4" w:themeFill="accent1"/>
            <w:vAlign w:val="center"/>
          </w:tcPr>
          <w:p w14:paraId="37612495" w14:textId="77777777" w:rsidR="008F1842" w:rsidRPr="002D0351" w:rsidRDefault="008F1842" w:rsidP="00F6064E">
            <w:pPr>
              <w:keepNext/>
              <w:keepLines/>
              <w:autoSpaceDE w:val="0"/>
              <w:autoSpaceDN w:val="0"/>
              <w:adjustRightInd w:val="0"/>
              <w:spacing w:line="276" w:lineRule="auto"/>
              <w:jc w:val="center"/>
              <w:rPr>
                <w:rFonts w:ascii="Calibri" w:hAnsi="Calibri" w:cs="Calibri"/>
                <w:color w:val="FFFFFF" w:themeColor="background1"/>
                <w:sz w:val="20"/>
                <w:szCs w:val="20"/>
              </w:rPr>
            </w:pPr>
            <w:r w:rsidRPr="002D0351">
              <w:rPr>
                <w:rFonts w:ascii="Calibri" w:hAnsi="Calibri" w:cs="Calibri"/>
                <w:color w:val="FFFFFF" w:themeColor="background1"/>
                <w:sz w:val="20"/>
                <w:szCs w:val="20"/>
              </w:rPr>
              <w:t>B</w:t>
            </w:r>
          </w:p>
        </w:tc>
        <w:tc>
          <w:tcPr>
            <w:tcW w:w="630" w:type="pct"/>
            <w:shd w:val="clear" w:color="auto" w:fill="4472C4" w:themeFill="accent1"/>
            <w:vAlign w:val="center"/>
          </w:tcPr>
          <w:p w14:paraId="24C52D84" w14:textId="77777777" w:rsidR="008F1842" w:rsidRPr="002D0351" w:rsidRDefault="008F1842" w:rsidP="00F6064E">
            <w:pPr>
              <w:keepNext/>
              <w:keepLines/>
              <w:autoSpaceDE w:val="0"/>
              <w:autoSpaceDN w:val="0"/>
              <w:adjustRightInd w:val="0"/>
              <w:spacing w:line="276" w:lineRule="auto"/>
              <w:jc w:val="center"/>
              <w:rPr>
                <w:rFonts w:ascii="Calibri" w:hAnsi="Calibri" w:cs="Calibri"/>
                <w:color w:val="FFFFFF" w:themeColor="background1"/>
                <w:sz w:val="20"/>
                <w:szCs w:val="20"/>
              </w:rPr>
            </w:pPr>
            <w:r w:rsidRPr="002D0351">
              <w:rPr>
                <w:rFonts w:ascii="Calibri" w:hAnsi="Calibri" w:cs="Calibri"/>
                <w:color w:val="FFFFFF" w:themeColor="background1"/>
                <w:sz w:val="20"/>
                <w:szCs w:val="20"/>
              </w:rPr>
              <w:t>C</w:t>
            </w:r>
          </w:p>
        </w:tc>
        <w:tc>
          <w:tcPr>
            <w:tcW w:w="629" w:type="pct"/>
            <w:shd w:val="clear" w:color="auto" w:fill="4472C4" w:themeFill="accent1"/>
            <w:vAlign w:val="center"/>
          </w:tcPr>
          <w:p w14:paraId="3B6FDC12" w14:textId="4A936163" w:rsidR="008F1842" w:rsidRPr="002D0351" w:rsidRDefault="008F1842" w:rsidP="00F6064E">
            <w:pPr>
              <w:keepNext/>
              <w:keepLines/>
              <w:autoSpaceDE w:val="0"/>
              <w:autoSpaceDN w:val="0"/>
              <w:adjustRightInd w:val="0"/>
              <w:spacing w:line="276" w:lineRule="auto"/>
              <w:jc w:val="center"/>
              <w:rPr>
                <w:rFonts w:ascii="Calibri" w:hAnsi="Calibri" w:cs="Calibri"/>
                <w:color w:val="FFFFFF" w:themeColor="background1"/>
                <w:sz w:val="20"/>
                <w:szCs w:val="20"/>
              </w:rPr>
            </w:pPr>
            <w:r w:rsidRPr="002D0351">
              <w:rPr>
                <w:rFonts w:ascii="Calibri" w:hAnsi="Calibri" w:cs="Calibri"/>
                <w:color w:val="FFFFFF" w:themeColor="background1"/>
                <w:sz w:val="20"/>
                <w:szCs w:val="20"/>
              </w:rPr>
              <w:t>D</w:t>
            </w:r>
          </w:p>
        </w:tc>
      </w:tr>
      <w:tr w:rsidR="005650D3" w14:paraId="0F2A0D30" w14:textId="77777777" w:rsidTr="002D0351">
        <w:trPr>
          <w:cantSplit/>
          <w:trHeight w:val="238"/>
        </w:trPr>
        <w:tc>
          <w:tcPr>
            <w:tcW w:w="660" w:type="pct"/>
          </w:tcPr>
          <w:p w14:paraId="2497BE17" w14:textId="4B3076F8" w:rsidR="005650D3" w:rsidRPr="002D0351" w:rsidRDefault="005650D3" w:rsidP="00F6064E">
            <w:pPr>
              <w:keepNext/>
              <w:keepLines/>
              <w:spacing w:line="276" w:lineRule="auto"/>
              <w:jc w:val="center"/>
              <w:rPr>
                <w:rFonts w:ascii="Calibri" w:hAnsi="Calibri" w:cs="Calibri"/>
                <w:color w:val="000000"/>
                <w:sz w:val="20"/>
                <w:szCs w:val="20"/>
              </w:rPr>
            </w:pPr>
            <w:r w:rsidRPr="002D0351">
              <w:rPr>
                <w:sz w:val="20"/>
                <w:szCs w:val="20"/>
              </w:rPr>
              <w:t>11</w:t>
            </w:r>
          </w:p>
        </w:tc>
        <w:tc>
          <w:tcPr>
            <w:tcW w:w="1821" w:type="pct"/>
          </w:tcPr>
          <w:p w14:paraId="6C64466E" w14:textId="41F5AB23" w:rsidR="005650D3" w:rsidRPr="002D0351" w:rsidRDefault="005650D3" w:rsidP="00F6064E">
            <w:pPr>
              <w:keepNext/>
              <w:keepLines/>
              <w:spacing w:line="276" w:lineRule="auto"/>
              <w:jc w:val="center"/>
              <w:rPr>
                <w:rFonts w:ascii="Calibri" w:hAnsi="Calibri" w:cs="Calibri"/>
                <w:color w:val="000000"/>
                <w:sz w:val="20"/>
                <w:szCs w:val="20"/>
              </w:rPr>
            </w:pPr>
            <w:r w:rsidRPr="002D0351">
              <w:rPr>
                <w:sz w:val="20"/>
                <w:szCs w:val="20"/>
              </w:rPr>
              <w:t>Open Water</w:t>
            </w:r>
          </w:p>
        </w:tc>
        <w:tc>
          <w:tcPr>
            <w:tcW w:w="630" w:type="pct"/>
          </w:tcPr>
          <w:p w14:paraId="5DEECE23" w14:textId="5C6D2B05" w:rsidR="005650D3" w:rsidRPr="002D0351" w:rsidRDefault="005650D3" w:rsidP="00F6064E">
            <w:pPr>
              <w:keepNext/>
              <w:keepLines/>
              <w:spacing w:line="276" w:lineRule="auto"/>
              <w:jc w:val="center"/>
              <w:rPr>
                <w:rFonts w:ascii="Calibri" w:hAnsi="Calibri" w:cs="Calibri"/>
                <w:color w:val="000000"/>
                <w:sz w:val="20"/>
                <w:szCs w:val="20"/>
              </w:rPr>
            </w:pPr>
            <w:r w:rsidRPr="002D0351">
              <w:rPr>
                <w:sz w:val="20"/>
                <w:szCs w:val="20"/>
              </w:rPr>
              <w:t>99</w:t>
            </w:r>
          </w:p>
        </w:tc>
        <w:tc>
          <w:tcPr>
            <w:tcW w:w="630" w:type="pct"/>
          </w:tcPr>
          <w:p w14:paraId="2D670F60" w14:textId="32A71DB0" w:rsidR="005650D3" w:rsidRPr="002D0351" w:rsidRDefault="005650D3" w:rsidP="00F6064E">
            <w:pPr>
              <w:keepNext/>
              <w:keepLines/>
              <w:spacing w:line="276" w:lineRule="auto"/>
              <w:jc w:val="center"/>
              <w:rPr>
                <w:rFonts w:ascii="Calibri" w:hAnsi="Calibri" w:cs="Calibri"/>
                <w:color w:val="000000"/>
                <w:sz w:val="20"/>
                <w:szCs w:val="20"/>
              </w:rPr>
            </w:pPr>
            <w:r w:rsidRPr="002D0351">
              <w:rPr>
                <w:sz w:val="20"/>
                <w:szCs w:val="20"/>
              </w:rPr>
              <w:t>99</w:t>
            </w:r>
          </w:p>
        </w:tc>
        <w:tc>
          <w:tcPr>
            <w:tcW w:w="630" w:type="pct"/>
          </w:tcPr>
          <w:p w14:paraId="65C5969C" w14:textId="1248ABEF" w:rsidR="005650D3" w:rsidRPr="002D0351" w:rsidRDefault="005650D3" w:rsidP="00F6064E">
            <w:pPr>
              <w:keepNext/>
              <w:keepLines/>
              <w:spacing w:line="276" w:lineRule="auto"/>
              <w:jc w:val="center"/>
              <w:rPr>
                <w:rFonts w:ascii="Calibri" w:hAnsi="Calibri" w:cs="Calibri"/>
                <w:color w:val="000000"/>
                <w:sz w:val="20"/>
                <w:szCs w:val="20"/>
              </w:rPr>
            </w:pPr>
            <w:r w:rsidRPr="002D0351">
              <w:rPr>
                <w:sz w:val="20"/>
                <w:szCs w:val="20"/>
              </w:rPr>
              <w:t>99</w:t>
            </w:r>
          </w:p>
        </w:tc>
        <w:tc>
          <w:tcPr>
            <w:tcW w:w="629" w:type="pct"/>
          </w:tcPr>
          <w:p w14:paraId="682FDC79" w14:textId="4901AB96" w:rsidR="005650D3" w:rsidRPr="002D0351" w:rsidRDefault="005650D3" w:rsidP="00F6064E">
            <w:pPr>
              <w:keepNext/>
              <w:keepLines/>
              <w:spacing w:line="276" w:lineRule="auto"/>
              <w:jc w:val="center"/>
              <w:rPr>
                <w:rFonts w:ascii="Calibri" w:hAnsi="Calibri" w:cs="Calibri"/>
                <w:color w:val="000000"/>
                <w:sz w:val="20"/>
                <w:szCs w:val="20"/>
              </w:rPr>
            </w:pPr>
            <w:r w:rsidRPr="002D0351">
              <w:rPr>
                <w:sz w:val="20"/>
                <w:szCs w:val="20"/>
              </w:rPr>
              <w:t>99</w:t>
            </w:r>
          </w:p>
        </w:tc>
      </w:tr>
      <w:tr w:rsidR="005650D3" w14:paraId="687635C4" w14:textId="77777777" w:rsidTr="002D0351">
        <w:trPr>
          <w:cantSplit/>
          <w:trHeight w:val="238"/>
        </w:trPr>
        <w:tc>
          <w:tcPr>
            <w:tcW w:w="660" w:type="pct"/>
          </w:tcPr>
          <w:p w14:paraId="5B48AE3F" w14:textId="5B1A3157" w:rsidR="005650D3" w:rsidRPr="002D0351" w:rsidRDefault="005650D3" w:rsidP="00F6064E">
            <w:pPr>
              <w:keepNext/>
              <w:keepLines/>
              <w:spacing w:line="276" w:lineRule="auto"/>
              <w:jc w:val="center"/>
              <w:rPr>
                <w:rFonts w:ascii="Calibri" w:hAnsi="Calibri" w:cs="Calibri"/>
                <w:color w:val="000000"/>
                <w:sz w:val="20"/>
                <w:szCs w:val="20"/>
              </w:rPr>
            </w:pPr>
            <w:r w:rsidRPr="002D0351">
              <w:rPr>
                <w:sz w:val="20"/>
                <w:szCs w:val="20"/>
              </w:rPr>
              <w:t>21</w:t>
            </w:r>
          </w:p>
        </w:tc>
        <w:tc>
          <w:tcPr>
            <w:tcW w:w="1821" w:type="pct"/>
          </w:tcPr>
          <w:p w14:paraId="0E518F7D" w14:textId="37709D09" w:rsidR="005650D3" w:rsidRPr="002D0351" w:rsidRDefault="005650D3" w:rsidP="00F6064E">
            <w:pPr>
              <w:keepNext/>
              <w:keepLines/>
              <w:spacing w:line="276" w:lineRule="auto"/>
              <w:jc w:val="center"/>
              <w:rPr>
                <w:rFonts w:ascii="Calibri" w:hAnsi="Calibri" w:cs="Calibri"/>
                <w:color w:val="000000"/>
                <w:sz w:val="20"/>
                <w:szCs w:val="20"/>
              </w:rPr>
            </w:pPr>
            <w:r w:rsidRPr="002D0351">
              <w:rPr>
                <w:sz w:val="20"/>
                <w:szCs w:val="20"/>
              </w:rPr>
              <w:t>Developed Open Space</w:t>
            </w:r>
          </w:p>
        </w:tc>
        <w:tc>
          <w:tcPr>
            <w:tcW w:w="630" w:type="pct"/>
          </w:tcPr>
          <w:p w14:paraId="69FA77C3" w14:textId="58B85480" w:rsidR="005650D3" w:rsidRPr="002D0351" w:rsidRDefault="005650D3" w:rsidP="00F6064E">
            <w:pPr>
              <w:keepNext/>
              <w:keepLines/>
              <w:spacing w:line="276" w:lineRule="auto"/>
              <w:jc w:val="center"/>
              <w:rPr>
                <w:rFonts w:ascii="Calibri" w:hAnsi="Calibri" w:cs="Calibri"/>
                <w:color w:val="000000"/>
                <w:sz w:val="20"/>
                <w:szCs w:val="20"/>
              </w:rPr>
            </w:pPr>
            <w:r w:rsidRPr="002D0351">
              <w:rPr>
                <w:sz w:val="20"/>
                <w:szCs w:val="20"/>
              </w:rPr>
              <w:t>49</w:t>
            </w:r>
          </w:p>
        </w:tc>
        <w:tc>
          <w:tcPr>
            <w:tcW w:w="630" w:type="pct"/>
          </w:tcPr>
          <w:p w14:paraId="48D16D60" w14:textId="20DBC097" w:rsidR="005650D3" w:rsidRPr="002D0351" w:rsidRDefault="005650D3" w:rsidP="00F6064E">
            <w:pPr>
              <w:keepNext/>
              <w:keepLines/>
              <w:spacing w:line="276" w:lineRule="auto"/>
              <w:jc w:val="center"/>
              <w:rPr>
                <w:rFonts w:ascii="Calibri" w:hAnsi="Calibri" w:cs="Calibri"/>
                <w:color w:val="000000"/>
                <w:sz w:val="20"/>
                <w:szCs w:val="20"/>
              </w:rPr>
            </w:pPr>
            <w:r w:rsidRPr="002D0351">
              <w:rPr>
                <w:sz w:val="20"/>
                <w:szCs w:val="20"/>
              </w:rPr>
              <w:t>69</w:t>
            </w:r>
          </w:p>
        </w:tc>
        <w:tc>
          <w:tcPr>
            <w:tcW w:w="630" w:type="pct"/>
          </w:tcPr>
          <w:p w14:paraId="255DC72E" w14:textId="02D862B4" w:rsidR="005650D3" w:rsidRPr="002D0351" w:rsidRDefault="005650D3" w:rsidP="00F6064E">
            <w:pPr>
              <w:keepNext/>
              <w:keepLines/>
              <w:spacing w:line="276" w:lineRule="auto"/>
              <w:jc w:val="center"/>
              <w:rPr>
                <w:rFonts w:ascii="Calibri" w:hAnsi="Calibri" w:cs="Calibri"/>
                <w:color w:val="000000"/>
                <w:sz w:val="20"/>
                <w:szCs w:val="20"/>
              </w:rPr>
            </w:pPr>
            <w:r w:rsidRPr="002D0351">
              <w:rPr>
                <w:sz w:val="20"/>
                <w:szCs w:val="20"/>
              </w:rPr>
              <w:t>79</w:t>
            </w:r>
          </w:p>
        </w:tc>
        <w:tc>
          <w:tcPr>
            <w:tcW w:w="629" w:type="pct"/>
          </w:tcPr>
          <w:p w14:paraId="19AEF83F" w14:textId="77C2F448" w:rsidR="005650D3" w:rsidRPr="002D0351" w:rsidRDefault="005650D3" w:rsidP="00F6064E">
            <w:pPr>
              <w:keepNext/>
              <w:keepLines/>
              <w:spacing w:line="276" w:lineRule="auto"/>
              <w:jc w:val="center"/>
              <w:rPr>
                <w:rFonts w:ascii="Calibri" w:hAnsi="Calibri" w:cs="Calibri"/>
                <w:color w:val="000000"/>
                <w:sz w:val="20"/>
                <w:szCs w:val="20"/>
              </w:rPr>
            </w:pPr>
            <w:r w:rsidRPr="002D0351">
              <w:rPr>
                <w:sz w:val="20"/>
                <w:szCs w:val="20"/>
              </w:rPr>
              <w:t>84</w:t>
            </w:r>
          </w:p>
        </w:tc>
      </w:tr>
      <w:tr w:rsidR="005650D3" w14:paraId="2E6062CE" w14:textId="77777777" w:rsidTr="002D0351">
        <w:trPr>
          <w:cantSplit/>
          <w:trHeight w:val="238"/>
        </w:trPr>
        <w:tc>
          <w:tcPr>
            <w:tcW w:w="660" w:type="pct"/>
          </w:tcPr>
          <w:p w14:paraId="19F998D7" w14:textId="7E7A5F5F" w:rsidR="005650D3" w:rsidRPr="002D0351" w:rsidRDefault="005650D3" w:rsidP="00F6064E">
            <w:pPr>
              <w:keepNext/>
              <w:keepLines/>
              <w:spacing w:line="276" w:lineRule="auto"/>
              <w:jc w:val="center"/>
              <w:rPr>
                <w:rFonts w:ascii="Calibri" w:hAnsi="Calibri" w:cs="Calibri"/>
                <w:color w:val="000000"/>
                <w:sz w:val="20"/>
                <w:szCs w:val="20"/>
              </w:rPr>
            </w:pPr>
            <w:r w:rsidRPr="002D0351">
              <w:rPr>
                <w:sz w:val="20"/>
                <w:szCs w:val="20"/>
              </w:rPr>
              <w:t>22</w:t>
            </w:r>
          </w:p>
        </w:tc>
        <w:tc>
          <w:tcPr>
            <w:tcW w:w="1821" w:type="pct"/>
          </w:tcPr>
          <w:p w14:paraId="17693485" w14:textId="07BC2F54" w:rsidR="005650D3" w:rsidRPr="002D0351" w:rsidRDefault="005650D3" w:rsidP="00F6064E">
            <w:pPr>
              <w:keepNext/>
              <w:keepLines/>
              <w:spacing w:line="276" w:lineRule="auto"/>
              <w:jc w:val="center"/>
              <w:rPr>
                <w:rFonts w:ascii="Calibri" w:hAnsi="Calibri" w:cs="Calibri"/>
                <w:color w:val="000000"/>
                <w:sz w:val="20"/>
                <w:szCs w:val="20"/>
              </w:rPr>
            </w:pPr>
            <w:r w:rsidRPr="002D0351">
              <w:rPr>
                <w:sz w:val="20"/>
                <w:szCs w:val="20"/>
              </w:rPr>
              <w:t>Developed Low Intensity</w:t>
            </w:r>
          </w:p>
        </w:tc>
        <w:tc>
          <w:tcPr>
            <w:tcW w:w="630" w:type="pct"/>
          </w:tcPr>
          <w:p w14:paraId="3A107F93" w14:textId="49165224" w:rsidR="005650D3" w:rsidRPr="002D0351" w:rsidRDefault="005650D3" w:rsidP="00F6064E">
            <w:pPr>
              <w:keepNext/>
              <w:keepLines/>
              <w:spacing w:line="276" w:lineRule="auto"/>
              <w:jc w:val="center"/>
              <w:rPr>
                <w:rFonts w:ascii="Calibri" w:hAnsi="Calibri" w:cs="Calibri"/>
                <w:color w:val="000000"/>
                <w:sz w:val="20"/>
                <w:szCs w:val="20"/>
              </w:rPr>
            </w:pPr>
            <w:r w:rsidRPr="002D0351">
              <w:rPr>
                <w:sz w:val="20"/>
                <w:szCs w:val="20"/>
              </w:rPr>
              <w:t>61</w:t>
            </w:r>
          </w:p>
        </w:tc>
        <w:tc>
          <w:tcPr>
            <w:tcW w:w="630" w:type="pct"/>
          </w:tcPr>
          <w:p w14:paraId="25FAF927" w14:textId="3076D828" w:rsidR="005650D3" w:rsidRPr="002D0351" w:rsidRDefault="005650D3" w:rsidP="00F6064E">
            <w:pPr>
              <w:keepNext/>
              <w:keepLines/>
              <w:spacing w:line="276" w:lineRule="auto"/>
              <w:jc w:val="center"/>
              <w:rPr>
                <w:rFonts w:ascii="Calibri" w:hAnsi="Calibri" w:cs="Calibri"/>
                <w:color w:val="000000"/>
                <w:sz w:val="20"/>
                <w:szCs w:val="20"/>
              </w:rPr>
            </w:pPr>
            <w:r w:rsidRPr="002D0351">
              <w:rPr>
                <w:sz w:val="20"/>
                <w:szCs w:val="20"/>
              </w:rPr>
              <w:t>75</w:t>
            </w:r>
          </w:p>
        </w:tc>
        <w:tc>
          <w:tcPr>
            <w:tcW w:w="630" w:type="pct"/>
          </w:tcPr>
          <w:p w14:paraId="28352356" w14:textId="2F35A4E9" w:rsidR="005650D3" w:rsidRPr="002D0351" w:rsidRDefault="005650D3" w:rsidP="00F6064E">
            <w:pPr>
              <w:keepNext/>
              <w:keepLines/>
              <w:spacing w:line="276" w:lineRule="auto"/>
              <w:jc w:val="center"/>
              <w:rPr>
                <w:rFonts w:ascii="Calibri" w:hAnsi="Calibri" w:cs="Calibri"/>
                <w:color w:val="000000"/>
                <w:sz w:val="20"/>
                <w:szCs w:val="20"/>
              </w:rPr>
            </w:pPr>
            <w:r w:rsidRPr="002D0351">
              <w:rPr>
                <w:sz w:val="20"/>
                <w:szCs w:val="20"/>
              </w:rPr>
              <w:t>83</w:t>
            </w:r>
          </w:p>
        </w:tc>
        <w:tc>
          <w:tcPr>
            <w:tcW w:w="629" w:type="pct"/>
          </w:tcPr>
          <w:p w14:paraId="19996FBD" w14:textId="1750BAEA" w:rsidR="005650D3" w:rsidRPr="002D0351" w:rsidRDefault="005650D3" w:rsidP="00F6064E">
            <w:pPr>
              <w:keepNext/>
              <w:keepLines/>
              <w:spacing w:line="276" w:lineRule="auto"/>
              <w:jc w:val="center"/>
              <w:rPr>
                <w:rFonts w:ascii="Calibri" w:hAnsi="Calibri" w:cs="Calibri"/>
                <w:color w:val="000000"/>
                <w:sz w:val="20"/>
                <w:szCs w:val="20"/>
              </w:rPr>
            </w:pPr>
            <w:r w:rsidRPr="002D0351">
              <w:rPr>
                <w:sz w:val="20"/>
                <w:szCs w:val="20"/>
              </w:rPr>
              <w:t>87</w:t>
            </w:r>
          </w:p>
        </w:tc>
      </w:tr>
      <w:tr w:rsidR="005650D3" w14:paraId="62BF6D5C" w14:textId="77777777" w:rsidTr="002D0351">
        <w:trPr>
          <w:cantSplit/>
          <w:trHeight w:val="238"/>
        </w:trPr>
        <w:tc>
          <w:tcPr>
            <w:tcW w:w="660" w:type="pct"/>
          </w:tcPr>
          <w:p w14:paraId="42BB34B4" w14:textId="429B89D2" w:rsidR="005650D3" w:rsidRPr="002D0351" w:rsidRDefault="005650D3" w:rsidP="00F6064E">
            <w:pPr>
              <w:keepNext/>
              <w:keepLines/>
              <w:spacing w:line="276" w:lineRule="auto"/>
              <w:jc w:val="center"/>
              <w:rPr>
                <w:rFonts w:ascii="Calibri" w:hAnsi="Calibri" w:cs="Calibri"/>
                <w:color w:val="000000"/>
                <w:sz w:val="20"/>
                <w:szCs w:val="20"/>
              </w:rPr>
            </w:pPr>
            <w:r w:rsidRPr="002D0351">
              <w:rPr>
                <w:sz w:val="20"/>
                <w:szCs w:val="20"/>
              </w:rPr>
              <w:t>23</w:t>
            </w:r>
          </w:p>
        </w:tc>
        <w:tc>
          <w:tcPr>
            <w:tcW w:w="1821" w:type="pct"/>
          </w:tcPr>
          <w:p w14:paraId="22E1BC40" w14:textId="638FF632" w:rsidR="005650D3" w:rsidRPr="002D0351" w:rsidRDefault="005650D3" w:rsidP="00F6064E">
            <w:pPr>
              <w:keepNext/>
              <w:keepLines/>
              <w:spacing w:line="276" w:lineRule="auto"/>
              <w:jc w:val="center"/>
              <w:rPr>
                <w:rFonts w:ascii="Calibri" w:hAnsi="Calibri" w:cs="Calibri"/>
                <w:color w:val="000000"/>
                <w:sz w:val="20"/>
                <w:szCs w:val="20"/>
              </w:rPr>
            </w:pPr>
            <w:r w:rsidRPr="002D0351">
              <w:rPr>
                <w:sz w:val="20"/>
                <w:szCs w:val="20"/>
              </w:rPr>
              <w:t>Developed Medium Intensity</w:t>
            </w:r>
          </w:p>
        </w:tc>
        <w:tc>
          <w:tcPr>
            <w:tcW w:w="630" w:type="pct"/>
          </w:tcPr>
          <w:p w14:paraId="48FFBB71" w14:textId="78407257" w:rsidR="005650D3" w:rsidRPr="002D0351" w:rsidRDefault="005650D3" w:rsidP="00F6064E">
            <w:pPr>
              <w:keepNext/>
              <w:keepLines/>
              <w:spacing w:line="276" w:lineRule="auto"/>
              <w:jc w:val="center"/>
              <w:rPr>
                <w:rFonts w:ascii="Calibri" w:hAnsi="Calibri" w:cs="Calibri"/>
                <w:color w:val="000000"/>
                <w:sz w:val="20"/>
                <w:szCs w:val="20"/>
              </w:rPr>
            </w:pPr>
            <w:r w:rsidRPr="002D0351">
              <w:rPr>
                <w:sz w:val="20"/>
                <w:szCs w:val="20"/>
              </w:rPr>
              <w:t>81</w:t>
            </w:r>
          </w:p>
        </w:tc>
        <w:tc>
          <w:tcPr>
            <w:tcW w:w="630" w:type="pct"/>
          </w:tcPr>
          <w:p w14:paraId="15C6AFE0" w14:textId="59EF09A8" w:rsidR="005650D3" w:rsidRPr="002D0351" w:rsidRDefault="005650D3" w:rsidP="00F6064E">
            <w:pPr>
              <w:keepNext/>
              <w:keepLines/>
              <w:spacing w:line="276" w:lineRule="auto"/>
              <w:jc w:val="center"/>
              <w:rPr>
                <w:rFonts w:ascii="Calibri" w:hAnsi="Calibri" w:cs="Calibri"/>
                <w:color w:val="000000"/>
                <w:sz w:val="20"/>
                <w:szCs w:val="20"/>
              </w:rPr>
            </w:pPr>
            <w:r w:rsidRPr="002D0351">
              <w:rPr>
                <w:sz w:val="20"/>
                <w:szCs w:val="20"/>
              </w:rPr>
              <w:t>88</w:t>
            </w:r>
          </w:p>
        </w:tc>
        <w:tc>
          <w:tcPr>
            <w:tcW w:w="630" w:type="pct"/>
          </w:tcPr>
          <w:p w14:paraId="0255E558" w14:textId="6CF5BBFF" w:rsidR="005650D3" w:rsidRPr="002D0351" w:rsidRDefault="005650D3" w:rsidP="00F6064E">
            <w:pPr>
              <w:keepNext/>
              <w:keepLines/>
              <w:spacing w:line="276" w:lineRule="auto"/>
              <w:jc w:val="center"/>
              <w:rPr>
                <w:rFonts w:ascii="Calibri" w:hAnsi="Calibri" w:cs="Calibri"/>
                <w:color w:val="000000"/>
                <w:sz w:val="20"/>
                <w:szCs w:val="20"/>
              </w:rPr>
            </w:pPr>
            <w:r w:rsidRPr="002D0351">
              <w:rPr>
                <w:sz w:val="20"/>
                <w:szCs w:val="20"/>
              </w:rPr>
              <w:t>91</w:t>
            </w:r>
          </w:p>
        </w:tc>
        <w:tc>
          <w:tcPr>
            <w:tcW w:w="629" w:type="pct"/>
          </w:tcPr>
          <w:p w14:paraId="344C0097" w14:textId="11E4B0C9" w:rsidR="005650D3" w:rsidRPr="002D0351" w:rsidRDefault="005650D3" w:rsidP="00F6064E">
            <w:pPr>
              <w:keepNext/>
              <w:keepLines/>
              <w:spacing w:line="276" w:lineRule="auto"/>
              <w:jc w:val="center"/>
              <w:rPr>
                <w:rFonts w:ascii="Calibri" w:hAnsi="Calibri" w:cs="Calibri"/>
                <w:color w:val="000000"/>
                <w:sz w:val="20"/>
                <w:szCs w:val="20"/>
              </w:rPr>
            </w:pPr>
            <w:r w:rsidRPr="002D0351">
              <w:rPr>
                <w:sz w:val="20"/>
                <w:szCs w:val="20"/>
              </w:rPr>
              <w:t>93</w:t>
            </w:r>
          </w:p>
        </w:tc>
      </w:tr>
      <w:tr w:rsidR="005650D3" w14:paraId="4E7E6A9D" w14:textId="77777777" w:rsidTr="002D0351">
        <w:trPr>
          <w:cantSplit/>
          <w:trHeight w:val="249"/>
        </w:trPr>
        <w:tc>
          <w:tcPr>
            <w:tcW w:w="660" w:type="pct"/>
          </w:tcPr>
          <w:p w14:paraId="64D33E5B" w14:textId="0A40D251" w:rsidR="005650D3" w:rsidRPr="002D0351" w:rsidRDefault="005650D3" w:rsidP="00F6064E">
            <w:pPr>
              <w:keepNext/>
              <w:keepLines/>
              <w:spacing w:line="276" w:lineRule="auto"/>
              <w:jc w:val="center"/>
              <w:rPr>
                <w:rFonts w:ascii="Calibri" w:hAnsi="Calibri" w:cs="Calibri"/>
                <w:color w:val="000000"/>
                <w:sz w:val="20"/>
                <w:szCs w:val="20"/>
              </w:rPr>
            </w:pPr>
            <w:r w:rsidRPr="002D0351">
              <w:rPr>
                <w:sz w:val="20"/>
                <w:szCs w:val="20"/>
              </w:rPr>
              <w:t>24</w:t>
            </w:r>
          </w:p>
        </w:tc>
        <w:tc>
          <w:tcPr>
            <w:tcW w:w="1821" w:type="pct"/>
          </w:tcPr>
          <w:p w14:paraId="170C2465" w14:textId="39DC6499" w:rsidR="005650D3" w:rsidRPr="002D0351" w:rsidRDefault="005650D3" w:rsidP="00F6064E">
            <w:pPr>
              <w:keepNext/>
              <w:keepLines/>
              <w:spacing w:line="276" w:lineRule="auto"/>
              <w:jc w:val="center"/>
              <w:rPr>
                <w:rFonts w:ascii="Calibri" w:hAnsi="Calibri" w:cs="Calibri"/>
                <w:color w:val="000000"/>
                <w:sz w:val="20"/>
                <w:szCs w:val="20"/>
              </w:rPr>
            </w:pPr>
            <w:r w:rsidRPr="002D0351">
              <w:rPr>
                <w:sz w:val="20"/>
                <w:szCs w:val="20"/>
              </w:rPr>
              <w:t>Developed High Intensity</w:t>
            </w:r>
          </w:p>
        </w:tc>
        <w:tc>
          <w:tcPr>
            <w:tcW w:w="630" w:type="pct"/>
          </w:tcPr>
          <w:p w14:paraId="47DCE96B" w14:textId="05B5D939" w:rsidR="005650D3" w:rsidRPr="002D0351" w:rsidRDefault="005650D3" w:rsidP="00F6064E">
            <w:pPr>
              <w:keepNext/>
              <w:keepLines/>
              <w:spacing w:line="276" w:lineRule="auto"/>
              <w:jc w:val="center"/>
              <w:rPr>
                <w:rFonts w:ascii="Calibri" w:hAnsi="Calibri" w:cs="Calibri"/>
                <w:color w:val="000000"/>
                <w:sz w:val="20"/>
                <w:szCs w:val="20"/>
              </w:rPr>
            </w:pPr>
            <w:r w:rsidRPr="002D0351">
              <w:rPr>
                <w:sz w:val="20"/>
                <w:szCs w:val="20"/>
              </w:rPr>
              <w:t>89</w:t>
            </w:r>
          </w:p>
        </w:tc>
        <w:tc>
          <w:tcPr>
            <w:tcW w:w="630" w:type="pct"/>
          </w:tcPr>
          <w:p w14:paraId="00F38697" w14:textId="3B63961C" w:rsidR="005650D3" w:rsidRPr="002D0351" w:rsidRDefault="005650D3" w:rsidP="00F6064E">
            <w:pPr>
              <w:keepNext/>
              <w:keepLines/>
              <w:spacing w:line="276" w:lineRule="auto"/>
              <w:jc w:val="center"/>
              <w:rPr>
                <w:rFonts w:ascii="Calibri" w:hAnsi="Calibri" w:cs="Calibri"/>
                <w:color w:val="000000"/>
                <w:sz w:val="20"/>
                <w:szCs w:val="20"/>
              </w:rPr>
            </w:pPr>
            <w:r w:rsidRPr="002D0351">
              <w:rPr>
                <w:sz w:val="20"/>
                <w:szCs w:val="20"/>
              </w:rPr>
              <w:t>92</w:t>
            </w:r>
          </w:p>
        </w:tc>
        <w:tc>
          <w:tcPr>
            <w:tcW w:w="630" w:type="pct"/>
          </w:tcPr>
          <w:p w14:paraId="197F04BB" w14:textId="0A59D6BB" w:rsidR="005650D3" w:rsidRPr="002D0351" w:rsidRDefault="005650D3" w:rsidP="00F6064E">
            <w:pPr>
              <w:keepNext/>
              <w:keepLines/>
              <w:spacing w:line="276" w:lineRule="auto"/>
              <w:jc w:val="center"/>
              <w:rPr>
                <w:rFonts w:ascii="Calibri" w:hAnsi="Calibri" w:cs="Calibri"/>
                <w:color w:val="000000"/>
                <w:sz w:val="20"/>
                <w:szCs w:val="20"/>
              </w:rPr>
            </w:pPr>
            <w:r w:rsidRPr="002D0351">
              <w:rPr>
                <w:sz w:val="20"/>
                <w:szCs w:val="20"/>
              </w:rPr>
              <w:t>94</w:t>
            </w:r>
          </w:p>
        </w:tc>
        <w:tc>
          <w:tcPr>
            <w:tcW w:w="629" w:type="pct"/>
          </w:tcPr>
          <w:p w14:paraId="38E5446A" w14:textId="2001DE8C" w:rsidR="005650D3" w:rsidRPr="002D0351" w:rsidRDefault="005650D3" w:rsidP="00F6064E">
            <w:pPr>
              <w:keepNext/>
              <w:keepLines/>
              <w:spacing w:line="276" w:lineRule="auto"/>
              <w:jc w:val="center"/>
              <w:rPr>
                <w:rFonts w:ascii="Calibri" w:hAnsi="Calibri" w:cs="Calibri"/>
                <w:color w:val="000000"/>
                <w:sz w:val="20"/>
                <w:szCs w:val="20"/>
              </w:rPr>
            </w:pPr>
            <w:r w:rsidRPr="002D0351">
              <w:rPr>
                <w:sz w:val="20"/>
                <w:szCs w:val="20"/>
              </w:rPr>
              <w:t>95</w:t>
            </w:r>
          </w:p>
        </w:tc>
      </w:tr>
      <w:tr w:rsidR="005650D3" w14:paraId="52746F50" w14:textId="77777777" w:rsidTr="002D0351">
        <w:trPr>
          <w:cantSplit/>
          <w:trHeight w:val="238"/>
        </w:trPr>
        <w:tc>
          <w:tcPr>
            <w:tcW w:w="660" w:type="pct"/>
          </w:tcPr>
          <w:p w14:paraId="62CCF1EF" w14:textId="1ABAF697" w:rsidR="005650D3" w:rsidRPr="002D0351" w:rsidRDefault="005650D3" w:rsidP="00F6064E">
            <w:pPr>
              <w:keepNext/>
              <w:keepLines/>
              <w:spacing w:line="276" w:lineRule="auto"/>
              <w:jc w:val="center"/>
              <w:rPr>
                <w:rFonts w:ascii="Calibri" w:hAnsi="Calibri" w:cs="Calibri"/>
                <w:color w:val="000000"/>
                <w:sz w:val="20"/>
                <w:szCs w:val="20"/>
              </w:rPr>
            </w:pPr>
            <w:r w:rsidRPr="002D0351">
              <w:rPr>
                <w:sz w:val="20"/>
                <w:szCs w:val="20"/>
              </w:rPr>
              <w:t>31</w:t>
            </w:r>
          </w:p>
        </w:tc>
        <w:tc>
          <w:tcPr>
            <w:tcW w:w="1821" w:type="pct"/>
          </w:tcPr>
          <w:p w14:paraId="6B6A430D" w14:textId="4420CBEF" w:rsidR="005650D3" w:rsidRPr="002D0351" w:rsidRDefault="005650D3" w:rsidP="00F6064E">
            <w:pPr>
              <w:keepNext/>
              <w:keepLines/>
              <w:spacing w:line="276" w:lineRule="auto"/>
              <w:jc w:val="center"/>
              <w:rPr>
                <w:rFonts w:ascii="Calibri" w:hAnsi="Calibri" w:cs="Calibri"/>
                <w:color w:val="000000"/>
                <w:sz w:val="20"/>
                <w:szCs w:val="20"/>
              </w:rPr>
            </w:pPr>
            <w:r w:rsidRPr="002D0351">
              <w:rPr>
                <w:sz w:val="20"/>
                <w:szCs w:val="20"/>
              </w:rPr>
              <w:t>Barren Land</w:t>
            </w:r>
          </w:p>
        </w:tc>
        <w:tc>
          <w:tcPr>
            <w:tcW w:w="630" w:type="pct"/>
          </w:tcPr>
          <w:p w14:paraId="669B32C5" w14:textId="5C35E15F" w:rsidR="005650D3" w:rsidRPr="002D0351" w:rsidRDefault="005650D3" w:rsidP="00F6064E">
            <w:pPr>
              <w:keepNext/>
              <w:keepLines/>
              <w:spacing w:line="276" w:lineRule="auto"/>
              <w:jc w:val="center"/>
              <w:rPr>
                <w:rFonts w:ascii="Calibri" w:hAnsi="Calibri" w:cs="Calibri"/>
                <w:color w:val="000000"/>
                <w:sz w:val="20"/>
                <w:szCs w:val="20"/>
              </w:rPr>
            </w:pPr>
            <w:r w:rsidRPr="002D0351">
              <w:rPr>
                <w:sz w:val="20"/>
                <w:szCs w:val="20"/>
              </w:rPr>
              <w:t>39</w:t>
            </w:r>
          </w:p>
        </w:tc>
        <w:tc>
          <w:tcPr>
            <w:tcW w:w="630" w:type="pct"/>
          </w:tcPr>
          <w:p w14:paraId="6AF7A2E1" w14:textId="05F9115D" w:rsidR="005650D3" w:rsidRPr="002D0351" w:rsidRDefault="005650D3" w:rsidP="00F6064E">
            <w:pPr>
              <w:keepNext/>
              <w:keepLines/>
              <w:spacing w:line="276" w:lineRule="auto"/>
              <w:jc w:val="center"/>
              <w:rPr>
                <w:rFonts w:ascii="Calibri" w:hAnsi="Calibri" w:cs="Calibri"/>
                <w:color w:val="000000"/>
                <w:sz w:val="20"/>
                <w:szCs w:val="20"/>
              </w:rPr>
            </w:pPr>
            <w:r w:rsidRPr="002D0351">
              <w:rPr>
                <w:sz w:val="20"/>
                <w:szCs w:val="20"/>
              </w:rPr>
              <w:t>61</w:t>
            </w:r>
          </w:p>
        </w:tc>
        <w:tc>
          <w:tcPr>
            <w:tcW w:w="630" w:type="pct"/>
          </w:tcPr>
          <w:p w14:paraId="3930807C" w14:textId="271A62A5" w:rsidR="005650D3" w:rsidRPr="002D0351" w:rsidRDefault="005650D3" w:rsidP="00F6064E">
            <w:pPr>
              <w:keepNext/>
              <w:keepLines/>
              <w:spacing w:line="276" w:lineRule="auto"/>
              <w:jc w:val="center"/>
              <w:rPr>
                <w:rFonts w:ascii="Calibri" w:hAnsi="Calibri" w:cs="Calibri"/>
                <w:color w:val="000000"/>
                <w:sz w:val="20"/>
                <w:szCs w:val="20"/>
              </w:rPr>
            </w:pPr>
            <w:r w:rsidRPr="002D0351">
              <w:rPr>
                <w:sz w:val="20"/>
                <w:szCs w:val="20"/>
              </w:rPr>
              <w:t>74</w:t>
            </w:r>
          </w:p>
        </w:tc>
        <w:tc>
          <w:tcPr>
            <w:tcW w:w="629" w:type="pct"/>
          </w:tcPr>
          <w:p w14:paraId="14BDDA82" w14:textId="567AD16C" w:rsidR="005650D3" w:rsidRPr="002D0351" w:rsidRDefault="005650D3" w:rsidP="00F6064E">
            <w:pPr>
              <w:keepNext/>
              <w:keepLines/>
              <w:spacing w:line="276" w:lineRule="auto"/>
              <w:jc w:val="center"/>
              <w:rPr>
                <w:rFonts w:ascii="Calibri" w:hAnsi="Calibri" w:cs="Calibri"/>
                <w:color w:val="000000"/>
                <w:sz w:val="20"/>
                <w:szCs w:val="20"/>
              </w:rPr>
            </w:pPr>
            <w:r w:rsidRPr="002D0351">
              <w:rPr>
                <w:sz w:val="20"/>
                <w:szCs w:val="20"/>
              </w:rPr>
              <w:t>80</w:t>
            </w:r>
          </w:p>
        </w:tc>
      </w:tr>
      <w:tr w:rsidR="005650D3" w14:paraId="6244602D" w14:textId="77777777" w:rsidTr="002D0351">
        <w:trPr>
          <w:cantSplit/>
          <w:trHeight w:val="238"/>
        </w:trPr>
        <w:tc>
          <w:tcPr>
            <w:tcW w:w="660" w:type="pct"/>
          </w:tcPr>
          <w:p w14:paraId="57DF31D8" w14:textId="49AF3A68" w:rsidR="005650D3" w:rsidRPr="002D0351" w:rsidRDefault="005650D3" w:rsidP="00F6064E">
            <w:pPr>
              <w:keepNext/>
              <w:keepLines/>
              <w:spacing w:line="276" w:lineRule="auto"/>
              <w:jc w:val="center"/>
              <w:rPr>
                <w:rFonts w:ascii="Calibri" w:hAnsi="Calibri" w:cs="Calibri"/>
                <w:color w:val="000000"/>
                <w:sz w:val="20"/>
                <w:szCs w:val="20"/>
              </w:rPr>
            </w:pPr>
            <w:r w:rsidRPr="002D0351">
              <w:rPr>
                <w:sz w:val="20"/>
                <w:szCs w:val="20"/>
              </w:rPr>
              <w:t>41</w:t>
            </w:r>
          </w:p>
        </w:tc>
        <w:tc>
          <w:tcPr>
            <w:tcW w:w="1821" w:type="pct"/>
          </w:tcPr>
          <w:p w14:paraId="288806E2" w14:textId="2945BA5C" w:rsidR="005650D3" w:rsidRPr="002D0351" w:rsidRDefault="005650D3" w:rsidP="00F6064E">
            <w:pPr>
              <w:keepNext/>
              <w:keepLines/>
              <w:spacing w:line="276" w:lineRule="auto"/>
              <w:jc w:val="center"/>
              <w:rPr>
                <w:rFonts w:ascii="Calibri" w:hAnsi="Calibri" w:cs="Calibri"/>
                <w:color w:val="000000"/>
                <w:sz w:val="20"/>
                <w:szCs w:val="20"/>
              </w:rPr>
            </w:pPr>
            <w:r w:rsidRPr="002D0351">
              <w:rPr>
                <w:sz w:val="20"/>
                <w:szCs w:val="20"/>
              </w:rPr>
              <w:t>Deciduous Forest</w:t>
            </w:r>
          </w:p>
        </w:tc>
        <w:tc>
          <w:tcPr>
            <w:tcW w:w="630" w:type="pct"/>
          </w:tcPr>
          <w:p w14:paraId="057CD6A9" w14:textId="0F3B0632" w:rsidR="005650D3" w:rsidRPr="002D0351" w:rsidRDefault="005650D3" w:rsidP="00F6064E">
            <w:pPr>
              <w:keepNext/>
              <w:keepLines/>
              <w:spacing w:line="276" w:lineRule="auto"/>
              <w:jc w:val="center"/>
              <w:rPr>
                <w:rFonts w:ascii="Calibri" w:hAnsi="Calibri" w:cs="Calibri"/>
                <w:color w:val="000000"/>
                <w:sz w:val="20"/>
                <w:szCs w:val="20"/>
              </w:rPr>
            </w:pPr>
            <w:r w:rsidRPr="002D0351">
              <w:rPr>
                <w:sz w:val="20"/>
                <w:szCs w:val="20"/>
              </w:rPr>
              <w:t>30</w:t>
            </w:r>
          </w:p>
        </w:tc>
        <w:tc>
          <w:tcPr>
            <w:tcW w:w="630" w:type="pct"/>
          </w:tcPr>
          <w:p w14:paraId="2143BA9B" w14:textId="77133F61" w:rsidR="005650D3" w:rsidRPr="002D0351" w:rsidRDefault="005650D3" w:rsidP="00F6064E">
            <w:pPr>
              <w:keepNext/>
              <w:keepLines/>
              <w:spacing w:line="276" w:lineRule="auto"/>
              <w:jc w:val="center"/>
              <w:rPr>
                <w:rFonts w:ascii="Calibri" w:hAnsi="Calibri" w:cs="Calibri"/>
                <w:color w:val="000000"/>
                <w:sz w:val="20"/>
                <w:szCs w:val="20"/>
              </w:rPr>
            </w:pPr>
            <w:r w:rsidRPr="002D0351">
              <w:rPr>
                <w:sz w:val="20"/>
                <w:szCs w:val="20"/>
              </w:rPr>
              <w:t>55</w:t>
            </w:r>
          </w:p>
        </w:tc>
        <w:tc>
          <w:tcPr>
            <w:tcW w:w="630" w:type="pct"/>
          </w:tcPr>
          <w:p w14:paraId="3E5AA267" w14:textId="3F5339F4" w:rsidR="005650D3" w:rsidRPr="002D0351" w:rsidRDefault="005650D3" w:rsidP="00F6064E">
            <w:pPr>
              <w:keepNext/>
              <w:keepLines/>
              <w:spacing w:line="276" w:lineRule="auto"/>
              <w:jc w:val="center"/>
              <w:rPr>
                <w:rFonts w:ascii="Calibri" w:hAnsi="Calibri" w:cs="Calibri"/>
                <w:color w:val="000000"/>
                <w:sz w:val="20"/>
                <w:szCs w:val="20"/>
              </w:rPr>
            </w:pPr>
            <w:r w:rsidRPr="002D0351">
              <w:rPr>
                <w:sz w:val="20"/>
                <w:szCs w:val="20"/>
              </w:rPr>
              <w:t>70</w:t>
            </w:r>
          </w:p>
        </w:tc>
        <w:tc>
          <w:tcPr>
            <w:tcW w:w="629" w:type="pct"/>
          </w:tcPr>
          <w:p w14:paraId="361517F2" w14:textId="011EF02A" w:rsidR="005650D3" w:rsidRPr="002D0351" w:rsidRDefault="005650D3" w:rsidP="00F6064E">
            <w:pPr>
              <w:keepNext/>
              <w:keepLines/>
              <w:spacing w:line="276" w:lineRule="auto"/>
              <w:jc w:val="center"/>
              <w:rPr>
                <w:rFonts w:ascii="Calibri" w:hAnsi="Calibri" w:cs="Calibri"/>
                <w:color w:val="000000"/>
                <w:sz w:val="20"/>
                <w:szCs w:val="20"/>
              </w:rPr>
            </w:pPr>
            <w:r w:rsidRPr="002D0351">
              <w:rPr>
                <w:sz w:val="20"/>
                <w:szCs w:val="20"/>
              </w:rPr>
              <w:t>77</w:t>
            </w:r>
          </w:p>
        </w:tc>
      </w:tr>
      <w:tr w:rsidR="005650D3" w14:paraId="2EDFCCB3" w14:textId="77777777" w:rsidTr="002D0351">
        <w:trPr>
          <w:cantSplit/>
          <w:trHeight w:val="238"/>
        </w:trPr>
        <w:tc>
          <w:tcPr>
            <w:tcW w:w="660" w:type="pct"/>
          </w:tcPr>
          <w:p w14:paraId="742A8033" w14:textId="0915CCCE" w:rsidR="005650D3" w:rsidRPr="002D0351" w:rsidRDefault="005650D3" w:rsidP="00F6064E">
            <w:pPr>
              <w:keepNext/>
              <w:keepLines/>
              <w:spacing w:line="276" w:lineRule="auto"/>
              <w:jc w:val="center"/>
              <w:rPr>
                <w:rFonts w:ascii="Calibri" w:hAnsi="Calibri" w:cs="Calibri"/>
                <w:color w:val="000000"/>
                <w:sz w:val="20"/>
                <w:szCs w:val="20"/>
              </w:rPr>
            </w:pPr>
            <w:r w:rsidRPr="002D0351">
              <w:rPr>
                <w:sz w:val="20"/>
                <w:szCs w:val="20"/>
              </w:rPr>
              <w:t>42</w:t>
            </w:r>
          </w:p>
        </w:tc>
        <w:tc>
          <w:tcPr>
            <w:tcW w:w="1821" w:type="pct"/>
          </w:tcPr>
          <w:p w14:paraId="1D852D46" w14:textId="5ED21A7D" w:rsidR="005650D3" w:rsidRPr="002D0351" w:rsidRDefault="005650D3" w:rsidP="00F6064E">
            <w:pPr>
              <w:keepNext/>
              <w:keepLines/>
              <w:spacing w:line="276" w:lineRule="auto"/>
              <w:jc w:val="center"/>
              <w:rPr>
                <w:rFonts w:ascii="Calibri" w:hAnsi="Calibri" w:cs="Calibri"/>
                <w:color w:val="000000"/>
                <w:sz w:val="20"/>
                <w:szCs w:val="20"/>
              </w:rPr>
            </w:pPr>
            <w:r w:rsidRPr="002D0351">
              <w:rPr>
                <w:sz w:val="20"/>
                <w:szCs w:val="20"/>
              </w:rPr>
              <w:t>Evergreen Forest</w:t>
            </w:r>
          </w:p>
        </w:tc>
        <w:tc>
          <w:tcPr>
            <w:tcW w:w="630" w:type="pct"/>
          </w:tcPr>
          <w:p w14:paraId="19269CF1" w14:textId="1D61322E" w:rsidR="005650D3" w:rsidRPr="002D0351" w:rsidRDefault="005650D3" w:rsidP="00F6064E">
            <w:pPr>
              <w:keepNext/>
              <w:keepLines/>
              <w:spacing w:line="276" w:lineRule="auto"/>
              <w:jc w:val="center"/>
              <w:rPr>
                <w:rFonts w:ascii="Calibri" w:hAnsi="Calibri" w:cs="Calibri"/>
                <w:color w:val="000000"/>
                <w:sz w:val="20"/>
                <w:szCs w:val="20"/>
              </w:rPr>
            </w:pPr>
            <w:r w:rsidRPr="002D0351">
              <w:rPr>
                <w:sz w:val="20"/>
                <w:szCs w:val="20"/>
              </w:rPr>
              <w:t>30</w:t>
            </w:r>
          </w:p>
        </w:tc>
        <w:tc>
          <w:tcPr>
            <w:tcW w:w="630" w:type="pct"/>
          </w:tcPr>
          <w:p w14:paraId="795F7A1A" w14:textId="7CC2A8AC" w:rsidR="005650D3" w:rsidRPr="002D0351" w:rsidRDefault="005650D3" w:rsidP="00F6064E">
            <w:pPr>
              <w:keepNext/>
              <w:keepLines/>
              <w:spacing w:line="276" w:lineRule="auto"/>
              <w:jc w:val="center"/>
              <w:rPr>
                <w:rFonts w:ascii="Calibri" w:hAnsi="Calibri" w:cs="Calibri"/>
                <w:color w:val="000000"/>
                <w:sz w:val="20"/>
                <w:szCs w:val="20"/>
              </w:rPr>
            </w:pPr>
            <w:r w:rsidRPr="002D0351">
              <w:rPr>
                <w:sz w:val="20"/>
                <w:szCs w:val="20"/>
              </w:rPr>
              <w:t>55</w:t>
            </w:r>
          </w:p>
        </w:tc>
        <w:tc>
          <w:tcPr>
            <w:tcW w:w="630" w:type="pct"/>
          </w:tcPr>
          <w:p w14:paraId="5EDC2C42" w14:textId="3C9606A6" w:rsidR="005650D3" w:rsidRPr="002D0351" w:rsidRDefault="005650D3" w:rsidP="00F6064E">
            <w:pPr>
              <w:keepNext/>
              <w:keepLines/>
              <w:spacing w:line="276" w:lineRule="auto"/>
              <w:jc w:val="center"/>
              <w:rPr>
                <w:rFonts w:ascii="Calibri" w:hAnsi="Calibri" w:cs="Calibri"/>
                <w:color w:val="000000"/>
                <w:sz w:val="20"/>
                <w:szCs w:val="20"/>
              </w:rPr>
            </w:pPr>
            <w:r w:rsidRPr="002D0351">
              <w:rPr>
                <w:sz w:val="20"/>
                <w:szCs w:val="20"/>
              </w:rPr>
              <w:t>70</w:t>
            </w:r>
          </w:p>
        </w:tc>
        <w:tc>
          <w:tcPr>
            <w:tcW w:w="629" w:type="pct"/>
          </w:tcPr>
          <w:p w14:paraId="3F9AC0B6" w14:textId="6164B08C" w:rsidR="005650D3" w:rsidRPr="002D0351" w:rsidRDefault="005650D3" w:rsidP="00F6064E">
            <w:pPr>
              <w:keepNext/>
              <w:keepLines/>
              <w:spacing w:line="276" w:lineRule="auto"/>
              <w:jc w:val="center"/>
              <w:rPr>
                <w:rFonts w:ascii="Calibri" w:hAnsi="Calibri" w:cs="Calibri"/>
                <w:color w:val="000000"/>
                <w:sz w:val="20"/>
                <w:szCs w:val="20"/>
              </w:rPr>
            </w:pPr>
            <w:r w:rsidRPr="002D0351">
              <w:rPr>
                <w:sz w:val="20"/>
                <w:szCs w:val="20"/>
              </w:rPr>
              <w:t>77</w:t>
            </w:r>
          </w:p>
        </w:tc>
      </w:tr>
      <w:tr w:rsidR="005650D3" w14:paraId="01BA620D" w14:textId="77777777" w:rsidTr="002D0351">
        <w:trPr>
          <w:cantSplit/>
          <w:trHeight w:val="238"/>
        </w:trPr>
        <w:tc>
          <w:tcPr>
            <w:tcW w:w="660" w:type="pct"/>
          </w:tcPr>
          <w:p w14:paraId="5ABCCCE9" w14:textId="1F207C91" w:rsidR="005650D3" w:rsidRPr="002D0351" w:rsidRDefault="005650D3" w:rsidP="00F6064E">
            <w:pPr>
              <w:keepNext/>
              <w:keepLines/>
              <w:spacing w:line="276" w:lineRule="auto"/>
              <w:jc w:val="center"/>
              <w:rPr>
                <w:rFonts w:ascii="Calibri" w:hAnsi="Calibri" w:cs="Calibri"/>
                <w:color w:val="000000"/>
                <w:sz w:val="20"/>
                <w:szCs w:val="20"/>
              </w:rPr>
            </w:pPr>
            <w:r w:rsidRPr="002D0351">
              <w:rPr>
                <w:sz w:val="20"/>
                <w:szCs w:val="20"/>
              </w:rPr>
              <w:t>43</w:t>
            </w:r>
          </w:p>
        </w:tc>
        <w:tc>
          <w:tcPr>
            <w:tcW w:w="1821" w:type="pct"/>
          </w:tcPr>
          <w:p w14:paraId="180DF757" w14:textId="032F7942" w:rsidR="005650D3" w:rsidRPr="002D0351" w:rsidRDefault="005650D3" w:rsidP="00F6064E">
            <w:pPr>
              <w:keepNext/>
              <w:keepLines/>
              <w:spacing w:line="276" w:lineRule="auto"/>
              <w:jc w:val="center"/>
              <w:rPr>
                <w:rFonts w:ascii="Calibri" w:hAnsi="Calibri" w:cs="Calibri"/>
                <w:color w:val="000000"/>
                <w:sz w:val="20"/>
                <w:szCs w:val="20"/>
              </w:rPr>
            </w:pPr>
            <w:r w:rsidRPr="002D0351">
              <w:rPr>
                <w:sz w:val="20"/>
                <w:szCs w:val="20"/>
              </w:rPr>
              <w:t>Mixed Forest</w:t>
            </w:r>
          </w:p>
        </w:tc>
        <w:tc>
          <w:tcPr>
            <w:tcW w:w="630" w:type="pct"/>
          </w:tcPr>
          <w:p w14:paraId="6AD67F46" w14:textId="1F6C5A6C" w:rsidR="005650D3" w:rsidRPr="002D0351" w:rsidRDefault="005650D3" w:rsidP="00F6064E">
            <w:pPr>
              <w:keepNext/>
              <w:keepLines/>
              <w:spacing w:line="276" w:lineRule="auto"/>
              <w:jc w:val="center"/>
              <w:rPr>
                <w:rFonts w:ascii="Calibri" w:hAnsi="Calibri" w:cs="Calibri"/>
                <w:color w:val="000000"/>
                <w:sz w:val="20"/>
                <w:szCs w:val="20"/>
              </w:rPr>
            </w:pPr>
            <w:r w:rsidRPr="002D0351">
              <w:rPr>
                <w:sz w:val="20"/>
                <w:szCs w:val="20"/>
              </w:rPr>
              <w:t>30</w:t>
            </w:r>
          </w:p>
        </w:tc>
        <w:tc>
          <w:tcPr>
            <w:tcW w:w="630" w:type="pct"/>
          </w:tcPr>
          <w:p w14:paraId="41DD82E3" w14:textId="10FE618A" w:rsidR="005650D3" w:rsidRPr="002D0351" w:rsidRDefault="005650D3" w:rsidP="00F6064E">
            <w:pPr>
              <w:keepNext/>
              <w:keepLines/>
              <w:spacing w:line="276" w:lineRule="auto"/>
              <w:jc w:val="center"/>
              <w:rPr>
                <w:rFonts w:ascii="Calibri" w:hAnsi="Calibri" w:cs="Calibri"/>
                <w:color w:val="000000"/>
                <w:sz w:val="20"/>
                <w:szCs w:val="20"/>
              </w:rPr>
            </w:pPr>
            <w:r w:rsidRPr="002D0351">
              <w:rPr>
                <w:sz w:val="20"/>
                <w:szCs w:val="20"/>
              </w:rPr>
              <w:t>55</w:t>
            </w:r>
          </w:p>
        </w:tc>
        <w:tc>
          <w:tcPr>
            <w:tcW w:w="630" w:type="pct"/>
          </w:tcPr>
          <w:p w14:paraId="69F30C03" w14:textId="700CEC50" w:rsidR="005650D3" w:rsidRPr="002D0351" w:rsidRDefault="005650D3" w:rsidP="00F6064E">
            <w:pPr>
              <w:keepNext/>
              <w:keepLines/>
              <w:spacing w:line="276" w:lineRule="auto"/>
              <w:jc w:val="center"/>
              <w:rPr>
                <w:rFonts w:ascii="Calibri" w:hAnsi="Calibri" w:cs="Calibri"/>
                <w:color w:val="000000"/>
                <w:sz w:val="20"/>
                <w:szCs w:val="20"/>
              </w:rPr>
            </w:pPr>
            <w:r w:rsidRPr="002D0351">
              <w:rPr>
                <w:sz w:val="20"/>
                <w:szCs w:val="20"/>
              </w:rPr>
              <w:t>70</w:t>
            </w:r>
          </w:p>
        </w:tc>
        <w:tc>
          <w:tcPr>
            <w:tcW w:w="629" w:type="pct"/>
          </w:tcPr>
          <w:p w14:paraId="2C20CF38" w14:textId="411757A8" w:rsidR="005650D3" w:rsidRPr="002D0351" w:rsidRDefault="005650D3" w:rsidP="00F6064E">
            <w:pPr>
              <w:keepNext/>
              <w:keepLines/>
              <w:spacing w:line="276" w:lineRule="auto"/>
              <w:jc w:val="center"/>
              <w:rPr>
                <w:rFonts w:ascii="Calibri" w:hAnsi="Calibri" w:cs="Calibri"/>
                <w:color w:val="000000"/>
                <w:sz w:val="20"/>
                <w:szCs w:val="20"/>
              </w:rPr>
            </w:pPr>
            <w:r w:rsidRPr="002D0351">
              <w:rPr>
                <w:sz w:val="20"/>
                <w:szCs w:val="20"/>
              </w:rPr>
              <w:t>77</w:t>
            </w:r>
          </w:p>
        </w:tc>
      </w:tr>
      <w:tr w:rsidR="005650D3" w14:paraId="5E2FAAF2" w14:textId="77777777" w:rsidTr="002D0351">
        <w:trPr>
          <w:cantSplit/>
          <w:trHeight w:val="249"/>
        </w:trPr>
        <w:tc>
          <w:tcPr>
            <w:tcW w:w="660" w:type="pct"/>
          </w:tcPr>
          <w:p w14:paraId="665043DE" w14:textId="59547D81" w:rsidR="005650D3" w:rsidRPr="002D0351" w:rsidRDefault="005650D3" w:rsidP="00F6064E">
            <w:pPr>
              <w:keepNext/>
              <w:keepLines/>
              <w:spacing w:line="276" w:lineRule="auto"/>
              <w:jc w:val="center"/>
              <w:rPr>
                <w:rFonts w:ascii="Calibri" w:hAnsi="Calibri" w:cs="Calibri"/>
                <w:color w:val="000000"/>
                <w:sz w:val="20"/>
                <w:szCs w:val="20"/>
              </w:rPr>
            </w:pPr>
            <w:r w:rsidRPr="002D0351">
              <w:rPr>
                <w:sz w:val="20"/>
                <w:szCs w:val="20"/>
              </w:rPr>
              <w:t>52</w:t>
            </w:r>
          </w:p>
        </w:tc>
        <w:tc>
          <w:tcPr>
            <w:tcW w:w="1821" w:type="pct"/>
          </w:tcPr>
          <w:p w14:paraId="30488FDE" w14:textId="0792D4CB" w:rsidR="005650D3" w:rsidRPr="002D0351" w:rsidRDefault="005650D3" w:rsidP="00F6064E">
            <w:pPr>
              <w:keepNext/>
              <w:keepLines/>
              <w:spacing w:line="276" w:lineRule="auto"/>
              <w:jc w:val="center"/>
              <w:rPr>
                <w:rFonts w:ascii="Calibri" w:hAnsi="Calibri" w:cs="Calibri"/>
                <w:color w:val="000000"/>
                <w:sz w:val="20"/>
                <w:szCs w:val="20"/>
              </w:rPr>
            </w:pPr>
            <w:r w:rsidRPr="002D0351">
              <w:rPr>
                <w:sz w:val="20"/>
                <w:szCs w:val="20"/>
              </w:rPr>
              <w:t>Shrub Scrub</w:t>
            </w:r>
          </w:p>
        </w:tc>
        <w:tc>
          <w:tcPr>
            <w:tcW w:w="630" w:type="pct"/>
          </w:tcPr>
          <w:p w14:paraId="6AC3F78F" w14:textId="657F2F5E" w:rsidR="005650D3" w:rsidRPr="002D0351" w:rsidRDefault="005650D3" w:rsidP="00F6064E">
            <w:pPr>
              <w:keepNext/>
              <w:keepLines/>
              <w:spacing w:line="276" w:lineRule="auto"/>
              <w:jc w:val="center"/>
              <w:rPr>
                <w:rFonts w:ascii="Calibri" w:hAnsi="Calibri" w:cs="Calibri"/>
                <w:color w:val="000000"/>
                <w:sz w:val="20"/>
                <w:szCs w:val="20"/>
              </w:rPr>
            </w:pPr>
            <w:r w:rsidRPr="002D0351">
              <w:rPr>
                <w:sz w:val="20"/>
                <w:szCs w:val="20"/>
              </w:rPr>
              <w:t>30</w:t>
            </w:r>
          </w:p>
        </w:tc>
        <w:tc>
          <w:tcPr>
            <w:tcW w:w="630" w:type="pct"/>
          </w:tcPr>
          <w:p w14:paraId="7AFD26D3" w14:textId="1ECD2A00" w:rsidR="005650D3" w:rsidRPr="002D0351" w:rsidRDefault="005650D3" w:rsidP="00F6064E">
            <w:pPr>
              <w:keepNext/>
              <w:keepLines/>
              <w:spacing w:line="276" w:lineRule="auto"/>
              <w:jc w:val="center"/>
              <w:rPr>
                <w:rFonts w:ascii="Calibri" w:hAnsi="Calibri" w:cs="Calibri"/>
                <w:color w:val="000000"/>
                <w:sz w:val="20"/>
                <w:szCs w:val="20"/>
              </w:rPr>
            </w:pPr>
            <w:r w:rsidRPr="002D0351">
              <w:rPr>
                <w:sz w:val="20"/>
                <w:szCs w:val="20"/>
              </w:rPr>
              <w:t>48</w:t>
            </w:r>
          </w:p>
        </w:tc>
        <w:tc>
          <w:tcPr>
            <w:tcW w:w="630" w:type="pct"/>
          </w:tcPr>
          <w:p w14:paraId="5CC772D9" w14:textId="52EC86DF" w:rsidR="005650D3" w:rsidRPr="002D0351" w:rsidRDefault="005650D3" w:rsidP="00F6064E">
            <w:pPr>
              <w:keepNext/>
              <w:keepLines/>
              <w:spacing w:line="276" w:lineRule="auto"/>
              <w:jc w:val="center"/>
              <w:rPr>
                <w:rFonts w:ascii="Calibri" w:hAnsi="Calibri" w:cs="Calibri"/>
                <w:color w:val="000000"/>
                <w:sz w:val="20"/>
                <w:szCs w:val="20"/>
              </w:rPr>
            </w:pPr>
            <w:r w:rsidRPr="002D0351">
              <w:rPr>
                <w:sz w:val="20"/>
                <w:szCs w:val="20"/>
              </w:rPr>
              <w:t>65</w:t>
            </w:r>
          </w:p>
        </w:tc>
        <w:tc>
          <w:tcPr>
            <w:tcW w:w="629" w:type="pct"/>
          </w:tcPr>
          <w:p w14:paraId="6A8DD4F5" w14:textId="11B998B3" w:rsidR="005650D3" w:rsidRPr="002D0351" w:rsidRDefault="005650D3" w:rsidP="00F6064E">
            <w:pPr>
              <w:keepNext/>
              <w:keepLines/>
              <w:spacing w:line="276" w:lineRule="auto"/>
              <w:jc w:val="center"/>
              <w:rPr>
                <w:rFonts w:ascii="Calibri" w:hAnsi="Calibri" w:cs="Calibri"/>
                <w:color w:val="000000"/>
                <w:sz w:val="20"/>
                <w:szCs w:val="20"/>
              </w:rPr>
            </w:pPr>
            <w:r w:rsidRPr="002D0351">
              <w:rPr>
                <w:sz w:val="20"/>
                <w:szCs w:val="20"/>
              </w:rPr>
              <w:t>73</w:t>
            </w:r>
          </w:p>
        </w:tc>
      </w:tr>
      <w:tr w:rsidR="005650D3" w14:paraId="22632360" w14:textId="77777777" w:rsidTr="002D0351">
        <w:trPr>
          <w:cantSplit/>
          <w:trHeight w:val="238"/>
        </w:trPr>
        <w:tc>
          <w:tcPr>
            <w:tcW w:w="660" w:type="pct"/>
          </w:tcPr>
          <w:p w14:paraId="65BDEDFD" w14:textId="31FC223F" w:rsidR="005650D3" w:rsidRPr="002D0351" w:rsidRDefault="005650D3" w:rsidP="00F6064E">
            <w:pPr>
              <w:keepNext/>
              <w:keepLines/>
              <w:spacing w:line="276" w:lineRule="auto"/>
              <w:jc w:val="center"/>
              <w:rPr>
                <w:rFonts w:ascii="Calibri" w:hAnsi="Calibri" w:cs="Calibri"/>
                <w:color w:val="000000"/>
                <w:sz w:val="20"/>
                <w:szCs w:val="20"/>
              </w:rPr>
            </w:pPr>
            <w:r w:rsidRPr="002D0351">
              <w:rPr>
                <w:sz w:val="20"/>
                <w:szCs w:val="20"/>
              </w:rPr>
              <w:t>71</w:t>
            </w:r>
          </w:p>
        </w:tc>
        <w:tc>
          <w:tcPr>
            <w:tcW w:w="1821" w:type="pct"/>
          </w:tcPr>
          <w:p w14:paraId="425FE837" w14:textId="02822E6E" w:rsidR="005650D3" w:rsidRPr="002D0351" w:rsidRDefault="005650D3" w:rsidP="00F6064E">
            <w:pPr>
              <w:keepNext/>
              <w:keepLines/>
              <w:spacing w:line="276" w:lineRule="auto"/>
              <w:jc w:val="center"/>
              <w:rPr>
                <w:rFonts w:ascii="Calibri" w:hAnsi="Calibri" w:cs="Calibri"/>
                <w:color w:val="000000"/>
                <w:sz w:val="20"/>
                <w:szCs w:val="20"/>
              </w:rPr>
            </w:pPr>
            <w:r w:rsidRPr="002D0351">
              <w:rPr>
                <w:sz w:val="20"/>
                <w:szCs w:val="20"/>
              </w:rPr>
              <w:t>Herbaceous</w:t>
            </w:r>
          </w:p>
        </w:tc>
        <w:tc>
          <w:tcPr>
            <w:tcW w:w="630" w:type="pct"/>
          </w:tcPr>
          <w:p w14:paraId="745C4FA2" w14:textId="2DA784D7" w:rsidR="005650D3" w:rsidRPr="002D0351" w:rsidRDefault="005650D3" w:rsidP="00F6064E">
            <w:pPr>
              <w:keepNext/>
              <w:keepLines/>
              <w:spacing w:line="276" w:lineRule="auto"/>
              <w:jc w:val="center"/>
              <w:rPr>
                <w:rFonts w:ascii="Calibri" w:hAnsi="Calibri" w:cs="Calibri"/>
                <w:color w:val="000000"/>
                <w:sz w:val="20"/>
                <w:szCs w:val="20"/>
              </w:rPr>
            </w:pPr>
            <w:r w:rsidRPr="002D0351">
              <w:rPr>
                <w:sz w:val="20"/>
                <w:szCs w:val="20"/>
              </w:rPr>
              <w:t>49</w:t>
            </w:r>
          </w:p>
        </w:tc>
        <w:tc>
          <w:tcPr>
            <w:tcW w:w="630" w:type="pct"/>
          </w:tcPr>
          <w:p w14:paraId="1467E8E6" w14:textId="2AA0F724" w:rsidR="005650D3" w:rsidRPr="002D0351" w:rsidRDefault="005650D3" w:rsidP="00F6064E">
            <w:pPr>
              <w:keepNext/>
              <w:keepLines/>
              <w:spacing w:line="276" w:lineRule="auto"/>
              <w:jc w:val="center"/>
              <w:rPr>
                <w:rFonts w:ascii="Calibri" w:hAnsi="Calibri" w:cs="Calibri"/>
                <w:color w:val="000000"/>
                <w:sz w:val="20"/>
                <w:szCs w:val="20"/>
              </w:rPr>
            </w:pPr>
            <w:r w:rsidRPr="002D0351">
              <w:rPr>
                <w:sz w:val="20"/>
                <w:szCs w:val="20"/>
              </w:rPr>
              <w:t>62</w:t>
            </w:r>
          </w:p>
        </w:tc>
        <w:tc>
          <w:tcPr>
            <w:tcW w:w="630" w:type="pct"/>
          </w:tcPr>
          <w:p w14:paraId="715E7A85" w14:textId="3C404F60" w:rsidR="005650D3" w:rsidRPr="002D0351" w:rsidRDefault="005650D3" w:rsidP="00F6064E">
            <w:pPr>
              <w:keepNext/>
              <w:keepLines/>
              <w:spacing w:line="276" w:lineRule="auto"/>
              <w:jc w:val="center"/>
              <w:rPr>
                <w:rFonts w:ascii="Calibri" w:hAnsi="Calibri" w:cs="Calibri"/>
                <w:color w:val="000000"/>
                <w:sz w:val="20"/>
                <w:szCs w:val="20"/>
              </w:rPr>
            </w:pPr>
            <w:r w:rsidRPr="002D0351">
              <w:rPr>
                <w:sz w:val="20"/>
                <w:szCs w:val="20"/>
              </w:rPr>
              <w:t>74</w:t>
            </w:r>
          </w:p>
        </w:tc>
        <w:tc>
          <w:tcPr>
            <w:tcW w:w="629" w:type="pct"/>
          </w:tcPr>
          <w:p w14:paraId="508F3EA5" w14:textId="3539BA05" w:rsidR="005650D3" w:rsidRPr="002D0351" w:rsidRDefault="005650D3" w:rsidP="00F6064E">
            <w:pPr>
              <w:keepNext/>
              <w:keepLines/>
              <w:spacing w:line="276" w:lineRule="auto"/>
              <w:jc w:val="center"/>
              <w:rPr>
                <w:rFonts w:ascii="Calibri" w:hAnsi="Calibri" w:cs="Calibri"/>
                <w:color w:val="000000"/>
                <w:sz w:val="20"/>
                <w:szCs w:val="20"/>
              </w:rPr>
            </w:pPr>
            <w:r w:rsidRPr="002D0351">
              <w:rPr>
                <w:sz w:val="20"/>
                <w:szCs w:val="20"/>
              </w:rPr>
              <w:t>85</w:t>
            </w:r>
          </w:p>
        </w:tc>
      </w:tr>
      <w:tr w:rsidR="005650D3" w14:paraId="34DC790C" w14:textId="77777777" w:rsidTr="002D0351">
        <w:trPr>
          <w:cantSplit/>
          <w:trHeight w:val="238"/>
        </w:trPr>
        <w:tc>
          <w:tcPr>
            <w:tcW w:w="660" w:type="pct"/>
          </w:tcPr>
          <w:p w14:paraId="5050CEC6" w14:textId="220FE21A" w:rsidR="005650D3" w:rsidRPr="002D0351" w:rsidRDefault="005650D3" w:rsidP="00F6064E">
            <w:pPr>
              <w:keepNext/>
              <w:keepLines/>
              <w:spacing w:line="276" w:lineRule="auto"/>
              <w:jc w:val="center"/>
              <w:rPr>
                <w:rFonts w:ascii="Calibri" w:hAnsi="Calibri" w:cs="Calibri"/>
                <w:color w:val="000000"/>
                <w:sz w:val="20"/>
                <w:szCs w:val="20"/>
              </w:rPr>
            </w:pPr>
            <w:r w:rsidRPr="002D0351">
              <w:rPr>
                <w:sz w:val="20"/>
                <w:szCs w:val="20"/>
              </w:rPr>
              <w:t>81</w:t>
            </w:r>
          </w:p>
        </w:tc>
        <w:tc>
          <w:tcPr>
            <w:tcW w:w="1821" w:type="pct"/>
          </w:tcPr>
          <w:p w14:paraId="471964E9" w14:textId="00C8C5FF" w:rsidR="005650D3" w:rsidRPr="002D0351" w:rsidRDefault="005650D3" w:rsidP="00F6064E">
            <w:pPr>
              <w:keepNext/>
              <w:keepLines/>
              <w:spacing w:line="276" w:lineRule="auto"/>
              <w:jc w:val="center"/>
              <w:rPr>
                <w:rFonts w:ascii="Calibri" w:hAnsi="Calibri" w:cs="Calibri"/>
                <w:color w:val="000000"/>
                <w:sz w:val="20"/>
                <w:szCs w:val="20"/>
              </w:rPr>
            </w:pPr>
            <w:r w:rsidRPr="002D0351">
              <w:rPr>
                <w:sz w:val="20"/>
                <w:szCs w:val="20"/>
              </w:rPr>
              <w:t>Hay Pasture</w:t>
            </w:r>
          </w:p>
        </w:tc>
        <w:tc>
          <w:tcPr>
            <w:tcW w:w="630" w:type="pct"/>
          </w:tcPr>
          <w:p w14:paraId="34411676" w14:textId="5A99D926" w:rsidR="005650D3" w:rsidRPr="002D0351" w:rsidRDefault="005650D3" w:rsidP="00F6064E">
            <w:pPr>
              <w:keepNext/>
              <w:keepLines/>
              <w:spacing w:line="276" w:lineRule="auto"/>
              <w:jc w:val="center"/>
              <w:rPr>
                <w:rFonts w:ascii="Calibri" w:hAnsi="Calibri" w:cs="Calibri"/>
                <w:color w:val="000000"/>
                <w:sz w:val="20"/>
                <w:szCs w:val="20"/>
              </w:rPr>
            </w:pPr>
            <w:r w:rsidRPr="002D0351">
              <w:rPr>
                <w:sz w:val="20"/>
                <w:szCs w:val="20"/>
              </w:rPr>
              <w:t>39</w:t>
            </w:r>
          </w:p>
        </w:tc>
        <w:tc>
          <w:tcPr>
            <w:tcW w:w="630" w:type="pct"/>
          </w:tcPr>
          <w:p w14:paraId="40078236" w14:textId="553D2531" w:rsidR="005650D3" w:rsidRPr="002D0351" w:rsidRDefault="005650D3" w:rsidP="00F6064E">
            <w:pPr>
              <w:keepNext/>
              <w:keepLines/>
              <w:spacing w:line="276" w:lineRule="auto"/>
              <w:jc w:val="center"/>
              <w:rPr>
                <w:rFonts w:ascii="Calibri" w:hAnsi="Calibri" w:cs="Calibri"/>
                <w:color w:val="000000"/>
                <w:sz w:val="20"/>
                <w:szCs w:val="20"/>
              </w:rPr>
            </w:pPr>
            <w:r w:rsidRPr="002D0351">
              <w:rPr>
                <w:sz w:val="20"/>
                <w:szCs w:val="20"/>
              </w:rPr>
              <w:t>61</w:t>
            </w:r>
          </w:p>
        </w:tc>
        <w:tc>
          <w:tcPr>
            <w:tcW w:w="630" w:type="pct"/>
          </w:tcPr>
          <w:p w14:paraId="7B1B272F" w14:textId="21418F25" w:rsidR="005650D3" w:rsidRPr="002D0351" w:rsidRDefault="005650D3" w:rsidP="00F6064E">
            <w:pPr>
              <w:keepNext/>
              <w:keepLines/>
              <w:spacing w:line="276" w:lineRule="auto"/>
              <w:jc w:val="center"/>
              <w:rPr>
                <w:rFonts w:ascii="Calibri" w:hAnsi="Calibri" w:cs="Calibri"/>
                <w:color w:val="000000"/>
                <w:sz w:val="20"/>
                <w:szCs w:val="20"/>
              </w:rPr>
            </w:pPr>
            <w:r w:rsidRPr="002D0351">
              <w:rPr>
                <w:sz w:val="20"/>
                <w:szCs w:val="20"/>
              </w:rPr>
              <w:t>74</w:t>
            </w:r>
          </w:p>
        </w:tc>
        <w:tc>
          <w:tcPr>
            <w:tcW w:w="629" w:type="pct"/>
          </w:tcPr>
          <w:p w14:paraId="5BBB208C" w14:textId="5A39143B" w:rsidR="005650D3" w:rsidRPr="002D0351" w:rsidRDefault="005650D3" w:rsidP="00F6064E">
            <w:pPr>
              <w:keepNext/>
              <w:keepLines/>
              <w:spacing w:line="276" w:lineRule="auto"/>
              <w:jc w:val="center"/>
              <w:rPr>
                <w:rFonts w:ascii="Calibri" w:hAnsi="Calibri" w:cs="Calibri"/>
                <w:color w:val="000000"/>
                <w:sz w:val="20"/>
                <w:szCs w:val="20"/>
              </w:rPr>
            </w:pPr>
            <w:r w:rsidRPr="002D0351">
              <w:rPr>
                <w:sz w:val="20"/>
                <w:szCs w:val="20"/>
              </w:rPr>
              <w:t>84</w:t>
            </w:r>
          </w:p>
        </w:tc>
      </w:tr>
      <w:tr w:rsidR="005650D3" w14:paraId="2C5C9486" w14:textId="77777777" w:rsidTr="002D0351">
        <w:trPr>
          <w:cantSplit/>
          <w:trHeight w:val="238"/>
        </w:trPr>
        <w:tc>
          <w:tcPr>
            <w:tcW w:w="660" w:type="pct"/>
          </w:tcPr>
          <w:p w14:paraId="091C8134" w14:textId="139C3008" w:rsidR="005650D3" w:rsidRPr="002D0351" w:rsidRDefault="005650D3" w:rsidP="00F6064E">
            <w:pPr>
              <w:keepNext/>
              <w:keepLines/>
              <w:spacing w:line="276" w:lineRule="auto"/>
              <w:jc w:val="center"/>
              <w:rPr>
                <w:rFonts w:ascii="Calibri" w:hAnsi="Calibri" w:cs="Calibri"/>
                <w:color w:val="000000"/>
                <w:sz w:val="20"/>
                <w:szCs w:val="20"/>
              </w:rPr>
            </w:pPr>
            <w:r w:rsidRPr="002D0351">
              <w:rPr>
                <w:sz w:val="20"/>
                <w:szCs w:val="20"/>
              </w:rPr>
              <w:t>82</w:t>
            </w:r>
          </w:p>
        </w:tc>
        <w:tc>
          <w:tcPr>
            <w:tcW w:w="1821" w:type="pct"/>
          </w:tcPr>
          <w:p w14:paraId="25955214" w14:textId="065D6842" w:rsidR="005650D3" w:rsidRPr="002D0351" w:rsidRDefault="005650D3" w:rsidP="00F6064E">
            <w:pPr>
              <w:keepNext/>
              <w:keepLines/>
              <w:spacing w:line="276" w:lineRule="auto"/>
              <w:jc w:val="center"/>
              <w:rPr>
                <w:rFonts w:ascii="Calibri" w:hAnsi="Calibri" w:cs="Calibri"/>
                <w:color w:val="000000"/>
                <w:sz w:val="20"/>
                <w:szCs w:val="20"/>
              </w:rPr>
            </w:pPr>
            <w:r w:rsidRPr="002D0351">
              <w:rPr>
                <w:sz w:val="20"/>
                <w:szCs w:val="20"/>
              </w:rPr>
              <w:t>Cultivated Crops</w:t>
            </w:r>
          </w:p>
        </w:tc>
        <w:tc>
          <w:tcPr>
            <w:tcW w:w="630" w:type="pct"/>
          </w:tcPr>
          <w:p w14:paraId="6C7A86DB" w14:textId="59183F9B" w:rsidR="005650D3" w:rsidRPr="002D0351" w:rsidRDefault="005650D3" w:rsidP="00F6064E">
            <w:pPr>
              <w:keepNext/>
              <w:keepLines/>
              <w:spacing w:line="276" w:lineRule="auto"/>
              <w:jc w:val="center"/>
              <w:rPr>
                <w:rFonts w:ascii="Calibri" w:hAnsi="Calibri" w:cs="Calibri"/>
                <w:color w:val="000000"/>
                <w:sz w:val="20"/>
                <w:szCs w:val="20"/>
              </w:rPr>
            </w:pPr>
            <w:r w:rsidRPr="002D0351">
              <w:rPr>
                <w:sz w:val="20"/>
                <w:szCs w:val="20"/>
              </w:rPr>
              <w:t>51</w:t>
            </w:r>
          </w:p>
        </w:tc>
        <w:tc>
          <w:tcPr>
            <w:tcW w:w="630" w:type="pct"/>
          </w:tcPr>
          <w:p w14:paraId="3394653D" w14:textId="2F616B14" w:rsidR="005650D3" w:rsidRPr="002D0351" w:rsidRDefault="005650D3" w:rsidP="00F6064E">
            <w:pPr>
              <w:keepNext/>
              <w:keepLines/>
              <w:spacing w:line="276" w:lineRule="auto"/>
              <w:jc w:val="center"/>
              <w:rPr>
                <w:rFonts w:ascii="Calibri" w:hAnsi="Calibri" w:cs="Calibri"/>
                <w:color w:val="000000"/>
                <w:sz w:val="20"/>
                <w:szCs w:val="20"/>
              </w:rPr>
            </w:pPr>
            <w:r w:rsidRPr="002D0351">
              <w:rPr>
                <w:sz w:val="20"/>
                <w:szCs w:val="20"/>
              </w:rPr>
              <w:t>67</w:t>
            </w:r>
          </w:p>
        </w:tc>
        <w:tc>
          <w:tcPr>
            <w:tcW w:w="630" w:type="pct"/>
          </w:tcPr>
          <w:p w14:paraId="5EFC9B5E" w14:textId="3DCCBDC2" w:rsidR="005650D3" w:rsidRPr="002D0351" w:rsidRDefault="005650D3" w:rsidP="00F6064E">
            <w:pPr>
              <w:keepNext/>
              <w:keepLines/>
              <w:spacing w:line="276" w:lineRule="auto"/>
              <w:jc w:val="center"/>
              <w:rPr>
                <w:rFonts w:ascii="Calibri" w:hAnsi="Calibri" w:cs="Calibri"/>
                <w:color w:val="000000"/>
                <w:sz w:val="20"/>
                <w:szCs w:val="20"/>
              </w:rPr>
            </w:pPr>
            <w:r w:rsidRPr="002D0351">
              <w:rPr>
                <w:sz w:val="20"/>
                <w:szCs w:val="20"/>
              </w:rPr>
              <w:t>76</w:t>
            </w:r>
          </w:p>
        </w:tc>
        <w:tc>
          <w:tcPr>
            <w:tcW w:w="629" w:type="pct"/>
          </w:tcPr>
          <w:p w14:paraId="1BE1468F" w14:textId="61DBDF26" w:rsidR="005650D3" w:rsidRPr="002D0351" w:rsidRDefault="005650D3" w:rsidP="00F6064E">
            <w:pPr>
              <w:keepNext/>
              <w:keepLines/>
              <w:spacing w:line="276" w:lineRule="auto"/>
              <w:jc w:val="center"/>
              <w:rPr>
                <w:rFonts w:ascii="Calibri" w:hAnsi="Calibri" w:cs="Calibri"/>
                <w:color w:val="000000"/>
                <w:sz w:val="20"/>
                <w:szCs w:val="20"/>
              </w:rPr>
            </w:pPr>
            <w:r w:rsidRPr="002D0351">
              <w:rPr>
                <w:sz w:val="20"/>
                <w:szCs w:val="20"/>
              </w:rPr>
              <w:t>80</w:t>
            </w:r>
          </w:p>
        </w:tc>
      </w:tr>
      <w:tr w:rsidR="005650D3" w14:paraId="3361AAB1" w14:textId="77777777" w:rsidTr="002D0351">
        <w:trPr>
          <w:cantSplit/>
          <w:trHeight w:val="249"/>
        </w:trPr>
        <w:tc>
          <w:tcPr>
            <w:tcW w:w="660" w:type="pct"/>
          </w:tcPr>
          <w:p w14:paraId="76BA9179" w14:textId="3EB47FFD" w:rsidR="005650D3" w:rsidRPr="002D0351" w:rsidRDefault="005650D3" w:rsidP="00F6064E">
            <w:pPr>
              <w:keepNext/>
              <w:keepLines/>
              <w:spacing w:line="276" w:lineRule="auto"/>
              <w:jc w:val="center"/>
              <w:rPr>
                <w:rFonts w:ascii="Calibri" w:hAnsi="Calibri" w:cs="Calibri"/>
                <w:color w:val="000000"/>
                <w:sz w:val="20"/>
                <w:szCs w:val="20"/>
              </w:rPr>
            </w:pPr>
            <w:r w:rsidRPr="002D0351">
              <w:rPr>
                <w:sz w:val="20"/>
                <w:szCs w:val="20"/>
              </w:rPr>
              <w:t>90</w:t>
            </w:r>
          </w:p>
        </w:tc>
        <w:tc>
          <w:tcPr>
            <w:tcW w:w="1821" w:type="pct"/>
          </w:tcPr>
          <w:p w14:paraId="6E6BC305" w14:textId="445D618B" w:rsidR="005650D3" w:rsidRPr="002D0351" w:rsidRDefault="005650D3" w:rsidP="00F6064E">
            <w:pPr>
              <w:keepNext/>
              <w:keepLines/>
              <w:spacing w:line="276" w:lineRule="auto"/>
              <w:jc w:val="center"/>
              <w:rPr>
                <w:rFonts w:ascii="Calibri" w:hAnsi="Calibri" w:cs="Calibri"/>
                <w:color w:val="000000"/>
                <w:sz w:val="20"/>
                <w:szCs w:val="20"/>
              </w:rPr>
            </w:pPr>
            <w:r w:rsidRPr="002D0351">
              <w:rPr>
                <w:sz w:val="20"/>
                <w:szCs w:val="20"/>
              </w:rPr>
              <w:t>Woody Wetlands</w:t>
            </w:r>
          </w:p>
        </w:tc>
        <w:tc>
          <w:tcPr>
            <w:tcW w:w="630" w:type="pct"/>
          </w:tcPr>
          <w:p w14:paraId="37257E98" w14:textId="71BF236E" w:rsidR="005650D3" w:rsidRPr="002D0351" w:rsidRDefault="005650D3" w:rsidP="00F6064E">
            <w:pPr>
              <w:keepNext/>
              <w:keepLines/>
              <w:spacing w:line="276" w:lineRule="auto"/>
              <w:jc w:val="center"/>
              <w:rPr>
                <w:rFonts w:ascii="Calibri" w:hAnsi="Calibri" w:cs="Calibri"/>
                <w:color w:val="000000"/>
                <w:sz w:val="20"/>
                <w:szCs w:val="20"/>
              </w:rPr>
            </w:pPr>
            <w:r w:rsidRPr="002D0351">
              <w:rPr>
                <w:sz w:val="20"/>
                <w:szCs w:val="20"/>
              </w:rPr>
              <w:t>72</w:t>
            </w:r>
          </w:p>
        </w:tc>
        <w:tc>
          <w:tcPr>
            <w:tcW w:w="630" w:type="pct"/>
          </w:tcPr>
          <w:p w14:paraId="347656B9" w14:textId="5D686C05" w:rsidR="005650D3" w:rsidRPr="002D0351" w:rsidRDefault="005650D3" w:rsidP="00F6064E">
            <w:pPr>
              <w:keepNext/>
              <w:keepLines/>
              <w:spacing w:line="276" w:lineRule="auto"/>
              <w:jc w:val="center"/>
              <w:rPr>
                <w:rFonts w:ascii="Calibri" w:hAnsi="Calibri" w:cs="Calibri"/>
                <w:color w:val="000000"/>
                <w:sz w:val="20"/>
                <w:szCs w:val="20"/>
              </w:rPr>
            </w:pPr>
            <w:r w:rsidRPr="002D0351">
              <w:rPr>
                <w:sz w:val="20"/>
                <w:szCs w:val="20"/>
              </w:rPr>
              <w:t>80</w:t>
            </w:r>
          </w:p>
        </w:tc>
        <w:tc>
          <w:tcPr>
            <w:tcW w:w="630" w:type="pct"/>
          </w:tcPr>
          <w:p w14:paraId="3AE9D851" w14:textId="7B4B08BC" w:rsidR="005650D3" w:rsidRPr="002D0351" w:rsidRDefault="005650D3" w:rsidP="00F6064E">
            <w:pPr>
              <w:keepNext/>
              <w:keepLines/>
              <w:spacing w:line="276" w:lineRule="auto"/>
              <w:jc w:val="center"/>
              <w:rPr>
                <w:rFonts w:ascii="Calibri" w:hAnsi="Calibri" w:cs="Calibri"/>
                <w:color w:val="000000"/>
                <w:sz w:val="20"/>
                <w:szCs w:val="20"/>
              </w:rPr>
            </w:pPr>
            <w:r w:rsidRPr="002D0351">
              <w:rPr>
                <w:sz w:val="20"/>
                <w:szCs w:val="20"/>
              </w:rPr>
              <w:t>87</w:t>
            </w:r>
          </w:p>
        </w:tc>
        <w:tc>
          <w:tcPr>
            <w:tcW w:w="629" w:type="pct"/>
          </w:tcPr>
          <w:p w14:paraId="381C5E7D" w14:textId="4259CE35" w:rsidR="005650D3" w:rsidRPr="002D0351" w:rsidRDefault="005650D3" w:rsidP="00F6064E">
            <w:pPr>
              <w:keepNext/>
              <w:keepLines/>
              <w:spacing w:line="276" w:lineRule="auto"/>
              <w:jc w:val="center"/>
              <w:rPr>
                <w:rFonts w:ascii="Calibri" w:hAnsi="Calibri" w:cs="Calibri"/>
                <w:color w:val="000000"/>
                <w:sz w:val="20"/>
                <w:szCs w:val="20"/>
              </w:rPr>
            </w:pPr>
            <w:r w:rsidRPr="002D0351">
              <w:rPr>
                <w:sz w:val="20"/>
                <w:szCs w:val="20"/>
              </w:rPr>
              <w:t>93</w:t>
            </w:r>
          </w:p>
        </w:tc>
      </w:tr>
      <w:tr w:rsidR="005650D3" w14:paraId="4D3501A6" w14:textId="77777777" w:rsidTr="002D0351">
        <w:trPr>
          <w:cantSplit/>
          <w:trHeight w:val="238"/>
        </w:trPr>
        <w:tc>
          <w:tcPr>
            <w:tcW w:w="660" w:type="pct"/>
          </w:tcPr>
          <w:p w14:paraId="44DE1481" w14:textId="1F3F088F" w:rsidR="005650D3" w:rsidRPr="002D0351" w:rsidRDefault="005650D3" w:rsidP="00F6064E">
            <w:pPr>
              <w:keepNext/>
              <w:keepLines/>
              <w:spacing w:line="276" w:lineRule="auto"/>
              <w:jc w:val="center"/>
              <w:rPr>
                <w:rFonts w:ascii="Calibri" w:hAnsi="Calibri" w:cs="Calibri"/>
                <w:color w:val="000000"/>
                <w:sz w:val="20"/>
                <w:szCs w:val="20"/>
              </w:rPr>
            </w:pPr>
            <w:r w:rsidRPr="002D0351">
              <w:rPr>
                <w:sz w:val="20"/>
                <w:szCs w:val="20"/>
              </w:rPr>
              <w:t>95</w:t>
            </w:r>
          </w:p>
        </w:tc>
        <w:tc>
          <w:tcPr>
            <w:tcW w:w="1821" w:type="pct"/>
          </w:tcPr>
          <w:p w14:paraId="16C5684A" w14:textId="108C4F3F" w:rsidR="005650D3" w:rsidRPr="002D0351" w:rsidRDefault="005650D3" w:rsidP="00F6064E">
            <w:pPr>
              <w:keepNext/>
              <w:keepLines/>
              <w:spacing w:line="276" w:lineRule="auto"/>
              <w:jc w:val="center"/>
              <w:rPr>
                <w:rFonts w:ascii="Calibri" w:hAnsi="Calibri" w:cs="Calibri"/>
                <w:color w:val="000000"/>
                <w:sz w:val="20"/>
                <w:szCs w:val="20"/>
              </w:rPr>
            </w:pPr>
            <w:r w:rsidRPr="002D0351">
              <w:rPr>
                <w:sz w:val="20"/>
                <w:szCs w:val="20"/>
              </w:rPr>
              <w:t>Emergent Herbaceous Wetlands</w:t>
            </w:r>
          </w:p>
        </w:tc>
        <w:tc>
          <w:tcPr>
            <w:tcW w:w="630" w:type="pct"/>
          </w:tcPr>
          <w:p w14:paraId="2E3EA70A" w14:textId="439E5E11" w:rsidR="005650D3" w:rsidRPr="002D0351" w:rsidRDefault="005650D3" w:rsidP="00F6064E">
            <w:pPr>
              <w:keepNext/>
              <w:keepLines/>
              <w:spacing w:line="276" w:lineRule="auto"/>
              <w:jc w:val="center"/>
              <w:rPr>
                <w:rFonts w:ascii="Calibri" w:hAnsi="Calibri" w:cs="Calibri"/>
                <w:color w:val="000000"/>
                <w:sz w:val="20"/>
                <w:szCs w:val="20"/>
              </w:rPr>
            </w:pPr>
            <w:r w:rsidRPr="002D0351">
              <w:rPr>
                <w:sz w:val="20"/>
                <w:szCs w:val="20"/>
              </w:rPr>
              <w:t>72</w:t>
            </w:r>
          </w:p>
        </w:tc>
        <w:tc>
          <w:tcPr>
            <w:tcW w:w="630" w:type="pct"/>
          </w:tcPr>
          <w:p w14:paraId="349B0167" w14:textId="5C1197F0" w:rsidR="005650D3" w:rsidRPr="002D0351" w:rsidRDefault="005650D3" w:rsidP="00F6064E">
            <w:pPr>
              <w:keepNext/>
              <w:keepLines/>
              <w:spacing w:line="276" w:lineRule="auto"/>
              <w:jc w:val="center"/>
              <w:rPr>
                <w:rFonts w:ascii="Calibri" w:hAnsi="Calibri" w:cs="Calibri"/>
                <w:color w:val="000000"/>
                <w:sz w:val="20"/>
                <w:szCs w:val="20"/>
              </w:rPr>
            </w:pPr>
            <w:r w:rsidRPr="002D0351">
              <w:rPr>
                <w:sz w:val="20"/>
                <w:szCs w:val="20"/>
              </w:rPr>
              <w:t>80</w:t>
            </w:r>
          </w:p>
        </w:tc>
        <w:tc>
          <w:tcPr>
            <w:tcW w:w="630" w:type="pct"/>
          </w:tcPr>
          <w:p w14:paraId="39918CEF" w14:textId="29D55D52" w:rsidR="005650D3" w:rsidRPr="002D0351" w:rsidRDefault="005650D3" w:rsidP="00F6064E">
            <w:pPr>
              <w:keepNext/>
              <w:keepLines/>
              <w:spacing w:line="276" w:lineRule="auto"/>
              <w:jc w:val="center"/>
              <w:rPr>
                <w:rFonts w:ascii="Calibri" w:hAnsi="Calibri" w:cs="Calibri"/>
                <w:color w:val="000000"/>
                <w:sz w:val="20"/>
                <w:szCs w:val="20"/>
              </w:rPr>
            </w:pPr>
            <w:r w:rsidRPr="002D0351">
              <w:rPr>
                <w:sz w:val="20"/>
                <w:szCs w:val="20"/>
              </w:rPr>
              <w:t>87</w:t>
            </w:r>
          </w:p>
        </w:tc>
        <w:tc>
          <w:tcPr>
            <w:tcW w:w="629" w:type="pct"/>
          </w:tcPr>
          <w:p w14:paraId="1FD86F5D" w14:textId="6D298ADE" w:rsidR="005650D3" w:rsidRPr="002D0351" w:rsidRDefault="005650D3" w:rsidP="00F6064E">
            <w:pPr>
              <w:keepNext/>
              <w:keepLines/>
              <w:spacing w:line="276" w:lineRule="auto"/>
              <w:jc w:val="center"/>
              <w:rPr>
                <w:rFonts w:ascii="Calibri" w:hAnsi="Calibri" w:cs="Calibri"/>
                <w:color w:val="000000"/>
                <w:sz w:val="20"/>
                <w:szCs w:val="20"/>
              </w:rPr>
            </w:pPr>
            <w:r w:rsidRPr="002D0351">
              <w:rPr>
                <w:sz w:val="20"/>
                <w:szCs w:val="20"/>
              </w:rPr>
              <w:t>93</w:t>
            </w:r>
          </w:p>
        </w:tc>
      </w:tr>
    </w:tbl>
    <w:p w14:paraId="0E49473A" w14:textId="24AE2ACD" w:rsidR="00BF179C" w:rsidRDefault="00BF179C" w:rsidP="00F6064E"/>
    <w:p w14:paraId="38309999" w14:textId="6F1AFBA9" w:rsidR="00597EA0" w:rsidRDefault="00F8679F" w:rsidP="00F6064E">
      <w:r w:rsidRPr="00F8679F">
        <w:t>The 1%-minus and 1%-plus events utilize CNs that correspond to dry (ARC1.5) and wet (ARCIII) antecedent moisture conditions</w:t>
      </w:r>
      <w:r w:rsidR="00DA2CDC">
        <w:t xml:space="preserve">.  </w:t>
      </w:r>
      <w:r w:rsidRPr="00F8679F">
        <w:t xml:space="preserve">The values presented in </w:t>
      </w:r>
      <w:r w:rsidR="00403305">
        <w:fldChar w:fldCharType="begin"/>
      </w:r>
      <w:r w:rsidR="00403305">
        <w:instrText xml:space="preserve"> REF _Ref133422072 \h </w:instrText>
      </w:r>
      <w:r w:rsidR="00403305">
        <w:fldChar w:fldCharType="separate"/>
      </w:r>
      <w:r w:rsidR="0093395C">
        <w:t xml:space="preserve">Table </w:t>
      </w:r>
      <w:r w:rsidR="0093395C">
        <w:rPr>
          <w:noProof/>
        </w:rPr>
        <w:t>10</w:t>
      </w:r>
      <w:r w:rsidR="00403305">
        <w:fldChar w:fldCharType="end"/>
      </w:r>
      <w:r w:rsidRPr="00F8679F">
        <w:t xml:space="preserve"> were adjusted according to the methodology presented in NRCS’s National Engineering Handbook and referenced in Appendix A of FEMA Region 6’s BLE Submittal Guidance</w:t>
      </w:r>
      <w:r w:rsidR="00DA2CDC">
        <w:t xml:space="preserve">.  </w:t>
      </w:r>
      <w:r w:rsidR="00104755" w:rsidRPr="00104755">
        <w:t xml:space="preserve">CN1.5 and CNIII values are documented in </w:t>
      </w:r>
      <w:r w:rsidR="00F21ADD" w:rsidRPr="0093395C">
        <w:rPr>
          <w:b/>
          <w:bCs/>
        </w:rPr>
        <w:fldChar w:fldCharType="begin"/>
      </w:r>
      <w:r w:rsidR="00F21ADD" w:rsidRPr="0093395C">
        <w:rPr>
          <w:b/>
          <w:bCs/>
        </w:rPr>
        <w:instrText xml:space="preserve"> REF _Ref133422090 \h </w:instrText>
      </w:r>
      <w:r w:rsidR="0093395C">
        <w:rPr>
          <w:b/>
          <w:bCs/>
        </w:rPr>
        <w:instrText xml:space="preserve"> \* MERGEFORMAT </w:instrText>
      </w:r>
      <w:r w:rsidR="00F21ADD" w:rsidRPr="0093395C">
        <w:rPr>
          <w:b/>
          <w:bCs/>
        </w:rPr>
      </w:r>
      <w:r w:rsidR="00F21ADD" w:rsidRPr="0093395C">
        <w:rPr>
          <w:b/>
          <w:bCs/>
        </w:rPr>
        <w:fldChar w:fldCharType="separate"/>
      </w:r>
      <w:r w:rsidR="0093395C" w:rsidRPr="0093395C">
        <w:rPr>
          <w:b/>
          <w:bCs/>
        </w:rPr>
        <w:t xml:space="preserve">Table </w:t>
      </w:r>
      <w:r w:rsidR="0093395C" w:rsidRPr="0093395C">
        <w:rPr>
          <w:b/>
          <w:bCs/>
          <w:noProof/>
        </w:rPr>
        <w:t>11</w:t>
      </w:r>
      <w:r w:rsidR="00F21ADD" w:rsidRPr="0093395C">
        <w:rPr>
          <w:b/>
          <w:bCs/>
        </w:rPr>
        <w:fldChar w:fldCharType="end"/>
      </w:r>
      <w:r w:rsidR="00104755" w:rsidRPr="00104755">
        <w:t xml:space="preserve"> and </w:t>
      </w:r>
      <w:r w:rsidR="00F21ADD" w:rsidRPr="0093395C">
        <w:rPr>
          <w:b/>
          <w:bCs/>
        </w:rPr>
        <w:fldChar w:fldCharType="begin"/>
      </w:r>
      <w:r w:rsidR="00F21ADD" w:rsidRPr="0093395C">
        <w:rPr>
          <w:b/>
          <w:bCs/>
        </w:rPr>
        <w:instrText xml:space="preserve"> REF _Ref133422102 \h </w:instrText>
      </w:r>
      <w:r w:rsidR="0093395C">
        <w:rPr>
          <w:b/>
          <w:bCs/>
        </w:rPr>
        <w:instrText xml:space="preserve"> \* MERGEFORMAT </w:instrText>
      </w:r>
      <w:r w:rsidR="00F21ADD" w:rsidRPr="0093395C">
        <w:rPr>
          <w:b/>
          <w:bCs/>
        </w:rPr>
      </w:r>
      <w:r w:rsidR="00F21ADD" w:rsidRPr="0093395C">
        <w:rPr>
          <w:b/>
          <w:bCs/>
        </w:rPr>
        <w:fldChar w:fldCharType="separate"/>
      </w:r>
      <w:r w:rsidR="0093395C" w:rsidRPr="0093395C">
        <w:rPr>
          <w:b/>
          <w:bCs/>
        </w:rPr>
        <w:t xml:space="preserve">Table </w:t>
      </w:r>
      <w:r w:rsidR="0093395C" w:rsidRPr="0093395C">
        <w:rPr>
          <w:b/>
          <w:bCs/>
          <w:noProof/>
        </w:rPr>
        <w:t>12</w:t>
      </w:r>
      <w:r w:rsidR="00F21ADD" w:rsidRPr="0093395C">
        <w:rPr>
          <w:b/>
          <w:bCs/>
        </w:rPr>
        <w:fldChar w:fldCharType="end"/>
      </w:r>
      <w:r w:rsidR="00104755" w:rsidRPr="00104755">
        <w:t>, respectively</w:t>
      </w:r>
      <w:r w:rsidR="00DA2CDC">
        <w:t xml:space="preserve">.  </w:t>
      </w:r>
      <w:r w:rsidR="00104755" w:rsidRPr="00104755">
        <w:t>The initial abstraction ratio for the CN1.5 and CNIII layers was set to 0.20.</w:t>
      </w:r>
    </w:p>
    <w:p w14:paraId="7F9777EC" w14:textId="77777777" w:rsidR="00BD6B19" w:rsidRDefault="00BD6B19" w:rsidP="00F6064E"/>
    <w:p w14:paraId="602BF439" w14:textId="77777777" w:rsidR="00BD6B19" w:rsidRDefault="00BD6B19" w:rsidP="00F6064E"/>
    <w:p w14:paraId="2B76F210" w14:textId="4205369C" w:rsidR="002766D7" w:rsidRDefault="002766D7" w:rsidP="00D75DFC">
      <w:pPr>
        <w:pStyle w:val="Caption"/>
        <w:keepNext/>
        <w:jc w:val="center"/>
      </w:pPr>
      <w:bookmarkStart w:id="337" w:name="_Ref133422090"/>
      <w:r>
        <w:lastRenderedPageBreak/>
        <w:t xml:space="preserve">Table </w:t>
      </w:r>
      <w:r w:rsidR="003E4887">
        <w:fldChar w:fldCharType="begin"/>
      </w:r>
      <w:r w:rsidR="003E4887">
        <w:instrText xml:space="preserve"> SEQ Table \* ARABIC </w:instrText>
      </w:r>
      <w:r w:rsidR="003E4887">
        <w:fldChar w:fldCharType="separate"/>
      </w:r>
      <w:r w:rsidR="0093395C">
        <w:rPr>
          <w:noProof/>
        </w:rPr>
        <w:t>11</w:t>
      </w:r>
      <w:r w:rsidR="003E4887">
        <w:rPr>
          <w:noProof/>
        </w:rPr>
        <w:fldChar w:fldCharType="end"/>
      </w:r>
      <w:bookmarkEnd w:id="337"/>
      <w:r w:rsidRPr="00807C0E">
        <w:t>: Land Use‐Soils‐CN 1.5 Matrix</w:t>
      </w:r>
    </w:p>
    <w:tbl>
      <w:tblPr>
        <w:tblStyle w:val="TableGrid"/>
        <w:tblpPr w:leftFromText="180" w:rightFromText="180" w:vertAnchor="text" w:tblpY="71"/>
        <w:tblW w:w="5000" w:type="pct"/>
        <w:tblLook w:val="04A0" w:firstRow="1" w:lastRow="0" w:firstColumn="1" w:lastColumn="0" w:noHBand="0" w:noVBand="1"/>
      </w:tblPr>
      <w:tblGrid>
        <w:gridCol w:w="1235"/>
        <w:gridCol w:w="3405"/>
        <w:gridCol w:w="1178"/>
        <w:gridCol w:w="1178"/>
        <w:gridCol w:w="1178"/>
        <w:gridCol w:w="1176"/>
      </w:tblGrid>
      <w:tr w:rsidR="00043AAB" w14:paraId="0840295B" w14:textId="77777777" w:rsidTr="00C7677A">
        <w:trPr>
          <w:cantSplit/>
          <w:trHeight w:val="488"/>
        </w:trPr>
        <w:tc>
          <w:tcPr>
            <w:tcW w:w="660" w:type="pct"/>
            <w:vMerge w:val="restart"/>
            <w:shd w:val="clear" w:color="auto" w:fill="4472C4" w:themeFill="accent1"/>
            <w:vAlign w:val="center"/>
          </w:tcPr>
          <w:p w14:paraId="555A1C6F" w14:textId="77777777" w:rsidR="00043AAB" w:rsidRPr="002D0351" w:rsidRDefault="00043AAB" w:rsidP="00F6064E">
            <w:pPr>
              <w:keepNext/>
              <w:keepLines/>
              <w:autoSpaceDE w:val="0"/>
              <w:autoSpaceDN w:val="0"/>
              <w:adjustRightInd w:val="0"/>
              <w:spacing w:line="276" w:lineRule="auto"/>
              <w:jc w:val="center"/>
              <w:rPr>
                <w:rFonts w:ascii="Calibri" w:hAnsi="Calibri" w:cs="Calibri"/>
                <w:color w:val="FFFFFF" w:themeColor="background1"/>
                <w:sz w:val="20"/>
                <w:szCs w:val="20"/>
              </w:rPr>
            </w:pPr>
            <w:r w:rsidRPr="002D0351">
              <w:rPr>
                <w:rFonts w:ascii="Calibri" w:hAnsi="Calibri" w:cs="Calibri"/>
                <w:color w:val="FFFFFF" w:themeColor="background1"/>
                <w:sz w:val="20"/>
                <w:szCs w:val="20"/>
              </w:rPr>
              <w:t>Land Use (LU) GridCode</w:t>
            </w:r>
          </w:p>
        </w:tc>
        <w:tc>
          <w:tcPr>
            <w:tcW w:w="1821" w:type="pct"/>
            <w:vMerge w:val="restart"/>
            <w:shd w:val="clear" w:color="auto" w:fill="4472C4" w:themeFill="accent1"/>
            <w:vAlign w:val="center"/>
          </w:tcPr>
          <w:p w14:paraId="7D01B0C7" w14:textId="77777777" w:rsidR="00043AAB" w:rsidRPr="002D0351" w:rsidRDefault="00043AAB" w:rsidP="00F6064E">
            <w:pPr>
              <w:keepNext/>
              <w:keepLines/>
              <w:autoSpaceDE w:val="0"/>
              <w:autoSpaceDN w:val="0"/>
              <w:adjustRightInd w:val="0"/>
              <w:spacing w:line="276" w:lineRule="auto"/>
              <w:jc w:val="center"/>
              <w:rPr>
                <w:rFonts w:ascii="Calibri" w:hAnsi="Calibri" w:cs="Calibri"/>
                <w:color w:val="FFFFFF" w:themeColor="background1"/>
                <w:sz w:val="20"/>
                <w:szCs w:val="20"/>
              </w:rPr>
            </w:pPr>
            <w:r w:rsidRPr="002D0351">
              <w:rPr>
                <w:rFonts w:ascii="Calibri" w:hAnsi="Calibri" w:cs="Calibri"/>
                <w:color w:val="FFFFFF" w:themeColor="background1"/>
                <w:sz w:val="20"/>
                <w:szCs w:val="20"/>
              </w:rPr>
              <w:t>NLCD LU Description</w:t>
            </w:r>
          </w:p>
        </w:tc>
        <w:tc>
          <w:tcPr>
            <w:tcW w:w="2519" w:type="pct"/>
            <w:gridSpan w:val="4"/>
            <w:shd w:val="clear" w:color="auto" w:fill="4472C4" w:themeFill="accent1"/>
            <w:vAlign w:val="center"/>
          </w:tcPr>
          <w:p w14:paraId="44E7B60F" w14:textId="77777777" w:rsidR="00043AAB" w:rsidRPr="002D0351" w:rsidRDefault="00043AAB" w:rsidP="00F6064E">
            <w:pPr>
              <w:keepNext/>
              <w:keepLines/>
              <w:autoSpaceDE w:val="0"/>
              <w:autoSpaceDN w:val="0"/>
              <w:adjustRightInd w:val="0"/>
              <w:spacing w:line="276" w:lineRule="auto"/>
              <w:jc w:val="center"/>
              <w:rPr>
                <w:rFonts w:ascii="Calibri" w:hAnsi="Calibri" w:cs="Calibri"/>
                <w:color w:val="FFFFFF" w:themeColor="background1"/>
                <w:sz w:val="20"/>
                <w:szCs w:val="20"/>
              </w:rPr>
            </w:pPr>
            <w:r w:rsidRPr="002D0351">
              <w:rPr>
                <w:rFonts w:ascii="Calibri" w:hAnsi="Calibri" w:cs="Calibri"/>
                <w:color w:val="FFFFFF" w:themeColor="background1"/>
                <w:sz w:val="20"/>
                <w:szCs w:val="20"/>
              </w:rPr>
              <w:t>Hydrologic Soil Group</w:t>
            </w:r>
          </w:p>
        </w:tc>
      </w:tr>
      <w:tr w:rsidR="00043AAB" w14:paraId="4DE0E8DA" w14:textId="77777777" w:rsidTr="00C7677A">
        <w:trPr>
          <w:cantSplit/>
          <w:trHeight w:val="488"/>
        </w:trPr>
        <w:tc>
          <w:tcPr>
            <w:tcW w:w="660" w:type="pct"/>
            <w:vMerge/>
            <w:shd w:val="clear" w:color="auto" w:fill="4472C4" w:themeFill="accent1"/>
            <w:vAlign w:val="center"/>
          </w:tcPr>
          <w:p w14:paraId="207F3B9D" w14:textId="77777777" w:rsidR="00043AAB" w:rsidRPr="002D0351" w:rsidRDefault="00043AAB" w:rsidP="00F6064E">
            <w:pPr>
              <w:keepNext/>
              <w:keepLines/>
              <w:autoSpaceDE w:val="0"/>
              <w:autoSpaceDN w:val="0"/>
              <w:adjustRightInd w:val="0"/>
              <w:spacing w:line="276" w:lineRule="auto"/>
              <w:jc w:val="center"/>
              <w:rPr>
                <w:rFonts w:ascii="Calibri" w:hAnsi="Calibri" w:cs="Calibri"/>
                <w:color w:val="FFFFFF" w:themeColor="background1"/>
                <w:sz w:val="20"/>
                <w:szCs w:val="20"/>
              </w:rPr>
            </w:pPr>
          </w:p>
        </w:tc>
        <w:tc>
          <w:tcPr>
            <w:tcW w:w="1821" w:type="pct"/>
            <w:vMerge/>
            <w:shd w:val="clear" w:color="auto" w:fill="4472C4" w:themeFill="accent1"/>
            <w:vAlign w:val="center"/>
          </w:tcPr>
          <w:p w14:paraId="4C1EA850" w14:textId="77777777" w:rsidR="00043AAB" w:rsidRPr="002D0351" w:rsidRDefault="00043AAB" w:rsidP="00F6064E">
            <w:pPr>
              <w:keepNext/>
              <w:keepLines/>
              <w:autoSpaceDE w:val="0"/>
              <w:autoSpaceDN w:val="0"/>
              <w:adjustRightInd w:val="0"/>
              <w:spacing w:line="276" w:lineRule="auto"/>
              <w:jc w:val="center"/>
              <w:rPr>
                <w:rFonts w:ascii="Calibri" w:hAnsi="Calibri" w:cs="Calibri"/>
                <w:color w:val="FFFFFF" w:themeColor="background1"/>
                <w:sz w:val="20"/>
                <w:szCs w:val="20"/>
              </w:rPr>
            </w:pPr>
          </w:p>
        </w:tc>
        <w:tc>
          <w:tcPr>
            <w:tcW w:w="630" w:type="pct"/>
            <w:shd w:val="clear" w:color="auto" w:fill="4472C4" w:themeFill="accent1"/>
            <w:vAlign w:val="center"/>
          </w:tcPr>
          <w:p w14:paraId="4F2BDA55" w14:textId="77777777" w:rsidR="00043AAB" w:rsidRPr="002D0351" w:rsidRDefault="00043AAB" w:rsidP="00F6064E">
            <w:pPr>
              <w:keepNext/>
              <w:keepLines/>
              <w:autoSpaceDE w:val="0"/>
              <w:autoSpaceDN w:val="0"/>
              <w:adjustRightInd w:val="0"/>
              <w:spacing w:line="276" w:lineRule="auto"/>
              <w:jc w:val="center"/>
              <w:rPr>
                <w:rFonts w:ascii="Calibri" w:hAnsi="Calibri" w:cs="Calibri"/>
                <w:color w:val="FFFFFF" w:themeColor="background1"/>
                <w:sz w:val="20"/>
                <w:szCs w:val="20"/>
              </w:rPr>
            </w:pPr>
            <w:r w:rsidRPr="002D0351">
              <w:rPr>
                <w:rFonts w:ascii="Calibri" w:hAnsi="Calibri" w:cs="Calibri"/>
                <w:color w:val="FFFFFF" w:themeColor="background1"/>
                <w:sz w:val="20"/>
                <w:szCs w:val="20"/>
              </w:rPr>
              <w:t>A</w:t>
            </w:r>
          </w:p>
        </w:tc>
        <w:tc>
          <w:tcPr>
            <w:tcW w:w="630" w:type="pct"/>
            <w:shd w:val="clear" w:color="auto" w:fill="4472C4" w:themeFill="accent1"/>
            <w:vAlign w:val="center"/>
          </w:tcPr>
          <w:p w14:paraId="6063BD7A" w14:textId="77777777" w:rsidR="00043AAB" w:rsidRPr="002D0351" w:rsidRDefault="00043AAB" w:rsidP="00F6064E">
            <w:pPr>
              <w:keepNext/>
              <w:keepLines/>
              <w:autoSpaceDE w:val="0"/>
              <w:autoSpaceDN w:val="0"/>
              <w:adjustRightInd w:val="0"/>
              <w:spacing w:line="276" w:lineRule="auto"/>
              <w:jc w:val="center"/>
              <w:rPr>
                <w:rFonts w:ascii="Calibri" w:hAnsi="Calibri" w:cs="Calibri"/>
                <w:color w:val="FFFFFF" w:themeColor="background1"/>
                <w:sz w:val="20"/>
                <w:szCs w:val="20"/>
              </w:rPr>
            </w:pPr>
            <w:r w:rsidRPr="002D0351">
              <w:rPr>
                <w:rFonts w:ascii="Calibri" w:hAnsi="Calibri" w:cs="Calibri"/>
                <w:color w:val="FFFFFF" w:themeColor="background1"/>
                <w:sz w:val="20"/>
                <w:szCs w:val="20"/>
              </w:rPr>
              <w:t>B</w:t>
            </w:r>
          </w:p>
        </w:tc>
        <w:tc>
          <w:tcPr>
            <w:tcW w:w="630" w:type="pct"/>
            <w:shd w:val="clear" w:color="auto" w:fill="4472C4" w:themeFill="accent1"/>
            <w:vAlign w:val="center"/>
          </w:tcPr>
          <w:p w14:paraId="6D68DFE9" w14:textId="77777777" w:rsidR="00043AAB" w:rsidRPr="002D0351" w:rsidRDefault="00043AAB" w:rsidP="00F6064E">
            <w:pPr>
              <w:keepNext/>
              <w:keepLines/>
              <w:autoSpaceDE w:val="0"/>
              <w:autoSpaceDN w:val="0"/>
              <w:adjustRightInd w:val="0"/>
              <w:spacing w:line="276" w:lineRule="auto"/>
              <w:jc w:val="center"/>
              <w:rPr>
                <w:rFonts w:ascii="Calibri" w:hAnsi="Calibri" w:cs="Calibri"/>
                <w:color w:val="FFFFFF" w:themeColor="background1"/>
                <w:sz w:val="20"/>
                <w:szCs w:val="20"/>
              </w:rPr>
            </w:pPr>
            <w:r w:rsidRPr="002D0351">
              <w:rPr>
                <w:rFonts w:ascii="Calibri" w:hAnsi="Calibri" w:cs="Calibri"/>
                <w:color w:val="FFFFFF" w:themeColor="background1"/>
                <w:sz w:val="20"/>
                <w:szCs w:val="20"/>
              </w:rPr>
              <w:t>C</w:t>
            </w:r>
          </w:p>
        </w:tc>
        <w:tc>
          <w:tcPr>
            <w:tcW w:w="629" w:type="pct"/>
            <w:shd w:val="clear" w:color="auto" w:fill="4472C4" w:themeFill="accent1"/>
            <w:vAlign w:val="center"/>
          </w:tcPr>
          <w:p w14:paraId="6B62F1BE" w14:textId="77777777" w:rsidR="00043AAB" w:rsidRPr="002D0351" w:rsidRDefault="00043AAB" w:rsidP="00F6064E">
            <w:pPr>
              <w:keepNext/>
              <w:keepLines/>
              <w:autoSpaceDE w:val="0"/>
              <w:autoSpaceDN w:val="0"/>
              <w:adjustRightInd w:val="0"/>
              <w:spacing w:line="276" w:lineRule="auto"/>
              <w:jc w:val="center"/>
              <w:rPr>
                <w:rFonts w:ascii="Calibri" w:hAnsi="Calibri" w:cs="Calibri"/>
                <w:color w:val="FFFFFF" w:themeColor="background1"/>
                <w:sz w:val="20"/>
                <w:szCs w:val="20"/>
              </w:rPr>
            </w:pPr>
            <w:r w:rsidRPr="002D0351">
              <w:rPr>
                <w:rFonts w:ascii="Calibri" w:hAnsi="Calibri" w:cs="Calibri"/>
                <w:color w:val="FFFFFF" w:themeColor="background1"/>
                <w:sz w:val="20"/>
                <w:szCs w:val="20"/>
              </w:rPr>
              <w:t>D</w:t>
            </w:r>
          </w:p>
        </w:tc>
      </w:tr>
      <w:tr w:rsidR="00F20E6F" w14:paraId="20686C56" w14:textId="77777777" w:rsidTr="00C7677A">
        <w:trPr>
          <w:cantSplit/>
          <w:trHeight w:val="238"/>
        </w:trPr>
        <w:tc>
          <w:tcPr>
            <w:tcW w:w="660" w:type="pct"/>
          </w:tcPr>
          <w:p w14:paraId="4851E383" w14:textId="77777777" w:rsidR="00F20E6F" w:rsidRPr="002D0351" w:rsidRDefault="00F20E6F" w:rsidP="00F6064E">
            <w:pPr>
              <w:keepNext/>
              <w:keepLines/>
              <w:spacing w:line="276" w:lineRule="auto"/>
              <w:jc w:val="center"/>
              <w:rPr>
                <w:rFonts w:ascii="Calibri" w:hAnsi="Calibri" w:cs="Calibri"/>
                <w:color w:val="000000"/>
                <w:sz w:val="20"/>
                <w:szCs w:val="20"/>
              </w:rPr>
            </w:pPr>
            <w:r w:rsidRPr="002D0351">
              <w:rPr>
                <w:sz w:val="20"/>
                <w:szCs w:val="20"/>
              </w:rPr>
              <w:t>11</w:t>
            </w:r>
          </w:p>
        </w:tc>
        <w:tc>
          <w:tcPr>
            <w:tcW w:w="1821" w:type="pct"/>
          </w:tcPr>
          <w:p w14:paraId="0891FD26" w14:textId="77777777" w:rsidR="00F20E6F" w:rsidRPr="002D0351" w:rsidRDefault="00F20E6F" w:rsidP="00F6064E">
            <w:pPr>
              <w:keepNext/>
              <w:keepLines/>
              <w:spacing w:line="276" w:lineRule="auto"/>
              <w:jc w:val="center"/>
              <w:rPr>
                <w:rFonts w:ascii="Calibri" w:hAnsi="Calibri" w:cs="Calibri"/>
                <w:color w:val="000000"/>
                <w:sz w:val="20"/>
                <w:szCs w:val="20"/>
              </w:rPr>
            </w:pPr>
            <w:r w:rsidRPr="002D0351">
              <w:rPr>
                <w:sz w:val="20"/>
                <w:szCs w:val="20"/>
              </w:rPr>
              <w:t>Open Water</w:t>
            </w:r>
          </w:p>
        </w:tc>
        <w:tc>
          <w:tcPr>
            <w:tcW w:w="630" w:type="pct"/>
          </w:tcPr>
          <w:p w14:paraId="63A94523" w14:textId="248F6EBE" w:rsidR="00F20E6F" w:rsidRPr="00F20E6F" w:rsidRDefault="00F20E6F" w:rsidP="00F6064E">
            <w:pPr>
              <w:keepNext/>
              <w:keepLines/>
              <w:spacing w:line="276" w:lineRule="auto"/>
              <w:jc w:val="center"/>
              <w:rPr>
                <w:rFonts w:ascii="Calibri" w:hAnsi="Calibri" w:cs="Calibri"/>
                <w:color w:val="000000"/>
                <w:sz w:val="20"/>
                <w:szCs w:val="20"/>
              </w:rPr>
            </w:pPr>
            <w:r w:rsidRPr="00F20E6F">
              <w:rPr>
                <w:sz w:val="20"/>
                <w:szCs w:val="20"/>
              </w:rPr>
              <w:t>96</w:t>
            </w:r>
          </w:p>
        </w:tc>
        <w:tc>
          <w:tcPr>
            <w:tcW w:w="630" w:type="pct"/>
          </w:tcPr>
          <w:p w14:paraId="6FCE419A" w14:textId="459D7E8D" w:rsidR="00F20E6F" w:rsidRPr="00F20E6F" w:rsidRDefault="00F20E6F" w:rsidP="00F6064E">
            <w:pPr>
              <w:keepNext/>
              <w:keepLines/>
              <w:spacing w:line="276" w:lineRule="auto"/>
              <w:jc w:val="center"/>
              <w:rPr>
                <w:rFonts w:ascii="Calibri" w:hAnsi="Calibri" w:cs="Calibri"/>
                <w:color w:val="000000"/>
                <w:sz w:val="20"/>
                <w:szCs w:val="20"/>
              </w:rPr>
            </w:pPr>
            <w:r w:rsidRPr="00F20E6F">
              <w:rPr>
                <w:sz w:val="20"/>
                <w:szCs w:val="20"/>
              </w:rPr>
              <w:t>96</w:t>
            </w:r>
          </w:p>
        </w:tc>
        <w:tc>
          <w:tcPr>
            <w:tcW w:w="630" w:type="pct"/>
          </w:tcPr>
          <w:p w14:paraId="56B7B4BE" w14:textId="75065593" w:rsidR="00F20E6F" w:rsidRPr="00F20E6F" w:rsidRDefault="00F20E6F" w:rsidP="00F6064E">
            <w:pPr>
              <w:keepNext/>
              <w:keepLines/>
              <w:spacing w:line="276" w:lineRule="auto"/>
              <w:jc w:val="center"/>
              <w:rPr>
                <w:rFonts w:ascii="Calibri" w:hAnsi="Calibri" w:cs="Calibri"/>
                <w:color w:val="000000"/>
                <w:sz w:val="20"/>
                <w:szCs w:val="20"/>
              </w:rPr>
            </w:pPr>
            <w:r w:rsidRPr="00F20E6F">
              <w:rPr>
                <w:sz w:val="20"/>
                <w:szCs w:val="20"/>
              </w:rPr>
              <w:t>96</w:t>
            </w:r>
          </w:p>
        </w:tc>
        <w:tc>
          <w:tcPr>
            <w:tcW w:w="629" w:type="pct"/>
          </w:tcPr>
          <w:p w14:paraId="609DCA58" w14:textId="1FB06160" w:rsidR="00F20E6F" w:rsidRPr="00F20E6F" w:rsidRDefault="00F20E6F" w:rsidP="00F6064E">
            <w:pPr>
              <w:keepNext/>
              <w:keepLines/>
              <w:spacing w:line="276" w:lineRule="auto"/>
              <w:jc w:val="center"/>
              <w:rPr>
                <w:rFonts w:ascii="Calibri" w:hAnsi="Calibri" w:cs="Calibri"/>
                <w:color w:val="000000"/>
                <w:sz w:val="20"/>
                <w:szCs w:val="20"/>
              </w:rPr>
            </w:pPr>
            <w:r w:rsidRPr="00F20E6F">
              <w:rPr>
                <w:sz w:val="20"/>
                <w:szCs w:val="20"/>
              </w:rPr>
              <w:t>96</w:t>
            </w:r>
          </w:p>
        </w:tc>
      </w:tr>
      <w:tr w:rsidR="00F20E6F" w14:paraId="57B3A0D9" w14:textId="77777777" w:rsidTr="00C7677A">
        <w:trPr>
          <w:cantSplit/>
          <w:trHeight w:val="238"/>
        </w:trPr>
        <w:tc>
          <w:tcPr>
            <w:tcW w:w="660" w:type="pct"/>
          </w:tcPr>
          <w:p w14:paraId="6110D4F7" w14:textId="77777777" w:rsidR="00F20E6F" w:rsidRPr="002D0351" w:rsidRDefault="00F20E6F" w:rsidP="00F6064E">
            <w:pPr>
              <w:keepNext/>
              <w:keepLines/>
              <w:spacing w:line="276" w:lineRule="auto"/>
              <w:jc w:val="center"/>
              <w:rPr>
                <w:rFonts w:ascii="Calibri" w:hAnsi="Calibri" w:cs="Calibri"/>
                <w:color w:val="000000"/>
                <w:sz w:val="20"/>
                <w:szCs w:val="20"/>
              </w:rPr>
            </w:pPr>
            <w:r w:rsidRPr="002D0351">
              <w:rPr>
                <w:sz w:val="20"/>
                <w:szCs w:val="20"/>
              </w:rPr>
              <w:t>21</w:t>
            </w:r>
          </w:p>
        </w:tc>
        <w:tc>
          <w:tcPr>
            <w:tcW w:w="1821" w:type="pct"/>
          </w:tcPr>
          <w:p w14:paraId="5DC6EAA2" w14:textId="77777777" w:rsidR="00F20E6F" w:rsidRPr="002D0351" w:rsidRDefault="00F20E6F" w:rsidP="00F6064E">
            <w:pPr>
              <w:keepNext/>
              <w:keepLines/>
              <w:spacing w:line="276" w:lineRule="auto"/>
              <w:jc w:val="center"/>
              <w:rPr>
                <w:rFonts w:ascii="Calibri" w:hAnsi="Calibri" w:cs="Calibri"/>
                <w:color w:val="000000"/>
                <w:sz w:val="20"/>
                <w:szCs w:val="20"/>
              </w:rPr>
            </w:pPr>
            <w:r w:rsidRPr="002D0351">
              <w:rPr>
                <w:sz w:val="20"/>
                <w:szCs w:val="20"/>
              </w:rPr>
              <w:t>Developed Open Space</w:t>
            </w:r>
          </w:p>
        </w:tc>
        <w:tc>
          <w:tcPr>
            <w:tcW w:w="630" w:type="pct"/>
          </w:tcPr>
          <w:p w14:paraId="33244010" w14:textId="754AE774" w:rsidR="00F20E6F" w:rsidRPr="00F20E6F" w:rsidRDefault="00F20E6F" w:rsidP="00F6064E">
            <w:pPr>
              <w:keepNext/>
              <w:keepLines/>
              <w:spacing w:line="276" w:lineRule="auto"/>
              <w:jc w:val="center"/>
              <w:rPr>
                <w:rFonts w:ascii="Calibri" w:hAnsi="Calibri" w:cs="Calibri"/>
                <w:color w:val="000000"/>
                <w:sz w:val="20"/>
                <w:szCs w:val="20"/>
              </w:rPr>
            </w:pPr>
            <w:r w:rsidRPr="00F20E6F">
              <w:rPr>
                <w:sz w:val="20"/>
                <w:szCs w:val="20"/>
              </w:rPr>
              <w:t>39</w:t>
            </w:r>
          </w:p>
        </w:tc>
        <w:tc>
          <w:tcPr>
            <w:tcW w:w="630" w:type="pct"/>
          </w:tcPr>
          <w:p w14:paraId="10BA7F48" w14:textId="34326457" w:rsidR="00F20E6F" w:rsidRPr="00F20E6F" w:rsidRDefault="00F20E6F" w:rsidP="00F6064E">
            <w:pPr>
              <w:keepNext/>
              <w:keepLines/>
              <w:spacing w:line="276" w:lineRule="auto"/>
              <w:jc w:val="center"/>
              <w:rPr>
                <w:rFonts w:ascii="Calibri" w:hAnsi="Calibri" w:cs="Calibri"/>
                <w:color w:val="000000"/>
                <w:sz w:val="20"/>
                <w:szCs w:val="20"/>
              </w:rPr>
            </w:pPr>
            <w:r w:rsidRPr="00F20E6F">
              <w:rPr>
                <w:sz w:val="20"/>
                <w:szCs w:val="20"/>
              </w:rPr>
              <w:t>60</w:t>
            </w:r>
          </w:p>
        </w:tc>
        <w:tc>
          <w:tcPr>
            <w:tcW w:w="630" w:type="pct"/>
          </w:tcPr>
          <w:p w14:paraId="5DB19BFC" w14:textId="16DDFF1D" w:rsidR="00F20E6F" w:rsidRPr="00F20E6F" w:rsidRDefault="00F20E6F" w:rsidP="00F6064E">
            <w:pPr>
              <w:keepNext/>
              <w:keepLines/>
              <w:spacing w:line="276" w:lineRule="auto"/>
              <w:jc w:val="center"/>
              <w:rPr>
                <w:rFonts w:ascii="Calibri" w:hAnsi="Calibri" w:cs="Calibri"/>
                <w:color w:val="000000"/>
                <w:sz w:val="20"/>
                <w:szCs w:val="20"/>
              </w:rPr>
            </w:pPr>
            <w:r w:rsidRPr="00F20E6F">
              <w:rPr>
                <w:sz w:val="20"/>
                <w:szCs w:val="20"/>
              </w:rPr>
              <w:t>71</w:t>
            </w:r>
          </w:p>
        </w:tc>
        <w:tc>
          <w:tcPr>
            <w:tcW w:w="629" w:type="pct"/>
          </w:tcPr>
          <w:p w14:paraId="01BA008C" w14:textId="1590957E" w:rsidR="00F20E6F" w:rsidRPr="00F20E6F" w:rsidRDefault="00F20E6F" w:rsidP="00F6064E">
            <w:pPr>
              <w:keepNext/>
              <w:keepLines/>
              <w:spacing w:line="276" w:lineRule="auto"/>
              <w:jc w:val="center"/>
              <w:rPr>
                <w:rFonts w:ascii="Calibri" w:hAnsi="Calibri" w:cs="Calibri"/>
                <w:color w:val="000000"/>
                <w:sz w:val="20"/>
                <w:szCs w:val="20"/>
              </w:rPr>
            </w:pPr>
            <w:r w:rsidRPr="00F20E6F">
              <w:rPr>
                <w:sz w:val="20"/>
                <w:szCs w:val="20"/>
              </w:rPr>
              <w:t>77</w:t>
            </w:r>
          </w:p>
        </w:tc>
      </w:tr>
      <w:tr w:rsidR="00F20E6F" w14:paraId="7B16AA93" w14:textId="77777777" w:rsidTr="00C7677A">
        <w:trPr>
          <w:cantSplit/>
          <w:trHeight w:val="238"/>
        </w:trPr>
        <w:tc>
          <w:tcPr>
            <w:tcW w:w="660" w:type="pct"/>
          </w:tcPr>
          <w:p w14:paraId="212E8232" w14:textId="77777777" w:rsidR="00F20E6F" w:rsidRPr="002D0351" w:rsidRDefault="00F20E6F" w:rsidP="00F6064E">
            <w:pPr>
              <w:keepNext/>
              <w:keepLines/>
              <w:spacing w:line="276" w:lineRule="auto"/>
              <w:jc w:val="center"/>
              <w:rPr>
                <w:rFonts w:ascii="Calibri" w:hAnsi="Calibri" w:cs="Calibri"/>
                <w:color w:val="000000"/>
                <w:sz w:val="20"/>
                <w:szCs w:val="20"/>
              </w:rPr>
            </w:pPr>
            <w:r w:rsidRPr="002D0351">
              <w:rPr>
                <w:sz w:val="20"/>
                <w:szCs w:val="20"/>
              </w:rPr>
              <w:t>22</w:t>
            </w:r>
          </w:p>
        </w:tc>
        <w:tc>
          <w:tcPr>
            <w:tcW w:w="1821" w:type="pct"/>
          </w:tcPr>
          <w:p w14:paraId="10458F16" w14:textId="77777777" w:rsidR="00F20E6F" w:rsidRPr="002D0351" w:rsidRDefault="00F20E6F" w:rsidP="00F6064E">
            <w:pPr>
              <w:keepNext/>
              <w:keepLines/>
              <w:spacing w:line="276" w:lineRule="auto"/>
              <w:jc w:val="center"/>
              <w:rPr>
                <w:rFonts w:ascii="Calibri" w:hAnsi="Calibri" w:cs="Calibri"/>
                <w:color w:val="000000"/>
                <w:sz w:val="20"/>
                <w:szCs w:val="20"/>
              </w:rPr>
            </w:pPr>
            <w:r w:rsidRPr="002D0351">
              <w:rPr>
                <w:sz w:val="20"/>
                <w:szCs w:val="20"/>
              </w:rPr>
              <w:t>Developed Low Intensity</w:t>
            </w:r>
          </w:p>
        </w:tc>
        <w:tc>
          <w:tcPr>
            <w:tcW w:w="630" w:type="pct"/>
          </w:tcPr>
          <w:p w14:paraId="578EE714" w14:textId="00330465" w:rsidR="00F20E6F" w:rsidRPr="00F20E6F" w:rsidRDefault="00F20E6F" w:rsidP="00F6064E">
            <w:pPr>
              <w:keepNext/>
              <w:keepLines/>
              <w:spacing w:line="276" w:lineRule="auto"/>
              <w:jc w:val="center"/>
              <w:rPr>
                <w:rFonts w:ascii="Calibri" w:hAnsi="Calibri" w:cs="Calibri"/>
                <w:color w:val="000000"/>
                <w:sz w:val="20"/>
                <w:szCs w:val="20"/>
              </w:rPr>
            </w:pPr>
            <w:r w:rsidRPr="00F20E6F">
              <w:rPr>
                <w:sz w:val="20"/>
                <w:szCs w:val="20"/>
              </w:rPr>
              <w:t>51</w:t>
            </w:r>
          </w:p>
        </w:tc>
        <w:tc>
          <w:tcPr>
            <w:tcW w:w="630" w:type="pct"/>
          </w:tcPr>
          <w:p w14:paraId="2043CAED" w14:textId="65B970FD" w:rsidR="00F20E6F" w:rsidRPr="00F20E6F" w:rsidRDefault="00F20E6F" w:rsidP="00F6064E">
            <w:pPr>
              <w:keepNext/>
              <w:keepLines/>
              <w:spacing w:line="276" w:lineRule="auto"/>
              <w:jc w:val="center"/>
              <w:rPr>
                <w:rFonts w:ascii="Calibri" w:hAnsi="Calibri" w:cs="Calibri"/>
                <w:color w:val="000000"/>
                <w:sz w:val="20"/>
                <w:szCs w:val="20"/>
              </w:rPr>
            </w:pPr>
            <w:r w:rsidRPr="00F20E6F">
              <w:rPr>
                <w:sz w:val="20"/>
                <w:szCs w:val="20"/>
              </w:rPr>
              <w:t>66</w:t>
            </w:r>
          </w:p>
        </w:tc>
        <w:tc>
          <w:tcPr>
            <w:tcW w:w="630" w:type="pct"/>
          </w:tcPr>
          <w:p w14:paraId="63CCA5B6" w14:textId="5EB25D71" w:rsidR="00F20E6F" w:rsidRPr="00F20E6F" w:rsidRDefault="00F20E6F" w:rsidP="00F6064E">
            <w:pPr>
              <w:keepNext/>
              <w:keepLines/>
              <w:spacing w:line="276" w:lineRule="auto"/>
              <w:jc w:val="center"/>
              <w:rPr>
                <w:rFonts w:ascii="Calibri" w:hAnsi="Calibri" w:cs="Calibri"/>
                <w:color w:val="000000"/>
                <w:sz w:val="20"/>
                <w:szCs w:val="20"/>
              </w:rPr>
            </w:pPr>
            <w:r w:rsidRPr="00F20E6F">
              <w:rPr>
                <w:sz w:val="20"/>
                <w:szCs w:val="20"/>
              </w:rPr>
              <w:t>76</w:t>
            </w:r>
          </w:p>
        </w:tc>
        <w:tc>
          <w:tcPr>
            <w:tcW w:w="629" w:type="pct"/>
          </w:tcPr>
          <w:p w14:paraId="3CFE1920" w14:textId="4FD1620E" w:rsidR="00F20E6F" w:rsidRPr="00F20E6F" w:rsidRDefault="00F20E6F" w:rsidP="00F6064E">
            <w:pPr>
              <w:keepNext/>
              <w:keepLines/>
              <w:spacing w:line="276" w:lineRule="auto"/>
              <w:jc w:val="center"/>
              <w:rPr>
                <w:rFonts w:ascii="Calibri" w:hAnsi="Calibri" w:cs="Calibri"/>
                <w:color w:val="000000"/>
                <w:sz w:val="20"/>
                <w:szCs w:val="20"/>
              </w:rPr>
            </w:pPr>
            <w:r w:rsidRPr="00F20E6F">
              <w:rPr>
                <w:sz w:val="20"/>
                <w:szCs w:val="20"/>
              </w:rPr>
              <w:t>81</w:t>
            </w:r>
          </w:p>
        </w:tc>
      </w:tr>
      <w:tr w:rsidR="00F20E6F" w14:paraId="28A98449" w14:textId="77777777" w:rsidTr="00C7677A">
        <w:trPr>
          <w:cantSplit/>
          <w:trHeight w:val="238"/>
        </w:trPr>
        <w:tc>
          <w:tcPr>
            <w:tcW w:w="660" w:type="pct"/>
          </w:tcPr>
          <w:p w14:paraId="2F9AD452" w14:textId="77777777" w:rsidR="00F20E6F" w:rsidRPr="002D0351" w:rsidRDefault="00F20E6F" w:rsidP="00F6064E">
            <w:pPr>
              <w:keepNext/>
              <w:keepLines/>
              <w:spacing w:line="276" w:lineRule="auto"/>
              <w:jc w:val="center"/>
              <w:rPr>
                <w:rFonts w:ascii="Calibri" w:hAnsi="Calibri" w:cs="Calibri"/>
                <w:color w:val="000000"/>
                <w:sz w:val="20"/>
                <w:szCs w:val="20"/>
              </w:rPr>
            </w:pPr>
            <w:r w:rsidRPr="002D0351">
              <w:rPr>
                <w:sz w:val="20"/>
                <w:szCs w:val="20"/>
              </w:rPr>
              <w:t>23</w:t>
            </w:r>
          </w:p>
        </w:tc>
        <w:tc>
          <w:tcPr>
            <w:tcW w:w="1821" w:type="pct"/>
          </w:tcPr>
          <w:p w14:paraId="61D01EA3" w14:textId="77777777" w:rsidR="00F20E6F" w:rsidRPr="002D0351" w:rsidRDefault="00F20E6F" w:rsidP="00F6064E">
            <w:pPr>
              <w:keepNext/>
              <w:keepLines/>
              <w:spacing w:line="276" w:lineRule="auto"/>
              <w:jc w:val="center"/>
              <w:rPr>
                <w:rFonts w:ascii="Calibri" w:hAnsi="Calibri" w:cs="Calibri"/>
                <w:color w:val="000000"/>
                <w:sz w:val="20"/>
                <w:szCs w:val="20"/>
              </w:rPr>
            </w:pPr>
            <w:r w:rsidRPr="002D0351">
              <w:rPr>
                <w:sz w:val="20"/>
                <w:szCs w:val="20"/>
              </w:rPr>
              <w:t>Developed Medium Intensity</w:t>
            </w:r>
          </w:p>
        </w:tc>
        <w:tc>
          <w:tcPr>
            <w:tcW w:w="630" w:type="pct"/>
          </w:tcPr>
          <w:p w14:paraId="08342CAF" w14:textId="0797A2C5" w:rsidR="00F20E6F" w:rsidRPr="00F20E6F" w:rsidRDefault="00F20E6F" w:rsidP="00F6064E">
            <w:pPr>
              <w:keepNext/>
              <w:keepLines/>
              <w:spacing w:line="276" w:lineRule="auto"/>
              <w:jc w:val="center"/>
              <w:rPr>
                <w:rFonts w:ascii="Calibri" w:hAnsi="Calibri" w:cs="Calibri"/>
                <w:color w:val="000000"/>
                <w:sz w:val="20"/>
                <w:szCs w:val="20"/>
              </w:rPr>
            </w:pPr>
            <w:r w:rsidRPr="00F20E6F">
              <w:rPr>
                <w:sz w:val="20"/>
                <w:szCs w:val="20"/>
              </w:rPr>
              <w:t>73</w:t>
            </w:r>
          </w:p>
        </w:tc>
        <w:tc>
          <w:tcPr>
            <w:tcW w:w="630" w:type="pct"/>
          </w:tcPr>
          <w:p w14:paraId="54A2E467" w14:textId="078B7BC1" w:rsidR="00F20E6F" w:rsidRPr="00F20E6F" w:rsidRDefault="00F20E6F" w:rsidP="00F6064E">
            <w:pPr>
              <w:keepNext/>
              <w:keepLines/>
              <w:spacing w:line="276" w:lineRule="auto"/>
              <w:jc w:val="center"/>
              <w:rPr>
                <w:rFonts w:ascii="Calibri" w:hAnsi="Calibri" w:cs="Calibri"/>
                <w:color w:val="000000"/>
                <w:sz w:val="20"/>
                <w:szCs w:val="20"/>
              </w:rPr>
            </w:pPr>
            <w:r w:rsidRPr="00F20E6F">
              <w:rPr>
                <w:sz w:val="20"/>
                <w:szCs w:val="20"/>
              </w:rPr>
              <w:t>82</w:t>
            </w:r>
          </w:p>
        </w:tc>
        <w:tc>
          <w:tcPr>
            <w:tcW w:w="630" w:type="pct"/>
          </w:tcPr>
          <w:p w14:paraId="0821316B" w14:textId="5217C990" w:rsidR="00F20E6F" w:rsidRPr="00F20E6F" w:rsidRDefault="00F20E6F" w:rsidP="00F6064E">
            <w:pPr>
              <w:keepNext/>
              <w:keepLines/>
              <w:spacing w:line="276" w:lineRule="auto"/>
              <w:jc w:val="center"/>
              <w:rPr>
                <w:rFonts w:ascii="Calibri" w:hAnsi="Calibri" w:cs="Calibri"/>
                <w:color w:val="000000"/>
                <w:sz w:val="20"/>
                <w:szCs w:val="20"/>
              </w:rPr>
            </w:pPr>
            <w:r w:rsidRPr="00F20E6F">
              <w:rPr>
                <w:sz w:val="20"/>
                <w:szCs w:val="20"/>
              </w:rPr>
              <w:t>86</w:t>
            </w:r>
          </w:p>
        </w:tc>
        <w:tc>
          <w:tcPr>
            <w:tcW w:w="629" w:type="pct"/>
          </w:tcPr>
          <w:p w14:paraId="7C717BDB" w14:textId="0D1A3AEE" w:rsidR="00F20E6F" w:rsidRPr="00F20E6F" w:rsidRDefault="00F20E6F" w:rsidP="00F6064E">
            <w:pPr>
              <w:keepNext/>
              <w:keepLines/>
              <w:spacing w:line="276" w:lineRule="auto"/>
              <w:jc w:val="center"/>
              <w:rPr>
                <w:rFonts w:ascii="Calibri" w:hAnsi="Calibri" w:cs="Calibri"/>
                <w:color w:val="000000"/>
                <w:sz w:val="20"/>
                <w:szCs w:val="20"/>
              </w:rPr>
            </w:pPr>
            <w:r w:rsidRPr="00F20E6F">
              <w:rPr>
                <w:sz w:val="20"/>
                <w:szCs w:val="20"/>
              </w:rPr>
              <w:t>88</w:t>
            </w:r>
          </w:p>
        </w:tc>
      </w:tr>
      <w:tr w:rsidR="00F20E6F" w14:paraId="591E2A18" w14:textId="77777777" w:rsidTr="00C7677A">
        <w:trPr>
          <w:cantSplit/>
          <w:trHeight w:val="249"/>
        </w:trPr>
        <w:tc>
          <w:tcPr>
            <w:tcW w:w="660" w:type="pct"/>
          </w:tcPr>
          <w:p w14:paraId="0A44A496" w14:textId="77777777" w:rsidR="00F20E6F" w:rsidRPr="002D0351" w:rsidRDefault="00F20E6F" w:rsidP="00F6064E">
            <w:pPr>
              <w:keepNext/>
              <w:keepLines/>
              <w:spacing w:line="276" w:lineRule="auto"/>
              <w:jc w:val="center"/>
              <w:rPr>
                <w:rFonts w:ascii="Calibri" w:hAnsi="Calibri" w:cs="Calibri"/>
                <w:color w:val="000000"/>
                <w:sz w:val="20"/>
                <w:szCs w:val="20"/>
              </w:rPr>
            </w:pPr>
            <w:r w:rsidRPr="002D0351">
              <w:rPr>
                <w:sz w:val="20"/>
                <w:szCs w:val="20"/>
              </w:rPr>
              <w:t>24</w:t>
            </w:r>
          </w:p>
        </w:tc>
        <w:tc>
          <w:tcPr>
            <w:tcW w:w="1821" w:type="pct"/>
          </w:tcPr>
          <w:p w14:paraId="066ACD96" w14:textId="77777777" w:rsidR="00F20E6F" w:rsidRPr="002D0351" w:rsidRDefault="00F20E6F" w:rsidP="00F6064E">
            <w:pPr>
              <w:keepNext/>
              <w:keepLines/>
              <w:spacing w:line="276" w:lineRule="auto"/>
              <w:jc w:val="center"/>
              <w:rPr>
                <w:rFonts w:ascii="Calibri" w:hAnsi="Calibri" w:cs="Calibri"/>
                <w:color w:val="000000"/>
                <w:sz w:val="20"/>
                <w:szCs w:val="20"/>
              </w:rPr>
            </w:pPr>
            <w:r w:rsidRPr="002D0351">
              <w:rPr>
                <w:sz w:val="20"/>
                <w:szCs w:val="20"/>
              </w:rPr>
              <w:t>Developed High Intensity</w:t>
            </w:r>
          </w:p>
        </w:tc>
        <w:tc>
          <w:tcPr>
            <w:tcW w:w="630" w:type="pct"/>
          </w:tcPr>
          <w:p w14:paraId="4A5DA4B8" w14:textId="1816838D" w:rsidR="00F20E6F" w:rsidRPr="00F20E6F" w:rsidRDefault="00F20E6F" w:rsidP="00F6064E">
            <w:pPr>
              <w:keepNext/>
              <w:keepLines/>
              <w:spacing w:line="276" w:lineRule="auto"/>
              <w:jc w:val="center"/>
              <w:rPr>
                <w:rFonts w:ascii="Calibri" w:hAnsi="Calibri" w:cs="Calibri"/>
                <w:color w:val="000000"/>
                <w:sz w:val="20"/>
                <w:szCs w:val="20"/>
              </w:rPr>
            </w:pPr>
            <w:r w:rsidRPr="00F20E6F">
              <w:rPr>
                <w:sz w:val="20"/>
                <w:szCs w:val="20"/>
              </w:rPr>
              <w:t>83</w:t>
            </w:r>
          </w:p>
        </w:tc>
        <w:tc>
          <w:tcPr>
            <w:tcW w:w="630" w:type="pct"/>
          </w:tcPr>
          <w:p w14:paraId="05850DA6" w14:textId="401CD168" w:rsidR="00F20E6F" w:rsidRPr="00F20E6F" w:rsidRDefault="00F20E6F" w:rsidP="00F6064E">
            <w:pPr>
              <w:keepNext/>
              <w:keepLines/>
              <w:spacing w:line="276" w:lineRule="auto"/>
              <w:jc w:val="center"/>
              <w:rPr>
                <w:rFonts w:ascii="Calibri" w:hAnsi="Calibri" w:cs="Calibri"/>
                <w:color w:val="000000"/>
                <w:sz w:val="20"/>
                <w:szCs w:val="20"/>
              </w:rPr>
            </w:pPr>
            <w:r w:rsidRPr="00F20E6F">
              <w:rPr>
                <w:sz w:val="20"/>
                <w:szCs w:val="20"/>
              </w:rPr>
              <w:t>87</w:t>
            </w:r>
          </w:p>
        </w:tc>
        <w:tc>
          <w:tcPr>
            <w:tcW w:w="630" w:type="pct"/>
          </w:tcPr>
          <w:p w14:paraId="5C6954DF" w14:textId="3B07F89B" w:rsidR="00F20E6F" w:rsidRPr="00F20E6F" w:rsidRDefault="00F20E6F" w:rsidP="00F6064E">
            <w:pPr>
              <w:keepNext/>
              <w:keepLines/>
              <w:spacing w:line="276" w:lineRule="auto"/>
              <w:jc w:val="center"/>
              <w:rPr>
                <w:rFonts w:ascii="Calibri" w:hAnsi="Calibri" w:cs="Calibri"/>
                <w:color w:val="000000"/>
                <w:sz w:val="20"/>
                <w:szCs w:val="20"/>
              </w:rPr>
            </w:pPr>
            <w:r w:rsidRPr="00F20E6F">
              <w:rPr>
                <w:sz w:val="20"/>
                <w:szCs w:val="20"/>
              </w:rPr>
              <w:t>90</w:t>
            </w:r>
          </w:p>
        </w:tc>
        <w:tc>
          <w:tcPr>
            <w:tcW w:w="629" w:type="pct"/>
          </w:tcPr>
          <w:p w14:paraId="4FE9D85C" w14:textId="11D669A4" w:rsidR="00F20E6F" w:rsidRPr="00F20E6F" w:rsidRDefault="00F20E6F" w:rsidP="00F6064E">
            <w:pPr>
              <w:keepNext/>
              <w:keepLines/>
              <w:spacing w:line="276" w:lineRule="auto"/>
              <w:jc w:val="center"/>
              <w:rPr>
                <w:rFonts w:ascii="Calibri" w:hAnsi="Calibri" w:cs="Calibri"/>
                <w:color w:val="000000"/>
                <w:sz w:val="20"/>
                <w:szCs w:val="20"/>
              </w:rPr>
            </w:pPr>
            <w:r w:rsidRPr="00F20E6F">
              <w:rPr>
                <w:sz w:val="20"/>
                <w:szCs w:val="20"/>
              </w:rPr>
              <w:t>91</w:t>
            </w:r>
          </w:p>
        </w:tc>
      </w:tr>
      <w:tr w:rsidR="00F20E6F" w14:paraId="6864BD10" w14:textId="77777777" w:rsidTr="00C7677A">
        <w:trPr>
          <w:cantSplit/>
          <w:trHeight w:val="238"/>
        </w:trPr>
        <w:tc>
          <w:tcPr>
            <w:tcW w:w="660" w:type="pct"/>
          </w:tcPr>
          <w:p w14:paraId="7541D167" w14:textId="77777777" w:rsidR="00F20E6F" w:rsidRPr="002D0351" w:rsidRDefault="00F20E6F" w:rsidP="00F6064E">
            <w:pPr>
              <w:keepNext/>
              <w:keepLines/>
              <w:spacing w:line="276" w:lineRule="auto"/>
              <w:jc w:val="center"/>
              <w:rPr>
                <w:rFonts w:ascii="Calibri" w:hAnsi="Calibri" w:cs="Calibri"/>
                <w:color w:val="000000"/>
                <w:sz w:val="20"/>
                <w:szCs w:val="20"/>
              </w:rPr>
            </w:pPr>
            <w:r w:rsidRPr="002D0351">
              <w:rPr>
                <w:sz w:val="20"/>
                <w:szCs w:val="20"/>
              </w:rPr>
              <w:t>31</w:t>
            </w:r>
          </w:p>
        </w:tc>
        <w:tc>
          <w:tcPr>
            <w:tcW w:w="1821" w:type="pct"/>
          </w:tcPr>
          <w:p w14:paraId="790B51D4" w14:textId="77777777" w:rsidR="00F20E6F" w:rsidRPr="002D0351" w:rsidRDefault="00F20E6F" w:rsidP="00F6064E">
            <w:pPr>
              <w:keepNext/>
              <w:keepLines/>
              <w:spacing w:line="276" w:lineRule="auto"/>
              <w:jc w:val="center"/>
              <w:rPr>
                <w:rFonts w:ascii="Calibri" w:hAnsi="Calibri" w:cs="Calibri"/>
                <w:color w:val="000000"/>
                <w:sz w:val="20"/>
                <w:szCs w:val="20"/>
              </w:rPr>
            </w:pPr>
            <w:r w:rsidRPr="002D0351">
              <w:rPr>
                <w:sz w:val="20"/>
                <w:szCs w:val="20"/>
              </w:rPr>
              <w:t>Barren Land</w:t>
            </w:r>
          </w:p>
        </w:tc>
        <w:tc>
          <w:tcPr>
            <w:tcW w:w="630" w:type="pct"/>
          </w:tcPr>
          <w:p w14:paraId="424F2422" w14:textId="240CA63E" w:rsidR="00F20E6F" w:rsidRPr="00F20E6F" w:rsidRDefault="00F20E6F" w:rsidP="00F6064E">
            <w:pPr>
              <w:keepNext/>
              <w:keepLines/>
              <w:spacing w:line="276" w:lineRule="auto"/>
              <w:jc w:val="center"/>
              <w:rPr>
                <w:rFonts w:ascii="Calibri" w:hAnsi="Calibri" w:cs="Calibri"/>
                <w:color w:val="000000"/>
                <w:sz w:val="20"/>
                <w:szCs w:val="20"/>
              </w:rPr>
            </w:pPr>
            <w:r w:rsidRPr="00F20E6F">
              <w:rPr>
                <w:sz w:val="20"/>
                <w:szCs w:val="20"/>
              </w:rPr>
              <w:t>30</w:t>
            </w:r>
          </w:p>
        </w:tc>
        <w:tc>
          <w:tcPr>
            <w:tcW w:w="630" w:type="pct"/>
          </w:tcPr>
          <w:p w14:paraId="7129F867" w14:textId="377088AF" w:rsidR="00F20E6F" w:rsidRPr="00F20E6F" w:rsidRDefault="00F20E6F" w:rsidP="00F6064E">
            <w:pPr>
              <w:keepNext/>
              <w:keepLines/>
              <w:spacing w:line="276" w:lineRule="auto"/>
              <w:jc w:val="center"/>
              <w:rPr>
                <w:rFonts w:ascii="Calibri" w:hAnsi="Calibri" w:cs="Calibri"/>
                <w:color w:val="000000"/>
                <w:sz w:val="20"/>
                <w:szCs w:val="20"/>
              </w:rPr>
            </w:pPr>
            <w:r w:rsidRPr="00F20E6F">
              <w:rPr>
                <w:sz w:val="20"/>
                <w:szCs w:val="20"/>
              </w:rPr>
              <w:t>51</w:t>
            </w:r>
          </w:p>
        </w:tc>
        <w:tc>
          <w:tcPr>
            <w:tcW w:w="630" w:type="pct"/>
          </w:tcPr>
          <w:p w14:paraId="722B6F44" w14:textId="5A6A5197" w:rsidR="00F20E6F" w:rsidRPr="00F20E6F" w:rsidRDefault="00F20E6F" w:rsidP="00F6064E">
            <w:pPr>
              <w:keepNext/>
              <w:keepLines/>
              <w:spacing w:line="276" w:lineRule="auto"/>
              <w:jc w:val="center"/>
              <w:rPr>
                <w:rFonts w:ascii="Calibri" w:hAnsi="Calibri" w:cs="Calibri"/>
                <w:color w:val="000000"/>
                <w:sz w:val="20"/>
                <w:szCs w:val="20"/>
              </w:rPr>
            </w:pPr>
            <w:r w:rsidRPr="00F20E6F">
              <w:rPr>
                <w:sz w:val="20"/>
                <w:szCs w:val="20"/>
              </w:rPr>
              <w:t>65</w:t>
            </w:r>
          </w:p>
        </w:tc>
        <w:tc>
          <w:tcPr>
            <w:tcW w:w="629" w:type="pct"/>
          </w:tcPr>
          <w:p w14:paraId="07587A9E" w14:textId="27A0CFFD" w:rsidR="00F20E6F" w:rsidRPr="00F20E6F" w:rsidRDefault="00F20E6F" w:rsidP="00F6064E">
            <w:pPr>
              <w:keepNext/>
              <w:keepLines/>
              <w:spacing w:line="276" w:lineRule="auto"/>
              <w:jc w:val="center"/>
              <w:rPr>
                <w:rFonts w:ascii="Calibri" w:hAnsi="Calibri" w:cs="Calibri"/>
                <w:color w:val="000000"/>
                <w:sz w:val="20"/>
                <w:szCs w:val="20"/>
              </w:rPr>
            </w:pPr>
            <w:r w:rsidRPr="00F20E6F">
              <w:rPr>
                <w:sz w:val="20"/>
                <w:szCs w:val="20"/>
              </w:rPr>
              <w:t>72</w:t>
            </w:r>
          </w:p>
        </w:tc>
      </w:tr>
      <w:tr w:rsidR="00F20E6F" w14:paraId="345AAEB1" w14:textId="77777777" w:rsidTr="00C7677A">
        <w:trPr>
          <w:cantSplit/>
          <w:trHeight w:val="238"/>
        </w:trPr>
        <w:tc>
          <w:tcPr>
            <w:tcW w:w="660" w:type="pct"/>
          </w:tcPr>
          <w:p w14:paraId="7BB5FB75" w14:textId="77777777" w:rsidR="00F20E6F" w:rsidRPr="002D0351" w:rsidRDefault="00F20E6F" w:rsidP="00F6064E">
            <w:pPr>
              <w:keepNext/>
              <w:keepLines/>
              <w:spacing w:line="276" w:lineRule="auto"/>
              <w:jc w:val="center"/>
              <w:rPr>
                <w:rFonts w:ascii="Calibri" w:hAnsi="Calibri" w:cs="Calibri"/>
                <w:color w:val="000000"/>
                <w:sz w:val="20"/>
                <w:szCs w:val="20"/>
              </w:rPr>
            </w:pPr>
            <w:r w:rsidRPr="002D0351">
              <w:rPr>
                <w:sz w:val="20"/>
                <w:szCs w:val="20"/>
              </w:rPr>
              <w:t>41</w:t>
            </w:r>
          </w:p>
        </w:tc>
        <w:tc>
          <w:tcPr>
            <w:tcW w:w="1821" w:type="pct"/>
          </w:tcPr>
          <w:p w14:paraId="0F7C9FE2" w14:textId="77777777" w:rsidR="00F20E6F" w:rsidRPr="002D0351" w:rsidRDefault="00F20E6F" w:rsidP="00F6064E">
            <w:pPr>
              <w:keepNext/>
              <w:keepLines/>
              <w:spacing w:line="276" w:lineRule="auto"/>
              <w:jc w:val="center"/>
              <w:rPr>
                <w:rFonts w:ascii="Calibri" w:hAnsi="Calibri" w:cs="Calibri"/>
                <w:color w:val="000000"/>
                <w:sz w:val="20"/>
                <w:szCs w:val="20"/>
              </w:rPr>
            </w:pPr>
            <w:r w:rsidRPr="002D0351">
              <w:rPr>
                <w:sz w:val="20"/>
                <w:szCs w:val="20"/>
              </w:rPr>
              <w:t>Deciduous Forest</w:t>
            </w:r>
          </w:p>
        </w:tc>
        <w:tc>
          <w:tcPr>
            <w:tcW w:w="630" w:type="pct"/>
          </w:tcPr>
          <w:p w14:paraId="3B0E55A0" w14:textId="4C4039D2" w:rsidR="00F20E6F" w:rsidRPr="00F20E6F" w:rsidRDefault="00F20E6F" w:rsidP="00F6064E">
            <w:pPr>
              <w:keepNext/>
              <w:keepLines/>
              <w:spacing w:line="276" w:lineRule="auto"/>
              <w:jc w:val="center"/>
              <w:rPr>
                <w:rFonts w:ascii="Calibri" w:hAnsi="Calibri" w:cs="Calibri"/>
                <w:color w:val="000000"/>
                <w:sz w:val="20"/>
                <w:szCs w:val="20"/>
              </w:rPr>
            </w:pPr>
            <w:r w:rsidRPr="00F20E6F">
              <w:rPr>
                <w:sz w:val="20"/>
                <w:szCs w:val="20"/>
              </w:rPr>
              <w:t>22</w:t>
            </w:r>
          </w:p>
        </w:tc>
        <w:tc>
          <w:tcPr>
            <w:tcW w:w="630" w:type="pct"/>
          </w:tcPr>
          <w:p w14:paraId="2FF7C1A1" w14:textId="5BC86674" w:rsidR="00F20E6F" w:rsidRPr="00F20E6F" w:rsidRDefault="00F20E6F" w:rsidP="00F6064E">
            <w:pPr>
              <w:keepNext/>
              <w:keepLines/>
              <w:spacing w:line="276" w:lineRule="auto"/>
              <w:jc w:val="center"/>
              <w:rPr>
                <w:rFonts w:ascii="Calibri" w:hAnsi="Calibri" w:cs="Calibri"/>
                <w:color w:val="000000"/>
                <w:sz w:val="20"/>
                <w:szCs w:val="20"/>
              </w:rPr>
            </w:pPr>
            <w:r w:rsidRPr="00F20E6F">
              <w:rPr>
                <w:sz w:val="20"/>
                <w:szCs w:val="20"/>
              </w:rPr>
              <w:t>45</w:t>
            </w:r>
          </w:p>
        </w:tc>
        <w:tc>
          <w:tcPr>
            <w:tcW w:w="630" w:type="pct"/>
          </w:tcPr>
          <w:p w14:paraId="4ECC038C" w14:textId="13EB81F0" w:rsidR="00F20E6F" w:rsidRPr="00F20E6F" w:rsidRDefault="00F20E6F" w:rsidP="00F6064E">
            <w:pPr>
              <w:keepNext/>
              <w:keepLines/>
              <w:spacing w:line="276" w:lineRule="auto"/>
              <w:jc w:val="center"/>
              <w:rPr>
                <w:rFonts w:ascii="Calibri" w:hAnsi="Calibri" w:cs="Calibri"/>
                <w:color w:val="000000"/>
                <w:sz w:val="20"/>
                <w:szCs w:val="20"/>
              </w:rPr>
            </w:pPr>
            <w:r w:rsidRPr="00F20E6F">
              <w:rPr>
                <w:sz w:val="20"/>
                <w:szCs w:val="20"/>
              </w:rPr>
              <w:t>61</w:t>
            </w:r>
          </w:p>
        </w:tc>
        <w:tc>
          <w:tcPr>
            <w:tcW w:w="629" w:type="pct"/>
          </w:tcPr>
          <w:p w14:paraId="03B0E555" w14:textId="7937B3C4" w:rsidR="00F20E6F" w:rsidRPr="00F20E6F" w:rsidRDefault="00F20E6F" w:rsidP="00F6064E">
            <w:pPr>
              <w:keepNext/>
              <w:keepLines/>
              <w:spacing w:line="276" w:lineRule="auto"/>
              <w:jc w:val="center"/>
              <w:rPr>
                <w:rFonts w:ascii="Calibri" w:hAnsi="Calibri" w:cs="Calibri"/>
                <w:color w:val="000000"/>
                <w:sz w:val="20"/>
                <w:szCs w:val="20"/>
              </w:rPr>
            </w:pPr>
            <w:r w:rsidRPr="00F20E6F">
              <w:rPr>
                <w:sz w:val="20"/>
                <w:szCs w:val="20"/>
              </w:rPr>
              <w:t>69</w:t>
            </w:r>
          </w:p>
        </w:tc>
      </w:tr>
      <w:tr w:rsidR="00F20E6F" w14:paraId="0E90BB30" w14:textId="77777777" w:rsidTr="00C7677A">
        <w:trPr>
          <w:cantSplit/>
          <w:trHeight w:val="238"/>
        </w:trPr>
        <w:tc>
          <w:tcPr>
            <w:tcW w:w="660" w:type="pct"/>
          </w:tcPr>
          <w:p w14:paraId="15EC9AB7" w14:textId="77777777" w:rsidR="00F20E6F" w:rsidRPr="002D0351" w:rsidRDefault="00F20E6F" w:rsidP="00F6064E">
            <w:pPr>
              <w:keepNext/>
              <w:keepLines/>
              <w:spacing w:line="276" w:lineRule="auto"/>
              <w:jc w:val="center"/>
              <w:rPr>
                <w:rFonts w:ascii="Calibri" w:hAnsi="Calibri" w:cs="Calibri"/>
                <w:color w:val="000000"/>
                <w:sz w:val="20"/>
                <w:szCs w:val="20"/>
              </w:rPr>
            </w:pPr>
            <w:r w:rsidRPr="002D0351">
              <w:rPr>
                <w:sz w:val="20"/>
                <w:szCs w:val="20"/>
              </w:rPr>
              <w:t>42</w:t>
            </w:r>
          </w:p>
        </w:tc>
        <w:tc>
          <w:tcPr>
            <w:tcW w:w="1821" w:type="pct"/>
          </w:tcPr>
          <w:p w14:paraId="30F80CDD" w14:textId="77777777" w:rsidR="00F20E6F" w:rsidRPr="002D0351" w:rsidRDefault="00F20E6F" w:rsidP="00F6064E">
            <w:pPr>
              <w:keepNext/>
              <w:keepLines/>
              <w:spacing w:line="276" w:lineRule="auto"/>
              <w:jc w:val="center"/>
              <w:rPr>
                <w:rFonts w:ascii="Calibri" w:hAnsi="Calibri" w:cs="Calibri"/>
                <w:color w:val="000000"/>
                <w:sz w:val="20"/>
                <w:szCs w:val="20"/>
              </w:rPr>
            </w:pPr>
            <w:r w:rsidRPr="002D0351">
              <w:rPr>
                <w:sz w:val="20"/>
                <w:szCs w:val="20"/>
              </w:rPr>
              <w:t>Evergreen Forest</w:t>
            </w:r>
          </w:p>
        </w:tc>
        <w:tc>
          <w:tcPr>
            <w:tcW w:w="630" w:type="pct"/>
          </w:tcPr>
          <w:p w14:paraId="37123E79" w14:textId="1DA2A857" w:rsidR="00F20E6F" w:rsidRPr="00F20E6F" w:rsidRDefault="00F20E6F" w:rsidP="00F6064E">
            <w:pPr>
              <w:keepNext/>
              <w:keepLines/>
              <w:spacing w:line="276" w:lineRule="auto"/>
              <w:jc w:val="center"/>
              <w:rPr>
                <w:rFonts w:ascii="Calibri" w:hAnsi="Calibri" w:cs="Calibri"/>
                <w:color w:val="000000"/>
                <w:sz w:val="20"/>
                <w:szCs w:val="20"/>
              </w:rPr>
            </w:pPr>
            <w:r w:rsidRPr="00F20E6F">
              <w:rPr>
                <w:sz w:val="20"/>
                <w:szCs w:val="20"/>
              </w:rPr>
              <w:t>22</w:t>
            </w:r>
          </w:p>
        </w:tc>
        <w:tc>
          <w:tcPr>
            <w:tcW w:w="630" w:type="pct"/>
          </w:tcPr>
          <w:p w14:paraId="51F366AC" w14:textId="796EDA33" w:rsidR="00F20E6F" w:rsidRPr="00F20E6F" w:rsidRDefault="00F20E6F" w:rsidP="00F6064E">
            <w:pPr>
              <w:keepNext/>
              <w:keepLines/>
              <w:spacing w:line="276" w:lineRule="auto"/>
              <w:jc w:val="center"/>
              <w:rPr>
                <w:rFonts w:ascii="Calibri" w:hAnsi="Calibri" w:cs="Calibri"/>
                <w:color w:val="000000"/>
                <w:sz w:val="20"/>
                <w:szCs w:val="20"/>
              </w:rPr>
            </w:pPr>
            <w:r w:rsidRPr="00F20E6F">
              <w:rPr>
                <w:sz w:val="20"/>
                <w:szCs w:val="20"/>
              </w:rPr>
              <w:t>45</w:t>
            </w:r>
          </w:p>
        </w:tc>
        <w:tc>
          <w:tcPr>
            <w:tcW w:w="630" w:type="pct"/>
          </w:tcPr>
          <w:p w14:paraId="01B6AF9A" w14:textId="5896A343" w:rsidR="00F20E6F" w:rsidRPr="00F20E6F" w:rsidRDefault="00F20E6F" w:rsidP="00F6064E">
            <w:pPr>
              <w:keepNext/>
              <w:keepLines/>
              <w:spacing w:line="276" w:lineRule="auto"/>
              <w:jc w:val="center"/>
              <w:rPr>
                <w:rFonts w:ascii="Calibri" w:hAnsi="Calibri" w:cs="Calibri"/>
                <w:color w:val="000000"/>
                <w:sz w:val="20"/>
                <w:szCs w:val="20"/>
              </w:rPr>
            </w:pPr>
            <w:r w:rsidRPr="00F20E6F">
              <w:rPr>
                <w:sz w:val="20"/>
                <w:szCs w:val="20"/>
              </w:rPr>
              <w:t>61</w:t>
            </w:r>
          </w:p>
        </w:tc>
        <w:tc>
          <w:tcPr>
            <w:tcW w:w="629" w:type="pct"/>
          </w:tcPr>
          <w:p w14:paraId="587B55A0" w14:textId="39CB2608" w:rsidR="00F20E6F" w:rsidRPr="00F20E6F" w:rsidRDefault="00F20E6F" w:rsidP="00F6064E">
            <w:pPr>
              <w:keepNext/>
              <w:keepLines/>
              <w:spacing w:line="276" w:lineRule="auto"/>
              <w:jc w:val="center"/>
              <w:rPr>
                <w:rFonts w:ascii="Calibri" w:hAnsi="Calibri" w:cs="Calibri"/>
                <w:color w:val="000000"/>
                <w:sz w:val="20"/>
                <w:szCs w:val="20"/>
              </w:rPr>
            </w:pPr>
            <w:r w:rsidRPr="00F20E6F">
              <w:rPr>
                <w:sz w:val="20"/>
                <w:szCs w:val="20"/>
              </w:rPr>
              <w:t>69</w:t>
            </w:r>
          </w:p>
        </w:tc>
      </w:tr>
      <w:tr w:rsidR="00F20E6F" w14:paraId="2E1EBEB4" w14:textId="77777777" w:rsidTr="00C7677A">
        <w:trPr>
          <w:cantSplit/>
          <w:trHeight w:val="238"/>
        </w:trPr>
        <w:tc>
          <w:tcPr>
            <w:tcW w:w="660" w:type="pct"/>
          </w:tcPr>
          <w:p w14:paraId="6169E5AB" w14:textId="77777777" w:rsidR="00F20E6F" w:rsidRPr="002D0351" w:rsidRDefault="00F20E6F" w:rsidP="00F6064E">
            <w:pPr>
              <w:keepNext/>
              <w:keepLines/>
              <w:spacing w:line="276" w:lineRule="auto"/>
              <w:jc w:val="center"/>
              <w:rPr>
                <w:rFonts w:ascii="Calibri" w:hAnsi="Calibri" w:cs="Calibri"/>
                <w:color w:val="000000"/>
                <w:sz w:val="20"/>
                <w:szCs w:val="20"/>
              </w:rPr>
            </w:pPr>
            <w:r w:rsidRPr="002D0351">
              <w:rPr>
                <w:sz w:val="20"/>
                <w:szCs w:val="20"/>
              </w:rPr>
              <w:t>43</w:t>
            </w:r>
          </w:p>
        </w:tc>
        <w:tc>
          <w:tcPr>
            <w:tcW w:w="1821" w:type="pct"/>
          </w:tcPr>
          <w:p w14:paraId="369CCB08" w14:textId="77777777" w:rsidR="00F20E6F" w:rsidRPr="002D0351" w:rsidRDefault="00F20E6F" w:rsidP="00F6064E">
            <w:pPr>
              <w:keepNext/>
              <w:keepLines/>
              <w:spacing w:line="276" w:lineRule="auto"/>
              <w:jc w:val="center"/>
              <w:rPr>
                <w:rFonts w:ascii="Calibri" w:hAnsi="Calibri" w:cs="Calibri"/>
                <w:color w:val="000000"/>
                <w:sz w:val="20"/>
                <w:szCs w:val="20"/>
              </w:rPr>
            </w:pPr>
            <w:r w:rsidRPr="002D0351">
              <w:rPr>
                <w:sz w:val="20"/>
                <w:szCs w:val="20"/>
              </w:rPr>
              <w:t>Mixed Forest</w:t>
            </w:r>
          </w:p>
        </w:tc>
        <w:tc>
          <w:tcPr>
            <w:tcW w:w="630" w:type="pct"/>
          </w:tcPr>
          <w:p w14:paraId="3825B9B0" w14:textId="37E0227C" w:rsidR="00F20E6F" w:rsidRPr="00F20E6F" w:rsidRDefault="00F20E6F" w:rsidP="00F6064E">
            <w:pPr>
              <w:keepNext/>
              <w:keepLines/>
              <w:spacing w:line="276" w:lineRule="auto"/>
              <w:jc w:val="center"/>
              <w:rPr>
                <w:rFonts w:ascii="Calibri" w:hAnsi="Calibri" w:cs="Calibri"/>
                <w:color w:val="000000"/>
                <w:sz w:val="20"/>
                <w:szCs w:val="20"/>
              </w:rPr>
            </w:pPr>
            <w:r w:rsidRPr="00F20E6F">
              <w:rPr>
                <w:sz w:val="20"/>
                <w:szCs w:val="20"/>
              </w:rPr>
              <w:t>22</w:t>
            </w:r>
          </w:p>
        </w:tc>
        <w:tc>
          <w:tcPr>
            <w:tcW w:w="630" w:type="pct"/>
          </w:tcPr>
          <w:p w14:paraId="1A516F3B" w14:textId="5689980F" w:rsidR="00F20E6F" w:rsidRPr="00F20E6F" w:rsidRDefault="00F20E6F" w:rsidP="00F6064E">
            <w:pPr>
              <w:keepNext/>
              <w:keepLines/>
              <w:spacing w:line="276" w:lineRule="auto"/>
              <w:jc w:val="center"/>
              <w:rPr>
                <w:rFonts w:ascii="Calibri" w:hAnsi="Calibri" w:cs="Calibri"/>
                <w:color w:val="000000"/>
                <w:sz w:val="20"/>
                <w:szCs w:val="20"/>
              </w:rPr>
            </w:pPr>
            <w:r w:rsidRPr="00F20E6F">
              <w:rPr>
                <w:sz w:val="20"/>
                <w:szCs w:val="20"/>
              </w:rPr>
              <w:t>45</w:t>
            </w:r>
          </w:p>
        </w:tc>
        <w:tc>
          <w:tcPr>
            <w:tcW w:w="630" w:type="pct"/>
          </w:tcPr>
          <w:p w14:paraId="4124D930" w14:textId="1C313991" w:rsidR="00F20E6F" w:rsidRPr="00F20E6F" w:rsidRDefault="00F20E6F" w:rsidP="00F6064E">
            <w:pPr>
              <w:keepNext/>
              <w:keepLines/>
              <w:spacing w:line="276" w:lineRule="auto"/>
              <w:jc w:val="center"/>
              <w:rPr>
                <w:rFonts w:ascii="Calibri" w:hAnsi="Calibri" w:cs="Calibri"/>
                <w:color w:val="000000"/>
                <w:sz w:val="20"/>
                <w:szCs w:val="20"/>
              </w:rPr>
            </w:pPr>
            <w:r w:rsidRPr="00F20E6F">
              <w:rPr>
                <w:sz w:val="20"/>
                <w:szCs w:val="20"/>
              </w:rPr>
              <w:t>61</w:t>
            </w:r>
          </w:p>
        </w:tc>
        <w:tc>
          <w:tcPr>
            <w:tcW w:w="629" w:type="pct"/>
          </w:tcPr>
          <w:p w14:paraId="3DACED77" w14:textId="157ACBA2" w:rsidR="00F20E6F" w:rsidRPr="00F20E6F" w:rsidRDefault="00F20E6F" w:rsidP="00F6064E">
            <w:pPr>
              <w:keepNext/>
              <w:keepLines/>
              <w:spacing w:line="276" w:lineRule="auto"/>
              <w:jc w:val="center"/>
              <w:rPr>
                <w:rFonts w:ascii="Calibri" w:hAnsi="Calibri" w:cs="Calibri"/>
                <w:color w:val="000000"/>
                <w:sz w:val="20"/>
                <w:szCs w:val="20"/>
              </w:rPr>
            </w:pPr>
            <w:r w:rsidRPr="00F20E6F">
              <w:rPr>
                <w:sz w:val="20"/>
                <w:szCs w:val="20"/>
              </w:rPr>
              <w:t>69</w:t>
            </w:r>
          </w:p>
        </w:tc>
      </w:tr>
      <w:tr w:rsidR="00F20E6F" w14:paraId="43198947" w14:textId="77777777" w:rsidTr="00C7677A">
        <w:trPr>
          <w:cantSplit/>
          <w:trHeight w:val="249"/>
        </w:trPr>
        <w:tc>
          <w:tcPr>
            <w:tcW w:w="660" w:type="pct"/>
          </w:tcPr>
          <w:p w14:paraId="6C86DC60" w14:textId="77777777" w:rsidR="00F20E6F" w:rsidRPr="002D0351" w:rsidRDefault="00F20E6F" w:rsidP="00F6064E">
            <w:pPr>
              <w:keepNext/>
              <w:keepLines/>
              <w:spacing w:line="276" w:lineRule="auto"/>
              <w:jc w:val="center"/>
              <w:rPr>
                <w:rFonts w:ascii="Calibri" w:hAnsi="Calibri" w:cs="Calibri"/>
                <w:color w:val="000000"/>
                <w:sz w:val="20"/>
                <w:szCs w:val="20"/>
              </w:rPr>
            </w:pPr>
            <w:r w:rsidRPr="002D0351">
              <w:rPr>
                <w:sz w:val="20"/>
                <w:szCs w:val="20"/>
              </w:rPr>
              <w:t>52</w:t>
            </w:r>
          </w:p>
        </w:tc>
        <w:tc>
          <w:tcPr>
            <w:tcW w:w="1821" w:type="pct"/>
          </w:tcPr>
          <w:p w14:paraId="0CC138AD" w14:textId="77777777" w:rsidR="00F20E6F" w:rsidRPr="002D0351" w:rsidRDefault="00F20E6F" w:rsidP="00F6064E">
            <w:pPr>
              <w:keepNext/>
              <w:keepLines/>
              <w:spacing w:line="276" w:lineRule="auto"/>
              <w:jc w:val="center"/>
              <w:rPr>
                <w:rFonts w:ascii="Calibri" w:hAnsi="Calibri" w:cs="Calibri"/>
                <w:color w:val="000000"/>
                <w:sz w:val="20"/>
                <w:szCs w:val="20"/>
              </w:rPr>
            </w:pPr>
            <w:r w:rsidRPr="002D0351">
              <w:rPr>
                <w:sz w:val="20"/>
                <w:szCs w:val="20"/>
              </w:rPr>
              <w:t>Shrub Scrub</w:t>
            </w:r>
          </w:p>
        </w:tc>
        <w:tc>
          <w:tcPr>
            <w:tcW w:w="630" w:type="pct"/>
          </w:tcPr>
          <w:p w14:paraId="6BA80A9B" w14:textId="710EC49D" w:rsidR="00F20E6F" w:rsidRPr="00F20E6F" w:rsidRDefault="00F20E6F" w:rsidP="00F6064E">
            <w:pPr>
              <w:keepNext/>
              <w:keepLines/>
              <w:spacing w:line="276" w:lineRule="auto"/>
              <w:jc w:val="center"/>
              <w:rPr>
                <w:rFonts w:ascii="Calibri" w:hAnsi="Calibri" w:cs="Calibri"/>
                <w:color w:val="000000"/>
                <w:sz w:val="20"/>
                <w:szCs w:val="20"/>
              </w:rPr>
            </w:pPr>
            <w:r w:rsidRPr="00F20E6F">
              <w:rPr>
                <w:sz w:val="20"/>
                <w:szCs w:val="20"/>
              </w:rPr>
              <w:t>22</w:t>
            </w:r>
          </w:p>
        </w:tc>
        <w:tc>
          <w:tcPr>
            <w:tcW w:w="630" w:type="pct"/>
          </w:tcPr>
          <w:p w14:paraId="28ABBA45" w14:textId="484400D7" w:rsidR="00F20E6F" w:rsidRPr="00F20E6F" w:rsidRDefault="00F20E6F" w:rsidP="00F6064E">
            <w:pPr>
              <w:keepNext/>
              <w:keepLines/>
              <w:spacing w:line="276" w:lineRule="auto"/>
              <w:jc w:val="center"/>
              <w:rPr>
                <w:rFonts w:ascii="Calibri" w:hAnsi="Calibri" w:cs="Calibri"/>
                <w:color w:val="000000"/>
                <w:sz w:val="20"/>
                <w:szCs w:val="20"/>
              </w:rPr>
            </w:pPr>
            <w:r w:rsidRPr="00F20E6F">
              <w:rPr>
                <w:sz w:val="20"/>
                <w:szCs w:val="20"/>
              </w:rPr>
              <w:t>38</w:t>
            </w:r>
          </w:p>
        </w:tc>
        <w:tc>
          <w:tcPr>
            <w:tcW w:w="630" w:type="pct"/>
          </w:tcPr>
          <w:p w14:paraId="5F15BA83" w14:textId="1E9F49E3" w:rsidR="00F20E6F" w:rsidRPr="00F20E6F" w:rsidRDefault="00F20E6F" w:rsidP="00F6064E">
            <w:pPr>
              <w:keepNext/>
              <w:keepLines/>
              <w:spacing w:line="276" w:lineRule="auto"/>
              <w:jc w:val="center"/>
              <w:rPr>
                <w:rFonts w:ascii="Calibri" w:hAnsi="Calibri" w:cs="Calibri"/>
                <w:color w:val="000000"/>
                <w:sz w:val="20"/>
                <w:szCs w:val="20"/>
              </w:rPr>
            </w:pPr>
            <w:r w:rsidRPr="00F20E6F">
              <w:rPr>
                <w:sz w:val="20"/>
                <w:szCs w:val="20"/>
              </w:rPr>
              <w:t>55</w:t>
            </w:r>
          </w:p>
        </w:tc>
        <w:tc>
          <w:tcPr>
            <w:tcW w:w="629" w:type="pct"/>
          </w:tcPr>
          <w:p w14:paraId="5FA11E70" w14:textId="08005BEE" w:rsidR="00F20E6F" w:rsidRPr="00F20E6F" w:rsidRDefault="00F20E6F" w:rsidP="00F6064E">
            <w:pPr>
              <w:keepNext/>
              <w:keepLines/>
              <w:spacing w:line="276" w:lineRule="auto"/>
              <w:jc w:val="center"/>
              <w:rPr>
                <w:rFonts w:ascii="Calibri" w:hAnsi="Calibri" w:cs="Calibri"/>
                <w:color w:val="000000"/>
                <w:sz w:val="20"/>
                <w:szCs w:val="20"/>
              </w:rPr>
            </w:pPr>
            <w:r w:rsidRPr="00F20E6F">
              <w:rPr>
                <w:sz w:val="20"/>
                <w:szCs w:val="20"/>
              </w:rPr>
              <w:t>64</w:t>
            </w:r>
          </w:p>
        </w:tc>
      </w:tr>
      <w:tr w:rsidR="00F20E6F" w14:paraId="0D46CAB7" w14:textId="77777777" w:rsidTr="00C7677A">
        <w:trPr>
          <w:cantSplit/>
          <w:trHeight w:val="238"/>
        </w:trPr>
        <w:tc>
          <w:tcPr>
            <w:tcW w:w="660" w:type="pct"/>
          </w:tcPr>
          <w:p w14:paraId="45B4336C" w14:textId="77777777" w:rsidR="00F20E6F" w:rsidRPr="002D0351" w:rsidRDefault="00F20E6F" w:rsidP="00F6064E">
            <w:pPr>
              <w:keepNext/>
              <w:keepLines/>
              <w:spacing w:line="276" w:lineRule="auto"/>
              <w:jc w:val="center"/>
              <w:rPr>
                <w:rFonts w:ascii="Calibri" w:hAnsi="Calibri" w:cs="Calibri"/>
                <w:color w:val="000000"/>
                <w:sz w:val="20"/>
                <w:szCs w:val="20"/>
              </w:rPr>
            </w:pPr>
            <w:r w:rsidRPr="002D0351">
              <w:rPr>
                <w:sz w:val="20"/>
                <w:szCs w:val="20"/>
              </w:rPr>
              <w:t>71</w:t>
            </w:r>
          </w:p>
        </w:tc>
        <w:tc>
          <w:tcPr>
            <w:tcW w:w="1821" w:type="pct"/>
          </w:tcPr>
          <w:p w14:paraId="2D258CC7" w14:textId="77777777" w:rsidR="00F20E6F" w:rsidRPr="002D0351" w:rsidRDefault="00F20E6F" w:rsidP="00F6064E">
            <w:pPr>
              <w:keepNext/>
              <w:keepLines/>
              <w:spacing w:line="276" w:lineRule="auto"/>
              <w:jc w:val="center"/>
              <w:rPr>
                <w:rFonts w:ascii="Calibri" w:hAnsi="Calibri" w:cs="Calibri"/>
                <w:color w:val="000000"/>
                <w:sz w:val="20"/>
                <w:szCs w:val="20"/>
              </w:rPr>
            </w:pPr>
            <w:r w:rsidRPr="002D0351">
              <w:rPr>
                <w:sz w:val="20"/>
                <w:szCs w:val="20"/>
              </w:rPr>
              <w:t>Herbaceous</w:t>
            </w:r>
          </w:p>
        </w:tc>
        <w:tc>
          <w:tcPr>
            <w:tcW w:w="630" w:type="pct"/>
          </w:tcPr>
          <w:p w14:paraId="14968044" w14:textId="19FB8561" w:rsidR="00F20E6F" w:rsidRPr="00F20E6F" w:rsidRDefault="00F20E6F" w:rsidP="00F6064E">
            <w:pPr>
              <w:keepNext/>
              <w:keepLines/>
              <w:spacing w:line="276" w:lineRule="auto"/>
              <w:jc w:val="center"/>
              <w:rPr>
                <w:rFonts w:ascii="Calibri" w:hAnsi="Calibri" w:cs="Calibri"/>
                <w:color w:val="000000"/>
                <w:sz w:val="20"/>
                <w:szCs w:val="20"/>
              </w:rPr>
            </w:pPr>
            <w:r w:rsidRPr="00F20E6F">
              <w:rPr>
                <w:sz w:val="20"/>
                <w:szCs w:val="20"/>
              </w:rPr>
              <w:t>39</w:t>
            </w:r>
          </w:p>
        </w:tc>
        <w:tc>
          <w:tcPr>
            <w:tcW w:w="630" w:type="pct"/>
          </w:tcPr>
          <w:p w14:paraId="6CC37F9A" w14:textId="54089B7A" w:rsidR="00F20E6F" w:rsidRPr="00F20E6F" w:rsidRDefault="00F20E6F" w:rsidP="00F6064E">
            <w:pPr>
              <w:keepNext/>
              <w:keepLines/>
              <w:spacing w:line="276" w:lineRule="auto"/>
              <w:jc w:val="center"/>
              <w:rPr>
                <w:rFonts w:ascii="Calibri" w:hAnsi="Calibri" w:cs="Calibri"/>
                <w:color w:val="000000"/>
                <w:sz w:val="20"/>
                <w:szCs w:val="20"/>
              </w:rPr>
            </w:pPr>
            <w:r w:rsidRPr="00F20E6F">
              <w:rPr>
                <w:sz w:val="20"/>
                <w:szCs w:val="20"/>
              </w:rPr>
              <w:t>52</w:t>
            </w:r>
          </w:p>
        </w:tc>
        <w:tc>
          <w:tcPr>
            <w:tcW w:w="630" w:type="pct"/>
          </w:tcPr>
          <w:p w14:paraId="23031B0D" w14:textId="0E9F0392" w:rsidR="00F20E6F" w:rsidRPr="00F20E6F" w:rsidRDefault="00F20E6F" w:rsidP="00F6064E">
            <w:pPr>
              <w:keepNext/>
              <w:keepLines/>
              <w:spacing w:line="276" w:lineRule="auto"/>
              <w:jc w:val="center"/>
              <w:rPr>
                <w:rFonts w:ascii="Calibri" w:hAnsi="Calibri" w:cs="Calibri"/>
                <w:color w:val="000000"/>
                <w:sz w:val="20"/>
                <w:szCs w:val="20"/>
              </w:rPr>
            </w:pPr>
            <w:r w:rsidRPr="00F20E6F">
              <w:rPr>
                <w:sz w:val="20"/>
                <w:szCs w:val="20"/>
              </w:rPr>
              <w:t>65</w:t>
            </w:r>
          </w:p>
        </w:tc>
        <w:tc>
          <w:tcPr>
            <w:tcW w:w="629" w:type="pct"/>
          </w:tcPr>
          <w:p w14:paraId="49318EF9" w14:textId="35A77967" w:rsidR="00F20E6F" w:rsidRPr="00F20E6F" w:rsidRDefault="00F20E6F" w:rsidP="00F6064E">
            <w:pPr>
              <w:keepNext/>
              <w:keepLines/>
              <w:spacing w:line="276" w:lineRule="auto"/>
              <w:jc w:val="center"/>
              <w:rPr>
                <w:rFonts w:ascii="Calibri" w:hAnsi="Calibri" w:cs="Calibri"/>
                <w:color w:val="000000"/>
                <w:sz w:val="20"/>
                <w:szCs w:val="20"/>
              </w:rPr>
            </w:pPr>
            <w:r w:rsidRPr="00F20E6F">
              <w:rPr>
                <w:sz w:val="20"/>
                <w:szCs w:val="20"/>
              </w:rPr>
              <w:t>78</w:t>
            </w:r>
          </w:p>
        </w:tc>
      </w:tr>
      <w:tr w:rsidR="00F20E6F" w14:paraId="59984BF3" w14:textId="77777777" w:rsidTr="00C7677A">
        <w:trPr>
          <w:cantSplit/>
          <w:trHeight w:val="238"/>
        </w:trPr>
        <w:tc>
          <w:tcPr>
            <w:tcW w:w="660" w:type="pct"/>
          </w:tcPr>
          <w:p w14:paraId="6FDB834D" w14:textId="77777777" w:rsidR="00F20E6F" w:rsidRPr="002D0351" w:rsidRDefault="00F20E6F" w:rsidP="00F6064E">
            <w:pPr>
              <w:keepNext/>
              <w:keepLines/>
              <w:spacing w:line="276" w:lineRule="auto"/>
              <w:jc w:val="center"/>
              <w:rPr>
                <w:rFonts w:ascii="Calibri" w:hAnsi="Calibri" w:cs="Calibri"/>
                <w:color w:val="000000"/>
                <w:sz w:val="20"/>
                <w:szCs w:val="20"/>
              </w:rPr>
            </w:pPr>
            <w:r w:rsidRPr="002D0351">
              <w:rPr>
                <w:sz w:val="20"/>
                <w:szCs w:val="20"/>
              </w:rPr>
              <w:t>81</w:t>
            </w:r>
          </w:p>
        </w:tc>
        <w:tc>
          <w:tcPr>
            <w:tcW w:w="1821" w:type="pct"/>
          </w:tcPr>
          <w:p w14:paraId="53492359" w14:textId="77777777" w:rsidR="00F20E6F" w:rsidRPr="002D0351" w:rsidRDefault="00F20E6F" w:rsidP="00F6064E">
            <w:pPr>
              <w:keepNext/>
              <w:keepLines/>
              <w:spacing w:line="276" w:lineRule="auto"/>
              <w:jc w:val="center"/>
              <w:rPr>
                <w:rFonts w:ascii="Calibri" w:hAnsi="Calibri" w:cs="Calibri"/>
                <w:color w:val="000000"/>
                <w:sz w:val="20"/>
                <w:szCs w:val="20"/>
              </w:rPr>
            </w:pPr>
            <w:r w:rsidRPr="002D0351">
              <w:rPr>
                <w:sz w:val="20"/>
                <w:szCs w:val="20"/>
              </w:rPr>
              <w:t>Hay Pasture</w:t>
            </w:r>
          </w:p>
        </w:tc>
        <w:tc>
          <w:tcPr>
            <w:tcW w:w="630" w:type="pct"/>
          </w:tcPr>
          <w:p w14:paraId="37DDE945" w14:textId="30E9D3F7" w:rsidR="00F20E6F" w:rsidRPr="00F20E6F" w:rsidRDefault="00F20E6F" w:rsidP="00F6064E">
            <w:pPr>
              <w:keepNext/>
              <w:keepLines/>
              <w:spacing w:line="276" w:lineRule="auto"/>
              <w:jc w:val="center"/>
              <w:rPr>
                <w:rFonts w:ascii="Calibri" w:hAnsi="Calibri" w:cs="Calibri"/>
                <w:color w:val="000000"/>
                <w:sz w:val="20"/>
                <w:szCs w:val="20"/>
              </w:rPr>
            </w:pPr>
            <w:r w:rsidRPr="00F20E6F">
              <w:rPr>
                <w:sz w:val="20"/>
                <w:szCs w:val="20"/>
              </w:rPr>
              <w:t>30</w:t>
            </w:r>
          </w:p>
        </w:tc>
        <w:tc>
          <w:tcPr>
            <w:tcW w:w="630" w:type="pct"/>
          </w:tcPr>
          <w:p w14:paraId="574AD109" w14:textId="53BFDC82" w:rsidR="00F20E6F" w:rsidRPr="00F20E6F" w:rsidRDefault="00F20E6F" w:rsidP="00F6064E">
            <w:pPr>
              <w:keepNext/>
              <w:keepLines/>
              <w:spacing w:line="276" w:lineRule="auto"/>
              <w:jc w:val="center"/>
              <w:rPr>
                <w:rFonts w:ascii="Calibri" w:hAnsi="Calibri" w:cs="Calibri"/>
                <w:color w:val="000000"/>
                <w:sz w:val="20"/>
                <w:szCs w:val="20"/>
              </w:rPr>
            </w:pPr>
            <w:r w:rsidRPr="00F20E6F">
              <w:rPr>
                <w:sz w:val="20"/>
                <w:szCs w:val="20"/>
              </w:rPr>
              <w:t>51</w:t>
            </w:r>
          </w:p>
        </w:tc>
        <w:tc>
          <w:tcPr>
            <w:tcW w:w="630" w:type="pct"/>
          </w:tcPr>
          <w:p w14:paraId="6C421F5B" w14:textId="515E8E1A" w:rsidR="00F20E6F" w:rsidRPr="00F20E6F" w:rsidRDefault="00F20E6F" w:rsidP="00F6064E">
            <w:pPr>
              <w:keepNext/>
              <w:keepLines/>
              <w:spacing w:line="276" w:lineRule="auto"/>
              <w:jc w:val="center"/>
              <w:rPr>
                <w:rFonts w:ascii="Calibri" w:hAnsi="Calibri" w:cs="Calibri"/>
                <w:color w:val="000000"/>
                <w:sz w:val="20"/>
                <w:szCs w:val="20"/>
              </w:rPr>
            </w:pPr>
            <w:r w:rsidRPr="00F20E6F">
              <w:rPr>
                <w:sz w:val="20"/>
                <w:szCs w:val="20"/>
              </w:rPr>
              <w:t>65</w:t>
            </w:r>
          </w:p>
        </w:tc>
        <w:tc>
          <w:tcPr>
            <w:tcW w:w="629" w:type="pct"/>
          </w:tcPr>
          <w:p w14:paraId="3FB9E523" w14:textId="0F924618" w:rsidR="00F20E6F" w:rsidRPr="00F20E6F" w:rsidRDefault="00F20E6F" w:rsidP="00F6064E">
            <w:pPr>
              <w:keepNext/>
              <w:keepLines/>
              <w:spacing w:line="276" w:lineRule="auto"/>
              <w:jc w:val="center"/>
              <w:rPr>
                <w:rFonts w:ascii="Calibri" w:hAnsi="Calibri" w:cs="Calibri"/>
                <w:color w:val="000000"/>
                <w:sz w:val="20"/>
                <w:szCs w:val="20"/>
              </w:rPr>
            </w:pPr>
            <w:r w:rsidRPr="00F20E6F">
              <w:rPr>
                <w:sz w:val="20"/>
                <w:szCs w:val="20"/>
              </w:rPr>
              <w:t>77</w:t>
            </w:r>
          </w:p>
        </w:tc>
      </w:tr>
      <w:tr w:rsidR="00F20E6F" w14:paraId="1916A599" w14:textId="77777777" w:rsidTr="00C7677A">
        <w:trPr>
          <w:cantSplit/>
          <w:trHeight w:val="238"/>
        </w:trPr>
        <w:tc>
          <w:tcPr>
            <w:tcW w:w="660" w:type="pct"/>
          </w:tcPr>
          <w:p w14:paraId="42A69A1F" w14:textId="77777777" w:rsidR="00F20E6F" w:rsidRPr="002D0351" w:rsidRDefault="00F20E6F" w:rsidP="00F6064E">
            <w:pPr>
              <w:keepNext/>
              <w:keepLines/>
              <w:spacing w:line="276" w:lineRule="auto"/>
              <w:jc w:val="center"/>
              <w:rPr>
                <w:rFonts w:ascii="Calibri" w:hAnsi="Calibri" w:cs="Calibri"/>
                <w:color w:val="000000"/>
                <w:sz w:val="20"/>
                <w:szCs w:val="20"/>
              </w:rPr>
            </w:pPr>
            <w:r w:rsidRPr="002D0351">
              <w:rPr>
                <w:sz w:val="20"/>
                <w:szCs w:val="20"/>
              </w:rPr>
              <w:t>82</w:t>
            </w:r>
          </w:p>
        </w:tc>
        <w:tc>
          <w:tcPr>
            <w:tcW w:w="1821" w:type="pct"/>
          </w:tcPr>
          <w:p w14:paraId="0C735FDF" w14:textId="77777777" w:rsidR="00F20E6F" w:rsidRPr="002D0351" w:rsidRDefault="00F20E6F" w:rsidP="00F6064E">
            <w:pPr>
              <w:keepNext/>
              <w:keepLines/>
              <w:spacing w:line="276" w:lineRule="auto"/>
              <w:jc w:val="center"/>
              <w:rPr>
                <w:rFonts w:ascii="Calibri" w:hAnsi="Calibri" w:cs="Calibri"/>
                <w:color w:val="000000"/>
                <w:sz w:val="20"/>
                <w:szCs w:val="20"/>
              </w:rPr>
            </w:pPr>
            <w:r w:rsidRPr="002D0351">
              <w:rPr>
                <w:sz w:val="20"/>
                <w:szCs w:val="20"/>
              </w:rPr>
              <w:t>Cultivated Crops</w:t>
            </w:r>
          </w:p>
        </w:tc>
        <w:tc>
          <w:tcPr>
            <w:tcW w:w="630" w:type="pct"/>
          </w:tcPr>
          <w:p w14:paraId="4131A1DD" w14:textId="507517CE" w:rsidR="00F20E6F" w:rsidRPr="00F20E6F" w:rsidRDefault="00F20E6F" w:rsidP="00F6064E">
            <w:pPr>
              <w:keepNext/>
              <w:keepLines/>
              <w:spacing w:line="276" w:lineRule="auto"/>
              <w:jc w:val="center"/>
              <w:rPr>
                <w:rFonts w:ascii="Calibri" w:hAnsi="Calibri" w:cs="Calibri"/>
                <w:color w:val="000000"/>
                <w:sz w:val="20"/>
                <w:szCs w:val="20"/>
              </w:rPr>
            </w:pPr>
            <w:r w:rsidRPr="00F20E6F">
              <w:rPr>
                <w:sz w:val="20"/>
                <w:szCs w:val="20"/>
              </w:rPr>
              <w:t>41</w:t>
            </w:r>
          </w:p>
        </w:tc>
        <w:tc>
          <w:tcPr>
            <w:tcW w:w="630" w:type="pct"/>
          </w:tcPr>
          <w:p w14:paraId="281B6970" w14:textId="3EB5A059" w:rsidR="00F20E6F" w:rsidRPr="00F20E6F" w:rsidRDefault="00F20E6F" w:rsidP="00F6064E">
            <w:pPr>
              <w:keepNext/>
              <w:keepLines/>
              <w:spacing w:line="276" w:lineRule="auto"/>
              <w:jc w:val="center"/>
              <w:rPr>
                <w:rFonts w:ascii="Calibri" w:hAnsi="Calibri" w:cs="Calibri"/>
                <w:color w:val="000000"/>
                <w:sz w:val="20"/>
                <w:szCs w:val="20"/>
              </w:rPr>
            </w:pPr>
            <w:r w:rsidRPr="00F20E6F">
              <w:rPr>
                <w:sz w:val="20"/>
                <w:szCs w:val="20"/>
              </w:rPr>
              <w:t>57</w:t>
            </w:r>
          </w:p>
        </w:tc>
        <w:tc>
          <w:tcPr>
            <w:tcW w:w="630" w:type="pct"/>
          </w:tcPr>
          <w:p w14:paraId="3EA8B279" w14:textId="08AB4E18" w:rsidR="00F20E6F" w:rsidRPr="00F20E6F" w:rsidRDefault="00F20E6F" w:rsidP="00F6064E">
            <w:pPr>
              <w:keepNext/>
              <w:keepLines/>
              <w:spacing w:line="276" w:lineRule="auto"/>
              <w:jc w:val="center"/>
              <w:rPr>
                <w:rFonts w:ascii="Calibri" w:hAnsi="Calibri" w:cs="Calibri"/>
                <w:color w:val="000000"/>
                <w:sz w:val="20"/>
                <w:szCs w:val="20"/>
              </w:rPr>
            </w:pPr>
            <w:r w:rsidRPr="00F20E6F">
              <w:rPr>
                <w:sz w:val="20"/>
                <w:szCs w:val="20"/>
              </w:rPr>
              <w:t>68</w:t>
            </w:r>
          </w:p>
        </w:tc>
        <w:tc>
          <w:tcPr>
            <w:tcW w:w="629" w:type="pct"/>
          </w:tcPr>
          <w:p w14:paraId="68D39C0E" w14:textId="5424AC6C" w:rsidR="00F20E6F" w:rsidRPr="00F20E6F" w:rsidRDefault="00F20E6F" w:rsidP="00F6064E">
            <w:pPr>
              <w:keepNext/>
              <w:keepLines/>
              <w:spacing w:line="276" w:lineRule="auto"/>
              <w:jc w:val="center"/>
              <w:rPr>
                <w:rFonts w:ascii="Calibri" w:hAnsi="Calibri" w:cs="Calibri"/>
                <w:color w:val="000000"/>
                <w:sz w:val="20"/>
                <w:szCs w:val="20"/>
              </w:rPr>
            </w:pPr>
            <w:r w:rsidRPr="00F20E6F">
              <w:rPr>
                <w:sz w:val="20"/>
                <w:szCs w:val="20"/>
              </w:rPr>
              <w:t>72</w:t>
            </w:r>
          </w:p>
        </w:tc>
      </w:tr>
      <w:tr w:rsidR="00F20E6F" w14:paraId="67C97800" w14:textId="77777777" w:rsidTr="00C7677A">
        <w:trPr>
          <w:cantSplit/>
          <w:trHeight w:val="249"/>
        </w:trPr>
        <w:tc>
          <w:tcPr>
            <w:tcW w:w="660" w:type="pct"/>
          </w:tcPr>
          <w:p w14:paraId="14DB9043" w14:textId="77777777" w:rsidR="00F20E6F" w:rsidRPr="002D0351" w:rsidRDefault="00F20E6F" w:rsidP="00F6064E">
            <w:pPr>
              <w:keepNext/>
              <w:keepLines/>
              <w:spacing w:line="276" w:lineRule="auto"/>
              <w:jc w:val="center"/>
              <w:rPr>
                <w:rFonts w:ascii="Calibri" w:hAnsi="Calibri" w:cs="Calibri"/>
                <w:color w:val="000000"/>
                <w:sz w:val="20"/>
                <w:szCs w:val="20"/>
              </w:rPr>
            </w:pPr>
            <w:r w:rsidRPr="002D0351">
              <w:rPr>
                <w:sz w:val="20"/>
                <w:szCs w:val="20"/>
              </w:rPr>
              <w:t>90</w:t>
            </w:r>
          </w:p>
        </w:tc>
        <w:tc>
          <w:tcPr>
            <w:tcW w:w="1821" w:type="pct"/>
          </w:tcPr>
          <w:p w14:paraId="463A1E3A" w14:textId="77777777" w:rsidR="00F20E6F" w:rsidRPr="002D0351" w:rsidRDefault="00F20E6F" w:rsidP="00F6064E">
            <w:pPr>
              <w:keepNext/>
              <w:keepLines/>
              <w:spacing w:line="276" w:lineRule="auto"/>
              <w:jc w:val="center"/>
              <w:rPr>
                <w:rFonts w:ascii="Calibri" w:hAnsi="Calibri" w:cs="Calibri"/>
                <w:color w:val="000000"/>
                <w:sz w:val="20"/>
                <w:szCs w:val="20"/>
              </w:rPr>
            </w:pPr>
            <w:r w:rsidRPr="002D0351">
              <w:rPr>
                <w:sz w:val="20"/>
                <w:szCs w:val="20"/>
              </w:rPr>
              <w:t>Woody Wetlands</w:t>
            </w:r>
          </w:p>
        </w:tc>
        <w:tc>
          <w:tcPr>
            <w:tcW w:w="630" w:type="pct"/>
          </w:tcPr>
          <w:p w14:paraId="3EA66047" w14:textId="3C823286" w:rsidR="00F20E6F" w:rsidRPr="00F20E6F" w:rsidRDefault="00F20E6F" w:rsidP="00F6064E">
            <w:pPr>
              <w:keepNext/>
              <w:keepLines/>
              <w:spacing w:line="276" w:lineRule="auto"/>
              <w:jc w:val="center"/>
              <w:rPr>
                <w:rFonts w:ascii="Calibri" w:hAnsi="Calibri" w:cs="Calibri"/>
                <w:color w:val="000000"/>
                <w:sz w:val="20"/>
                <w:szCs w:val="20"/>
              </w:rPr>
            </w:pPr>
            <w:r w:rsidRPr="00F20E6F">
              <w:rPr>
                <w:sz w:val="20"/>
                <w:szCs w:val="20"/>
              </w:rPr>
              <w:t>63</w:t>
            </w:r>
          </w:p>
        </w:tc>
        <w:tc>
          <w:tcPr>
            <w:tcW w:w="630" w:type="pct"/>
          </w:tcPr>
          <w:p w14:paraId="0FC84908" w14:textId="45809B2A" w:rsidR="00F20E6F" w:rsidRPr="00F20E6F" w:rsidRDefault="00F20E6F" w:rsidP="00F6064E">
            <w:pPr>
              <w:keepNext/>
              <w:keepLines/>
              <w:spacing w:line="276" w:lineRule="auto"/>
              <w:jc w:val="center"/>
              <w:rPr>
                <w:rFonts w:ascii="Calibri" w:hAnsi="Calibri" w:cs="Calibri"/>
                <w:color w:val="000000"/>
                <w:sz w:val="20"/>
                <w:szCs w:val="20"/>
              </w:rPr>
            </w:pPr>
            <w:r w:rsidRPr="00F20E6F">
              <w:rPr>
                <w:sz w:val="20"/>
                <w:szCs w:val="20"/>
              </w:rPr>
              <w:t>72</w:t>
            </w:r>
          </w:p>
        </w:tc>
        <w:tc>
          <w:tcPr>
            <w:tcW w:w="630" w:type="pct"/>
          </w:tcPr>
          <w:p w14:paraId="11A66517" w14:textId="731C670B" w:rsidR="00F20E6F" w:rsidRPr="00F20E6F" w:rsidRDefault="00F20E6F" w:rsidP="00F6064E">
            <w:pPr>
              <w:keepNext/>
              <w:keepLines/>
              <w:spacing w:line="276" w:lineRule="auto"/>
              <w:jc w:val="center"/>
              <w:rPr>
                <w:rFonts w:ascii="Calibri" w:hAnsi="Calibri" w:cs="Calibri"/>
                <w:color w:val="000000"/>
                <w:sz w:val="20"/>
                <w:szCs w:val="20"/>
              </w:rPr>
            </w:pPr>
            <w:r w:rsidRPr="00F20E6F">
              <w:rPr>
                <w:sz w:val="20"/>
                <w:szCs w:val="20"/>
              </w:rPr>
              <w:t>81</w:t>
            </w:r>
          </w:p>
        </w:tc>
        <w:tc>
          <w:tcPr>
            <w:tcW w:w="629" w:type="pct"/>
          </w:tcPr>
          <w:p w14:paraId="3780EB23" w14:textId="4C183DA8" w:rsidR="00F20E6F" w:rsidRPr="00F20E6F" w:rsidRDefault="00F20E6F" w:rsidP="00F6064E">
            <w:pPr>
              <w:keepNext/>
              <w:keepLines/>
              <w:spacing w:line="276" w:lineRule="auto"/>
              <w:jc w:val="center"/>
              <w:rPr>
                <w:rFonts w:ascii="Calibri" w:hAnsi="Calibri" w:cs="Calibri"/>
                <w:color w:val="000000"/>
                <w:sz w:val="20"/>
                <w:szCs w:val="20"/>
              </w:rPr>
            </w:pPr>
            <w:r w:rsidRPr="00F20E6F">
              <w:rPr>
                <w:sz w:val="20"/>
                <w:szCs w:val="20"/>
              </w:rPr>
              <w:t>88</w:t>
            </w:r>
          </w:p>
        </w:tc>
      </w:tr>
      <w:tr w:rsidR="00F20E6F" w14:paraId="50B9DB98" w14:textId="77777777" w:rsidTr="00C7677A">
        <w:trPr>
          <w:cantSplit/>
          <w:trHeight w:val="238"/>
        </w:trPr>
        <w:tc>
          <w:tcPr>
            <w:tcW w:w="660" w:type="pct"/>
          </w:tcPr>
          <w:p w14:paraId="370D937C" w14:textId="77777777" w:rsidR="00F20E6F" w:rsidRPr="002D0351" w:rsidRDefault="00F20E6F" w:rsidP="00F6064E">
            <w:pPr>
              <w:keepNext/>
              <w:keepLines/>
              <w:spacing w:line="276" w:lineRule="auto"/>
              <w:jc w:val="center"/>
              <w:rPr>
                <w:rFonts w:ascii="Calibri" w:hAnsi="Calibri" w:cs="Calibri"/>
                <w:color w:val="000000"/>
                <w:sz w:val="20"/>
                <w:szCs w:val="20"/>
              </w:rPr>
            </w:pPr>
            <w:r w:rsidRPr="002D0351">
              <w:rPr>
                <w:sz w:val="20"/>
                <w:szCs w:val="20"/>
              </w:rPr>
              <w:t>95</w:t>
            </w:r>
          </w:p>
        </w:tc>
        <w:tc>
          <w:tcPr>
            <w:tcW w:w="1821" w:type="pct"/>
          </w:tcPr>
          <w:p w14:paraId="1EDFBCB6" w14:textId="77777777" w:rsidR="00F20E6F" w:rsidRPr="002D0351" w:rsidRDefault="00F20E6F" w:rsidP="00F6064E">
            <w:pPr>
              <w:keepNext/>
              <w:keepLines/>
              <w:spacing w:line="276" w:lineRule="auto"/>
              <w:jc w:val="center"/>
              <w:rPr>
                <w:rFonts w:ascii="Calibri" w:hAnsi="Calibri" w:cs="Calibri"/>
                <w:color w:val="000000"/>
                <w:sz w:val="20"/>
                <w:szCs w:val="20"/>
              </w:rPr>
            </w:pPr>
            <w:r w:rsidRPr="002D0351">
              <w:rPr>
                <w:sz w:val="20"/>
                <w:szCs w:val="20"/>
              </w:rPr>
              <w:t>Emergent Herbaceous Wetlands</w:t>
            </w:r>
          </w:p>
        </w:tc>
        <w:tc>
          <w:tcPr>
            <w:tcW w:w="630" w:type="pct"/>
          </w:tcPr>
          <w:p w14:paraId="08576298" w14:textId="446EEA1F" w:rsidR="00F20E6F" w:rsidRPr="00F20E6F" w:rsidRDefault="00F20E6F" w:rsidP="00F6064E">
            <w:pPr>
              <w:keepNext/>
              <w:keepLines/>
              <w:spacing w:line="276" w:lineRule="auto"/>
              <w:jc w:val="center"/>
              <w:rPr>
                <w:rFonts w:ascii="Calibri" w:hAnsi="Calibri" w:cs="Calibri"/>
                <w:color w:val="000000"/>
                <w:sz w:val="20"/>
                <w:szCs w:val="20"/>
              </w:rPr>
            </w:pPr>
            <w:r w:rsidRPr="00F20E6F">
              <w:rPr>
                <w:sz w:val="20"/>
                <w:szCs w:val="20"/>
              </w:rPr>
              <w:t>63</w:t>
            </w:r>
          </w:p>
        </w:tc>
        <w:tc>
          <w:tcPr>
            <w:tcW w:w="630" w:type="pct"/>
          </w:tcPr>
          <w:p w14:paraId="1B6E17D8" w14:textId="3F3CDBAD" w:rsidR="00F20E6F" w:rsidRPr="00F20E6F" w:rsidRDefault="00F20E6F" w:rsidP="00F6064E">
            <w:pPr>
              <w:keepNext/>
              <w:keepLines/>
              <w:spacing w:line="276" w:lineRule="auto"/>
              <w:jc w:val="center"/>
              <w:rPr>
                <w:rFonts w:ascii="Calibri" w:hAnsi="Calibri" w:cs="Calibri"/>
                <w:color w:val="000000"/>
                <w:sz w:val="20"/>
                <w:szCs w:val="20"/>
              </w:rPr>
            </w:pPr>
            <w:r w:rsidRPr="00F20E6F">
              <w:rPr>
                <w:sz w:val="20"/>
                <w:szCs w:val="20"/>
              </w:rPr>
              <w:t>72</w:t>
            </w:r>
          </w:p>
        </w:tc>
        <w:tc>
          <w:tcPr>
            <w:tcW w:w="630" w:type="pct"/>
          </w:tcPr>
          <w:p w14:paraId="69957CE7" w14:textId="314C274D" w:rsidR="00F20E6F" w:rsidRPr="00F20E6F" w:rsidRDefault="00F20E6F" w:rsidP="00F6064E">
            <w:pPr>
              <w:keepNext/>
              <w:keepLines/>
              <w:spacing w:line="276" w:lineRule="auto"/>
              <w:jc w:val="center"/>
              <w:rPr>
                <w:rFonts w:ascii="Calibri" w:hAnsi="Calibri" w:cs="Calibri"/>
                <w:color w:val="000000"/>
                <w:sz w:val="20"/>
                <w:szCs w:val="20"/>
              </w:rPr>
            </w:pPr>
            <w:r w:rsidRPr="00F20E6F">
              <w:rPr>
                <w:sz w:val="20"/>
                <w:szCs w:val="20"/>
              </w:rPr>
              <w:t>81</w:t>
            </w:r>
          </w:p>
        </w:tc>
        <w:tc>
          <w:tcPr>
            <w:tcW w:w="629" w:type="pct"/>
          </w:tcPr>
          <w:p w14:paraId="26E5960B" w14:textId="19524799" w:rsidR="00F20E6F" w:rsidRPr="00F20E6F" w:rsidRDefault="00F20E6F" w:rsidP="00F6064E">
            <w:pPr>
              <w:keepNext/>
              <w:keepLines/>
              <w:spacing w:line="276" w:lineRule="auto"/>
              <w:jc w:val="center"/>
              <w:rPr>
                <w:rFonts w:ascii="Calibri" w:hAnsi="Calibri" w:cs="Calibri"/>
                <w:color w:val="000000"/>
                <w:sz w:val="20"/>
                <w:szCs w:val="20"/>
              </w:rPr>
            </w:pPr>
            <w:r w:rsidRPr="00F20E6F">
              <w:rPr>
                <w:sz w:val="20"/>
                <w:szCs w:val="20"/>
              </w:rPr>
              <w:t>88</w:t>
            </w:r>
          </w:p>
        </w:tc>
      </w:tr>
    </w:tbl>
    <w:p w14:paraId="7A9F9478" w14:textId="4D6FAE1E" w:rsidR="000C0590" w:rsidRDefault="000C0590" w:rsidP="00F6064E">
      <w:pPr>
        <w:rPr>
          <w:b/>
          <w:bCs/>
        </w:rPr>
      </w:pPr>
    </w:p>
    <w:p w14:paraId="50779CE6" w14:textId="77777777" w:rsidR="000C0590" w:rsidRDefault="000C0590" w:rsidP="00F6064E">
      <w:pPr>
        <w:rPr>
          <w:b/>
          <w:bCs/>
        </w:rPr>
      </w:pPr>
    </w:p>
    <w:p w14:paraId="6F00B295" w14:textId="37B13872" w:rsidR="002766D7" w:rsidRDefault="002766D7" w:rsidP="00D75DFC">
      <w:pPr>
        <w:pStyle w:val="Caption"/>
        <w:keepNext/>
        <w:jc w:val="center"/>
      </w:pPr>
      <w:bookmarkStart w:id="338" w:name="_Ref133422102"/>
      <w:r>
        <w:t xml:space="preserve">Table </w:t>
      </w:r>
      <w:r w:rsidR="003E4887">
        <w:fldChar w:fldCharType="begin"/>
      </w:r>
      <w:r w:rsidR="003E4887">
        <w:instrText xml:space="preserve"> SEQ Table \* ARABIC </w:instrText>
      </w:r>
      <w:r w:rsidR="003E4887">
        <w:fldChar w:fldCharType="separate"/>
      </w:r>
      <w:r w:rsidR="0093395C">
        <w:rPr>
          <w:noProof/>
        </w:rPr>
        <w:t>12</w:t>
      </w:r>
      <w:r w:rsidR="003E4887">
        <w:rPr>
          <w:noProof/>
        </w:rPr>
        <w:fldChar w:fldCharType="end"/>
      </w:r>
      <w:bookmarkEnd w:id="338"/>
      <w:r w:rsidRPr="003019E0">
        <w:t>: Land Use‐Soils‐CN III Matrix</w:t>
      </w:r>
    </w:p>
    <w:tbl>
      <w:tblPr>
        <w:tblStyle w:val="TableGrid"/>
        <w:tblpPr w:leftFromText="180" w:rightFromText="180" w:vertAnchor="text" w:tblpY="71"/>
        <w:tblW w:w="5000" w:type="pct"/>
        <w:tblLook w:val="04A0" w:firstRow="1" w:lastRow="0" w:firstColumn="1" w:lastColumn="0" w:noHBand="0" w:noVBand="1"/>
      </w:tblPr>
      <w:tblGrid>
        <w:gridCol w:w="1235"/>
        <w:gridCol w:w="3405"/>
        <w:gridCol w:w="1178"/>
        <w:gridCol w:w="1178"/>
        <w:gridCol w:w="1178"/>
        <w:gridCol w:w="1176"/>
      </w:tblGrid>
      <w:tr w:rsidR="00043AAB" w14:paraId="300313B3" w14:textId="77777777" w:rsidTr="00C7677A">
        <w:trPr>
          <w:cantSplit/>
          <w:trHeight w:val="488"/>
        </w:trPr>
        <w:tc>
          <w:tcPr>
            <w:tcW w:w="660" w:type="pct"/>
            <w:vMerge w:val="restart"/>
            <w:shd w:val="clear" w:color="auto" w:fill="4472C4" w:themeFill="accent1"/>
            <w:vAlign w:val="center"/>
          </w:tcPr>
          <w:p w14:paraId="3B44A5CE" w14:textId="77777777" w:rsidR="00043AAB" w:rsidRPr="002D0351" w:rsidRDefault="00043AAB" w:rsidP="00F6064E">
            <w:pPr>
              <w:keepNext/>
              <w:keepLines/>
              <w:autoSpaceDE w:val="0"/>
              <w:autoSpaceDN w:val="0"/>
              <w:adjustRightInd w:val="0"/>
              <w:spacing w:line="276" w:lineRule="auto"/>
              <w:jc w:val="center"/>
              <w:rPr>
                <w:rFonts w:ascii="Calibri" w:hAnsi="Calibri" w:cs="Calibri"/>
                <w:color w:val="FFFFFF" w:themeColor="background1"/>
                <w:sz w:val="20"/>
                <w:szCs w:val="20"/>
              </w:rPr>
            </w:pPr>
            <w:r w:rsidRPr="002D0351">
              <w:rPr>
                <w:rFonts w:ascii="Calibri" w:hAnsi="Calibri" w:cs="Calibri"/>
                <w:color w:val="FFFFFF" w:themeColor="background1"/>
                <w:sz w:val="20"/>
                <w:szCs w:val="20"/>
              </w:rPr>
              <w:t>Land Use (LU) GridCode</w:t>
            </w:r>
          </w:p>
        </w:tc>
        <w:tc>
          <w:tcPr>
            <w:tcW w:w="1821" w:type="pct"/>
            <w:vMerge w:val="restart"/>
            <w:shd w:val="clear" w:color="auto" w:fill="4472C4" w:themeFill="accent1"/>
            <w:vAlign w:val="center"/>
          </w:tcPr>
          <w:p w14:paraId="53999B4A" w14:textId="77777777" w:rsidR="00043AAB" w:rsidRPr="002D0351" w:rsidRDefault="00043AAB" w:rsidP="00F6064E">
            <w:pPr>
              <w:keepNext/>
              <w:keepLines/>
              <w:autoSpaceDE w:val="0"/>
              <w:autoSpaceDN w:val="0"/>
              <w:adjustRightInd w:val="0"/>
              <w:spacing w:line="276" w:lineRule="auto"/>
              <w:jc w:val="center"/>
              <w:rPr>
                <w:rFonts w:ascii="Calibri" w:hAnsi="Calibri" w:cs="Calibri"/>
                <w:color w:val="FFFFFF" w:themeColor="background1"/>
                <w:sz w:val="20"/>
                <w:szCs w:val="20"/>
              </w:rPr>
            </w:pPr>
            <w:r w:rsidRPr="002D0351">
              <w:rPr>
                <w:rFonts w:ascii="Calibri" w:hAnsi="Calibri" w:cs="Calibri"/>
                <w:color w:val="FFFFFF" w:themeColor="background1"/>
                <w:sz w:val="20"/>
                <w:szCs w:val="20"/>
              </w:rPr>
              <w:t>NLCD LU Description</w:t>
            </w:r>
          </w:p>
        </w:tc>
        <w:tc>
          <w:tcPr>
            <w:tcW w:w="2519" w:type="pct"/>
            <w:gridSpan w:val="4"/>
            <w:shd w:val="clear" w:color="auto" w:fill="4472C4" w:themeFill="accent1"/>
            <w:vAlign w:val="center"/>
          </w:tcPr>
          <w:p w14:paraId="46E73C5A" w14:textId="77777777" w:rsidR="00043AAB" w:rsidRPr="002D0351" w:rsidRDefault="00043AAB" w:rsidP="00F6064E">
            <w:pPr>
              <w:keepNext/>
              <w:keepLines/>
              <w:autoSpaceDE w:val="0"/>
              <w:autoSpaceDN w:val="0"/>
              <w:adjustRightInd w:val="0"/>
              <w:spacing w:line="276" w:lineRule="auto"/>
              <w:jc w:val="center"/>
              <w:rPr>
                <w:rFonts w:ascii="Calibri" w:hAnsi="Calibri" w:cs="Calibri"/>
                <w:color w:val="FFFFFF" w:themeColor="background1"/>
                <w:sz w:val="20"/>
                <w:szCs w:val="20"/>
              </w:rPr>
            </w:pPr>
            <w:r w:rsidRPr="002D0351">
              <w:rPr>
                <w:rFonts w:ascii="Calibri" w:hAnsi="Calibri" w:cs="Calibri"/>
                <w:color w:val="FFFFFF" w:themeColor="background1"/>
                <w:sz w:val="20"/>
                <w:szCs w:val="20"/>
              </w:rPr>
              <w:t>Hydrologic Soil Group</w:t>
            </w:r>
          </w:p>
        </w:tc>
      </w:tr>
      <w:tr w:rsidR="00043AAB" w14:paraId="6522CA18" w14:textId="77777777" w:rsidTr="00C7677A">
        <w:trPr>
          <w:cantSplit/>
          <w:trHeight w:val="488"/>
        </w:trPr>
        <w:tc>
          <w:tcPr>
            <w:tcW w:w="660" w:type="pct"/>
            <w:vMerge/>
            <w:shd w:val="clear" w:color="auto" w:fill="4472C4" w:themeFill="accent1"/>
            <w:vAlign w:val="center"/>
          </w:tcPr>
          <w:p w14:paraId="01178D0D" w14:textId="77777777" w:rsidR="00043AAB" w:rsidRPr="002D0351" w:rsidRDefault="00043AAB" w:rsidP="00F6064E">
            <w:pPr>
              <w:keepNext/>
              <w:keepLines/>
              <w:autoSpaceDE w:val="0"/>
              <w:autoSpaceDN w:val="0"/>
              <w:adjustRightInd w:val="0"/>
              <w:spacing w:line="276" w:lineRule="auto"/>
              <w:jc w:val="center"/>
              <w:rPr>
                <w:rFonts w:ascii="Calibri" w:hAnsi="Calibri" w:cs="Calibri"/>
                <w:color w:val="FFFFFF" w:themeColor="background1"/>
                <w:sz w:val="20"/>
                <w:szCs w:val="20"/>
              </w:rPr>
            </w:pPr>
          </w:p>
        </w:tc>
        <w:tc>
          <w:tcPr>
            <w:tcW w:w="1821" w:type="pct"/>
            <w:vMerge/>
            <w:shd w:val="clear" w:color="auto" w:fill="4472C4" w:themeFill="accent1"/>
            <w:vAlign w:val="center"/>
          </w:tcPr>
          <w:p w14:paraId="7F8AE916" w14:textId="77777777" w:rsidR="00043AAB" w:rsidRPr="002D0351" w:rsidRDefault="00043AAB" w:rsidP="00F6064E">
            <w:pPr>
              <w:keepNext/>
              <w:keepLines/>
              <w:autoSpaceDE w:val="0"/>
              <w:autoSpaceDN w:val="0"/>
              <w:adjustRightInd w:val="0"/>
              <w:spacing w:line="276" w:lineRule="auto"/>
              <w:jc w:val="center"/>
              <w:rPr>
                <w:rFonts w:ascii="Calibri" w:hAnsi="Calibri" w:cs="Calibri"/>
                <w:color w:val="FFFFFF" w:themeColor="background1"/>
                <w:sz w:val="20"/>
                <w:szCs w:val="20"/>
              </w:rPr>
            </w:pPr>
          </w:p>
        </w:tc>
        <w:tc>
          <w:tcPr>
            <w:tcW w:w="630" w:type="pct"/>
            <w:shd w:val="clear" w:color="auto" w:fill="4472C4" w:themeFill="accent1"/>
            <w:vAlign w:val="center"/>
          </w:tcPr>
          <w:p w14:paraId="0F1CE822" w14:textId="77777777" w:rsidR="00043AAB" w:rsidRPr="002D0351" w:rsidRDefault="00043AAB" w:rsidP="00F6064E">
            <w:pPr>
              <w:keepNext/>
              <w:keepLines/>
              <w:autoSpaceDE w:val="0"/>
              <w:autoSpaceDN w:val="0"/>
              <w:adjustRightInd w:val="0"/>
              <w:spacing w:line="276" w:lineRule="auto"/>
              <w:jc w:val="center"/>
              <w:rPr>
                <w:rFonts w:ascii="Calibri" w:hAnsi="Calibri" w:cs="Calibri"/>
                <w:color w:val="FFFFFF" w:themeColor="background1"/>
                <w:sz w:val="20"/>
                <w:szCs w:val="20"/>
              </w:rPr>
            </w:pPr>
            <w:r w:rsidRPr="002D0351">
              <w:rPr>
                <w:rFonts w:ascii="Calibri" w:hAnsi="Calibri" w:cs="Calibri"/>
                <w:color w:val="FFFFFF" w:themeColor="background1"/>
                <w:sz w:val="20"/>
                <w:szCs w:val="20"/>
              </w:rPr>
              <w:t>A</w:t>
            </w:r>
          </w:p>
        </w:tc>
        <w:tc>
          <w:tcPr>
            <w:tcW w:w="630" w:type="pct"/>
            <w:shd w:val="clear" w:color="auto" w:fill="4472C4" w:themeFill="accent1"/>
            <w:vAlign w:val="center"/>
          </w:tcPr>
          <w:p w14:paraId="63021805" w14:textId="77777777" w:rsidR="00043AAB" w:rsidRPr="002D0351" w:rsidRDefault="00043AAB" w:rsidP="00F6064E">
            <w:pPr>
              <w:keepNext/>
              <w:keepLines/>
              <w:autoSpaceDE w:val="0"/>
              <w:autoSpaceDN w:val="0"/>
              <w:adjustRightInd w:val="0"/>
              <w:spacing w:line="276" w:lineRule="auto"/>
              <w:jc w:val="center"/>
              <w:rPr>
                <w:rFonts w:ascii="Calibri" w:hAnsi="Calibri" w:cs="Calibri"/>
                <w:color w:val="FFFFFF" w:themeColor="background1"/>
                <w:sz w:val="20"/>
                <w:szCs w:val="20"/>
              </w:rPr>
            </w:pPr>
            <w:r w:rsidRPr="002D0351">
              <w:rPr>
                <w:rFonts w:ascii="Calibri" w:hAnsi="Calibri" w:cs="Calibri"/>
                <w:color w:val="FFFFFF" w:themeColor="background1"/>
                <w:sz w:val="20"/>
                <w:szCs w:val="20"/>
              </w:rPr>
              <w:t>B</w:t>
            </w:r>
          </w:p>
        </w:tc>
        <w:tc>
          <w:tcPr>
            <w:tcW w:w="630" w:type="pct"/>
            <w:shd w:val="clear" w:color="auto" w:fill="4472C4" w:themeFill="accent1"/>
            <w:vAlign w:val="center"/>
          </w:tcPr>
          <w:p w14:paraId="62607672" w14:textId="77777777" w:rsidR="00043AAB" w:rsidRPr="002D0351" w:rsidRDefault="00043AAB" w:rsidP="00F6064E">
            <w:pPr>
              <w:keepNext/>
              <w:keepLines/>
              <w:autoSpaceDE w:val="0"/>
              <w:autoSpaceDN w:val="0"/>
              <w:adjustRightInd w:val="0"/>
              <w:spacing w:line="276" w:lineRule="auto"/>
              <w:jc w:val="center"/>
              <w:rPr>
                <w:rFonts w:ascii="Calibri" w:hAnsi="Calibri" w:cs="Calibri"/>
                <w:color w:val="FFFFFF" w:themeColor="background1"/>
                <w:sz w:val="20"/>
                <w:szCs w:val="20"/>
              </w:rPr>
            </w:pPr>
            <w:r w:rsidRPr="002D0351">
              <w:rPr>
                <w:rFonts w:ascii="Calibri" w:hAnsi="Calibri" w:cs="Calibri"/>
                <w:color w:val="FFFFFF" w:themeColor="background1"/>
                <w:sz w:val="20"/>
                <w:szCs w:val="20"/>
              </w:rPr>
              <w:t>C</w:t>
            </w:r>
          </w:p>
        </w:tc>
        <w:tc>
          <w:tcPr>
            <w:tcW w:w="629" w:type="pct"/>
            <w:shd w:val="clear" w:color="auto" w:fill="4472C4" w:themeFill="accent1"/>
            <w:vAlign w:val="center"/>
          </w:tcPr>
          <w:p w14:paraId="29ACCC35" w14:textId="77777777" w:rsidR="00043AAB" w:rsidRPr="002D0351" w:rsidRDefault="00043AAB" w:rsidP="00F6064E">
            <w:pPr>
              <w:keepNext/>
              <w:keepLines/>
              <w:autoSpaceDE w:val="0"/>
              <w:autoSpaceDN w:val="0"/>
              <w:adjustRightInd w:val="0"/>
              <w:spacing w:line="276" w:lineRule="auto"/>
              <w:jc w:val="center"/>
              <w:rPr>
                <w:rFonts w:ascii="Calibri" w:hAnsi="Calibri" w:cs="Calibri"/>
                <w:color w:val="FFFFFF" w:themeColor="background1"/>
                <w:sz w:val="20"/>
                <w:szCs w:val="20"/>
              </w:rPr>
            </w:pPr>
            <w:r w:rsidRPr="002D0351">
              <w:rPr>
                <w:rFonts w:ascii="Calibri" w:hAnsi="Calibri" w:cs="Calibri"/>
                <w:color w:val="FFFFFF" w:themeColor="background1"/>
                <w:sz w:val="20"/>
                <w:szCs w:val="20"/>
              </w:rPr>
              <w:t>D</w:t>
            </w:r>
          </w:p>
        </w:tc>
      </w:tr>
      <w:tr w:rsidR="00F57332" w14:paraId="4AEF4F62" w14:textId="77777777" w:rsidTr="00C7677A">
        <w:trPr>
          <w:cantSplit/>
          <w:trHeight w:val="238"/>
        </w:trPr>
        <w:tc>
          <w:tcPr>
            <w:tcW w:w="660" w:type="pct"/>
          </w:tcPr>
          <w:p w14:paraId="02AFE772" w14:textId="77777777" w:rsidR="00F57332" w:rsidRPr="002D0351" w:rsidRDefault="00F57332" w:rsidP="00F6064E">
            <w:pPr>
              <w:keepNext/>
              <w:keepLines/>
              <w:spacing w:line="276" w:lineRule="auto"/>
              <w:jc w:val="center"/>
              <w:rPr>
                <w:rFonts w:ascii="Calibri" w:hAnsi="Calibri" w:cs="Calibri"/>
                <w:color w:val="000000"/>
                <w:sz w:val="20"/>
                <w:szCs w:val="20"/>
              </w:rPr>
            </w:pPr>
            <w:r w:rsidRPr="002D0351">
              <w:rPr>
                <w:sz w:val="20"/>
                <w:szCs w:val="20"/>
              </w:rPr>
              <w:t>11</w:t>
            </w:r>
          </w:p>
        </w:tc>
        <w:tc>
          <w:tcPr>
            <w:tcW w:w="1821" w:type="pct"/>
          </w:tcPr>
          <w:p w14:paraId="314EA308" w14:textId="77777777" w:rsidR="00F57332" w:rsidRPr="002D0351" w:rsidRDefault="00F57332" w:rsidP="00F6064E">
            <w:pPr>
              <w:keepNext/>
              <w:keepLines/>
              <w:spacing w:line="276" w:lineRule="auto"/>
              <w:jc w:val="center"/>
              <w:rPr>
                <w:rFonts w:ascii="Calibri" w:hAnsi="Calibri" w:cs="Calibri"/>
                <w:color w:val="000000"/>
                <w:sz w:val="20"/>
                <w:szCs w:val="20"/>
              </w:rPr>
            </w:pPr>
            <w:r w:rsidRPr="002D0351">
              <w:rPr>
                <w:sz w:val="20"/>
                <w:szCs w:val="20"/>
              </w:rPr>
              <w:t>Open Water</w:t>
            </w:r>
          </w:p>
        </w:tc>
        <w:tc>
          <w:tcPr>
            <w:tcW w:w="630" w:type="pct"/>
          </w:tcPr>
          <w:p w14:paraId="30D1409A" w14:textId="3DABC33A" w:rsidR="00F57332" w:rsidRPr="00F57332" w:rsidRDefault="00F57332" w:rsidP="00F6064E">
            <w:pPr>
              <w:keepNext/>
              <w:keepLines/>
              <w:spacing w:line="276" w:lineRule="auto"/>
              <w:jc w:val="center"/>
              <w:rPr>
                <w:rFonts w:ascii="Calibri" w:hAnsi="Calibri" w:cs="Calibri"/>
                <w:color w:val="000000"/>
                <w:sz w:val="20"/>
                <w:szCs w:val="20"/>
              </w:rPr>
            </w:pPr>
            <w:r w:rsidRPr="00F57332">
              <w:rPr>
                <w:sz w:val="20"/>
                <w:szCs w:val="20"/>
              </w:rPr>
              <w:t>99</w:t>
            </w:r>
          </w:p>
        </w:tc>
        <w:tc>
          <w:tcPr>
            <w:tcW w:w="630" w:type="pct"/>
          </w:tcPr>
          <w:p w14:paraId="66A8247E" w14:textId="5BC51FA7" w:rsidR="00F57332" w:rsidRPr="00F57332" w:rsidRDefault="00F57332" w:rsidP="00F6064E">
            <w:pPr>
              <w:keepNext/>
              <w:keepLines/>
              <w:spacing w:line="276" w:lineRule="auto"/>
              <w:jc w:val="center"/>
              <w:rPr>
                <w:rFonts w:ascii="Calibri" w:hAnsi="Calibri" w:cs="Calibri"/>
                <w:color w:val="000000"/>
                <w:sz w:val="20"/>
                <w:szCs w:val="20"/>
              </w:rPr>
            </w:pPr>
            <w:r w:rsidRPr="00F57332">
              <w:rPr>
                <w:sz w:val="20"/>
                <w:szCs w:val="20"/>
              </w:rPr>
              <w:t>99</w:t>
            </w:r>
          </w:p>
        </w:tc>
        <w:tc>
          <w:tcPr>
            <w:tcW w:w="630" w:type="pct"/>
          </w:tcPr>
          <w:p w14:paraId="5B8CD9BA" w14:textId="4F3DDEAE" w:rsidR="00F57332" w:rsidRPr="00F57332" w:rsidRDefault="00F57332" w:rsidP="00F6064E">
            <w:pPr>
              <w:keepNext/>
              <w:keepLines/>
              <w:spacing w:line="276" w:lineRule="auto"/>
              <w:jc w:val="center"/>
              <w:rPr>
                <w:rFonts w:ascii="Calibri" w:hAnsi="Calibri" w:cs="Calibri"/>
                <w:color w:val="000000"/>
                <w:sz w:val="20"/>
                <w:szCs w:val="20"/>
              </w:rPr>
            </w:pPr>
            <w:r w:rsidRPr="00F57332">
              <w:rPr>
                <w:sz w:val="20"/>
                <w:szCs w:val="20"/>
              </w:rPr>
              <w:t>99</w:t>
            </w:r>
          </w:p>
        </w:tc>
        <w:tc>
          <w:tcPr>
            <w:tcW w:w="629" w:type="pct"/>
          </w:tcPr>
          <w:p w14:paraId="45899A3F" w14:textId="45673091" w:rsidR="00F57332" w:rsidRPr="00F57332" w:rsidRDefault="00F57332" w:rsidP="00F6064E">
            <w:pPr>
              <w:keepNext/>
              <w:keepLines/>
              <w:spacing w:line="276" w:lineRule="auto"/>
              <w:jc w:val="center"/>
              <w:rPr>
                <w:rFonts w:ascii="Calibri" w:hAnsi="Calibri" w:cs="Calibri"/>
                <w:color w:val="000000"/>
                <w:sz w:val="20"/>
                <w:szCs w:val="20"/>
              </w:rPr>
            </w:pPr>
            <w:r w:rsidRPr="00F57332">
              <w:rPr>
                <w:sz w:val="20"/>
                <w:szCs w:val="20"/>
              </w:rPr>
              <w:t>99</w:t>
            </w:r>
          </w:p>
        </w:tc>
      </w:tr>
      <w:tr w:rsidR="00F57332" w14:paraId="7FD910B7" w14:textId="77777777" w:rsidTr="00C7677A">
        <w:trPr>
          <w:cantSplit/>
          <w:trHeight w:val="238"/>
        </w:trPr>
        <w:tc>
          <w:tcPr>
            <w:tcW w:w="660" w:type="pct"/>
          </w:tcPr>
          <w:p w14:paraId="59C53D0A" w14:textId="77777777" w:rsidR="00F57332" w:rsidRPr="002D0351" w:rsidRDefault="00F57332" w:rsidP="00F6064E">
            <w:pPr>
              <w:keepNext/>
              <w:keepLines/>
              <w:spacing w:line="276" w:lineRule="auto"/>
              <w:jc w:val="center"/>
              <w:rPr>
                <w:rFonts w:ascii="Calibri" w:hAnsi="Calibri" w:cs="Calibri"/>
                <w:color w:val="000000"/>
                <w:sz w:val="20"/>
                <w:szCs w:val="20"/>
              </w:rPr>
            </w:pPr>
            <w:r w:rsidRPr="002D0351">
              <w:rPr>
                <w:sz w:val="20"/>
                <w:szCs w:val="20"/>
              </w:rPr>
              <w:t>21</w:t>
            </w:r>
          </w:p>
        </w:tc>
        <w:tc>
          <w:tcPr>
            <w:tcW w:w="1821" w:type="pct"/>
          </w:tcPr>
          <w:p w14:paraId="7EC38BAF" w14:textId="77777777" w:rsidR="00F57332" w:rsidRPr="002D0351" w:rsidRDefault="00F57332" w:rsidP="00F6064E">
            <w:pPr>
              <w:keepNext/>
              <w:keepLines/>
              <w:spacing w:line="276" w:lineRule="auto"/>
              <w:jc w:val="center"/>
              <w:rPr>
                <w:rFonts w:ascii="Calibri" w:hAnsi="Calibri" w:cs="Calibri"/>
                <w:color w:val="000000"/>
                <w:sz w:val="20"/>
                <w:szCs w:val="20"/>
              </w:rPr>
            </w:pPr>
            <w:r w:rsidRPr="002D0351">
              <w:rPr>
                <w:sz w:val="20"/>
                <w:szCs w:val="20"/>
              </w:rPr>
              <w:t>Developed Open Space</w:t>
            </w:r>
          </w:p>
        </w:tc>
        <w:tc>
          <w:tcPr>
            <w:tcW w:w="630" w:type="pct"/>
          </w:tcPr>
          <w:p w14:paraId="2ED2BDB9" w14:textId="16C0BABF" w:rsidR="00F57332" w:rsidRPr="00F57332" w:rsidRDefault="00F57332" w:rsidP="00F6064E">
            <w:pPr>
              <w:keepNext/>
              <w:keepLines/>
              <w:spacing w:line="276" w:lineRule="auto"/>
              <w:jc w:val="center"/>
              <w:rPr>
                <w:rFonts w:ascii="Calibri" w:hAnsi="Calibri" w:cs="Calibri"/>
                <w:color w:val="000000"/>
                <w:sz w:val="20"/>
                <w:szCs w:val="20"/>
              </w:rPr>
            </w:pPr>
            <w:r w:rsidRPr="00F57332">
              <w:rPr>
                <w:sz w:val="20"/>
                <w:szCs w:val="20"/>
              </w:rPr>
              <w:t>69</w:t>
            </w:r>
          </w:p>
        </w:tc>
        <w:tc>
          <w:tcPr>
            <w:tcW w:w="630" w:type="pct"/>
          </w:tcPr>
          <w:p w14:paraId="65C53381" w14:textId="09C12FC9" w:rsidR="00F57332" w:rsidRPr="00F57332" w:rsidRDefault="00F57332" w:rsidP="00F6064E">
            <w:pPr>
              <w:keepNext/>
              <w:keepLines/>
              <w:spacing w:line="276" w:lineRule="auto"/>
              <w:jc w:val="center"/>
              <w:rPr>
                <w:rFonts w:ascii="Calibri" w:hAnsi="Calibri" w:cs="Calibri"/>
                <w:color w:val="000000"/>
                <w:sz w:val="20"/>
                <w:szCs w:val="20"/>
              </w:rPr>
            </w:pPr>
            <w:r w:rsidRPr="00F57332">
              <w:rPr>
                <w:sz w:val="20"/>
                <w:szCs w:val="20"/>
              </w:rPr>
              <w:t>85</w:t>
            </w:r>
          </w:p>
        </w:tc>
        <w:tc>
          <w:tcPr>
            <w:tcW w:w="630" w:type="pct"/>
          </w:tcPr>
          <w:p w14:paraId="5955B8C6" w14:textId="2F93FB4A" w:rsidR="00F57332" w:rsidRPr="00F57332" w:rsidRDefault="00F57332" w:rsidP="00F6064E">
            <w:pPr>
              <w:keepNext/>
              <w:keepLines/>
              <w:spacing w:line="276" w:lineRule="auto"/>
              <w:jc w:val="center"/>
              <w:rPr>
                <w:rFonts w:ascii="Calibri" w:hAnsi="Calibri" w:cs="Calibri"/>
                <w:color w:val="000000"/>
                <w:sz w:val="20"/>
                <w:szCs w:val="20"/>
              </w:rPr>
            </w:pPr>
            <w:r w:rsidRPr="00F57332">
              <w:rPr>
                <w:sz w:val="20"/>
                <w:szCs w:val="20"/>
              </w:rPr>
              <w:t>91</w:t>
            </w:r>
          </w:p>
        </w:tc>
        <w:tc>
          <w:tcPr>
            <w:tcW w:w="629" w:type="pct"/>
          </w:tcPr>
          <w:p w14:paraId="489E66C3" w14:textId="61898769" w:rsidR="00F57332" w:rsidRPr="00F57332" w:rsidRDefault="00F57332" w:rsidP="00F6064E">
            <w:pPr>
              <w:keepNext/>
              <w:keepLines/>
              <w:spacing w:line="276" w:lineRule="auto"/>
              <w:jc w:val="center"/>
              <w:rPr>
                <w:rFonts w:ascii="Calibri" w:hAnsi="Calibri" w:cs="Calibri"/>
                <w:color w:val="000000"/>
                <w:sz w:val="20"/>
                <w:szCs w:val="20"/>
              </w:rPr>
            </w:pPr>
            <w:r w:rsidRPr="00F57332">
              <w:rPr>
                <w:sz w:val="20"/>
                <w:szCs w:val="20"/>
              </w:rPr>
              <w:t>94</w:t>
            </w:r>
          </w:p>
        </w:tc>
      </w:tr>
      <w:tr w:rsidR="00F57332" w14:paraId="6130EFF7" w14:textId="77777777" w:rsidTr="00C7677A">
        <w:trPr>
          <w:cantSplit/>
          <w:trHeight w:val="238"/>
        </w:trPr>
        <w:tc>
          <w:tcPr>
            <w:tcW w:w="660" w:type="pct"/>
          </w:tcPr>
          <w:p w14:paraId="4563406E" w14:textId="77777777" w:rsidR="00F57332" w:rsidRPr="002D0351" w:rsidRDefault="00F57332" w:rsidP="00F6064E">
            <w:pPr>
              <w:keepNext/>
              <w:keepLines/>
              <w:spacing w:line="276" w:lineRule="auto"/>
              <w:jc w:val="center"/>
              <w:rPr>
                <w:rFonts w:ascii="Calibri" w:hAnsi="Calibri" w:cs="Calibri"/>
                <w:color w:val="000000"/>
                <w:sz w:val="20"/>
                <w:szCs w:val="20"/>
              </w:rPr>
            </w:pPr>
            <w:r w:rsidRPr="002D0351">
              <w:rPr>
                <w:sz w:val="20"/>
                <w:szCs w:val="20"/>
              </w:rPr>
              <w:t>22</w:t>
            </w:r>
          </w:p>
        </w:tc>
        <w:tc>
          <w:tcPr>
            <w:tcW w:w="1821" w:type="pct"/>
          </w:tcPr>
          <w:p w14:paraId="0BAB90DC" w14:textId="77777777" w:rsidR="00F57332" w:rsidRPr="002D0351" w:rsidRDefault="00F57332" w:rsidP="00F6064E">
            <w:pPr>
              <w:keepNext/>
              <w:keepLines/>
              <w:spacing w:line="276" w:lineRule="auto"/>
              <w:jc w:val="center"/>
              <w:rPr>
                <w:rFonts w:ascii="Calibri" w:hAnsi="Calibri" w:cs="Calibri"/>
                <w:color w:val="000000"/>
                <w:sz w:val="20"/>
                <w:szCs w:val="20"/>
              </w:rPr>
            </w:pPr>
            <w:r w:rsidRPr="002D0351">
              <w:rPr>
                <w:sz w:val="20"/>
                <w:szCs w:val="20"/>
              </w:rPr>
              <w:t>Developed Low Intensity</w:t>
            </w:r>
          </w:p>
        </w:tc>
        <w:tc>
          <w:tcPr>
            <w:tcW w:w="630" w:type="pct"/>
          </w:tcPr>
          <w:p w14:paraId="4FE0F3AE" w14:textId="0CE50C5B" w:rsidR="00F57332" w:rsidRPr="00F57332" w:rsidRDefault="00F57332" w:rsidP="00F6064E">
            <w:pPr>
              <w:keepNext/>
              <w:keepLines/>
              <w:spacing w:line="276" w:lineRule="auto"/>
              <w:jc w:val="center"/>
              <w:rPr>
                <w:rFonts w:ascii="Calibri" w:hAnsi="Calibri" w:cs="Calibri"/>
                <w:color w:val="000000"/>
                <w:sz w:val="20"/>
                <w:szCs w:val="20"/>
              </w:rPr>
            </w:pPr>
            <w:r w:rsidRPr="00F57332">
              <w:rPr>
                <w:sz w:val="20"/>
                <w:szCs w:val="20"/>
              </w:rPr>
              <w:t>79</w:t>
            </w:r>
          </w:p>
        </w:tc>
        <w:tc>
          <w:tcPr>
            <w:tcW w:w="630" w:type="pct"/>
          </w:tcPr>
          <w:p w14:paraId="03F1370D" w14:textId="0A6E0057" w:rsidR="00F57332" w:rsidRPr="00F57332" w:rsidRDefault="00F57332" w:rsidP="00F6064E">
            <w:pPr>
              <w:keepNext/>
              <w:keepLines/>
              <w:spacing w:line="276" w:lineRule="auto"/>
              <w:jc w:val="center"/>
              <w:rPr>
                <w:rFonts w:ascii="Calibri" w:hAnsi="Calibri" w:cs="Calibri"/>
                <w:color w:val="000000"/>
                <w:sz w:val="20"/>
                <w:szCs w:val="20"/>
              </w:rPr>
            </w:pPr>
            <w:r w:rsidRPr="00F57332">
              <w:rPr>
                <w:sz w:val="20"/>
                <w:szCs w:val="20"/>
              </w:rPr>
              <w:t>89</w:t>
            </w:r>
          </w:p>
        </w:tc>
        <w:tc>
          <w:tcPr>
            <w:tcW w:w="630" w:type="pct"/>
          </w:tcPr>
          <w:p w14:paraId="57D9A338" w14:textId="2E314525" w:rsidR="00F57332" w:rsidRPr="00F57332" w:rsidRDefault="00F57332" w:rsidP="00F6064E">
            <w:pPr>
              <w:keepNext/>
              <w:keepLines/>
              <w:spacing w:line="276" w:lineRule="auto"/>
              <w:jc w:val="center"/>
              <w:rPr>
                <w:rFonts w:ascii="Calibri" w:hAnsi="Calibri" w:cs="Calibri"/>
                <w:color w:val="000000"/>
                <w:sz w:val="20"/>
                <w:szCs w:val="20"/>
              </w:rPr>
            </w:pPr>
            <w:r w:rsidRPr="00F57332">
              <w:rPr>
                <w:sz w:val="20"/>
                <w:szCs w:val="20"/>
              </w:rPr>
              <w:t>93</w:t>
            </w:r>
          </w:p>
        </w:tc>
        <w:tc>
          <w:tcPr>
            <w:tcW w:w="629" w:type="pct"/>
          </w:tcPr>
          <w:p w14:paraId="53578FB5" w14:textId="481D1F97" w:rsidR="00F57332" w:rsidRPr="00F57332" w:rsidRDefault="00F57332" w:rsidP="00F6064E">
            <w:pPr>
              <w:keepNext/>
              <w:keepLines/>
              <w:spacing w:line="276" w:lineRule="auto"/>
              <w:jc w:val="center"/>
              <w:rPr>
                <w:rFonts w:ascii="Calibri" w:hAnsi="Calibri" w:cs="Calibri"/>
                <w:color w:val="000000"/>
                <w:sz w:val="20"/>
                <w:szCs w:val="20"/>
              </w:rPr>
            </w:pPr>
            <w:r w:rsidRPr="00F57332">
              <w:rPr>
                <w:sz w:val="20"/>
                <w:szCs w:val="20"/>
              </w:rPr>
              <w:t>95</w:t>
            </w:r>
          </w:p>
        </w:tc>
      </w:tr>
      <w:tr w:rsidR="00F57332" w14:paraId="41BAC349" w14:textId="77777777" w:rsidTr="00C7677A">
        <w:trPr>
          <w:cantSplit/>
          <w:trHeight w:val="238"/>
        </w:trPr>
        <w:tc>
          <w:tcPr>
            <w:tcW w:w="660" w:type="pct"/>
          </w:tcPr>
          <w:p w14:paraId="2D72AF13" w14:textId="77777777" w:rsidR="00F57332" w:rsidRPr="002D0351" w:rsidRDefault="00F57332" w:rsidP="00F6064E">
            <w:pPr>
              <w:keepNext/>
              <w:keepLines/>
              <w:spacing w:line="276" w:lineRule="auto"/>
              <w:jc w:val="center"/>
              <w:rPr>
                <w:rFonts w:ascii="Calibri" w:hAnsi="Calibri" w:cs="Calibri"/>
                <w:color w:val="000000"/>
                <w:sz w:val="20"/>
                <w:szCs w:val="20"/>
              </w:rPr>
            </w:pPr>
            <w:r w:rsidRPr="002D0351">
              <w:rPr>
                <w:sz w:val="20"/>
                <w:szCs w:val="20"/>
              </w:rPr>
              <w:t>23</w:t>
            </w:r>
          </w:p>
        </w:tc>
        <w:tc>
          <w:tcPr>
            <w:tcW w:w="1821" w:type="pct"/>
          </w:tcPr>
          <w:p w14:paraId="23B3254D" w14:textId="77777777" w:rsidR="00F57332" w:rsidRPr="002D0351" w:rsidRDefault="00F57332" w:rsidP="00F6064E">
            <w:pPr>
              <w:keepNext/>
              <w:keepLines/>
              <w:spacing w:line="276" w:lineRule="auto"/>
              <w:jc w:val="center"/>
              <w:rPr>
                <w:rFonts w:ascii="Calibri" w:hAnsi="Calibri" w:cs="Calibri"/>
                <w:color w:val="000000"/>
                <w:sz w:val="20"/>
                <w:szCs w:val="20"/>
              </w:rPr>
            </w:pPr>
            <w:r w:rsidRPr="002D0351">
              <w:rPr>
                <w:sz w:val="20"/>
                <w:szCs w:val="20"/>
              </w:rPr>
              <w:t>Developed Medium Intensity</w:t>
            </w:r>
          </w:p>
        </w:tc>
        <w:tc>
          <w:tcPr>
            <w:tcW w:w="630" w:type="pct"/>
          </w:tcPr>
          <w:p w14:paraId="2AAAB3B2" w14:textId="7CF24FCC" w:rsidR="00F57332" w:rsidRPr="00F57332" w:rsidRDefault="00F57332" w:rsidP="00F6064E">
            <w:pPr>
              <w:keepNext/>
              <w:keepLines/>
              <w:spacing w:line="276" w:lineRule="auto"/>
              <w:jc w:val="center"/>
              <w:rPr>
                <w:rFonts w:ascii="Calibri" w:hAnsi="Calibri" w:cs="Calibri"/>
                <w:color w:val="000000"/>
                <w:sz w:val="20"/>
                <w:szCs w:val="20"/>
              </w:rPr>
            </w:pPr>
            <w:r w:rsidRPr="00F57332">
              <w:rPr>
                <w:sz w:val="20"/>
                <w:szCs w:val="20"/>
              </w:rPr>
              <w:t>92</w:t>
            </w:r>
          </w:p>
        </w:tc>
        <w:tc>
          <w:tcPr>
            <w:tcW w:w="630" w:type="pct"/>
          </w:tcPr>
          <w:p w14:paraId="71BC7A65" w14:textId="5DF0050E" w:rsidR="00F57332" w:rsidRPr="00F57332" w:rsidRDefault="00F57332" w:rsidP="00F6064E">
            <w:pPr>
              <w:keepNext/>
              <w:keepLines/>
              <w:spacing w:line="276" w:lineRule="auto"/>
              <w:jc w:val="center"/>
              <w:rPr>
                <w:rFonts w:ascii="Calibri" w:hAnsi="Calibri" w:cs="Calibri"/>
                <w:color w:val="000000"/>
                <w:sz w:val="20"/>
                <w:szCs w:val="20"/>
              </w:rPr>
            </w:pPr>
            <w:r w:rsidRPr="00F57332">
              <w:rPr>
                <w:sz w:val="20"/>
                <w:szCs w:val="20"/>
              </w:rPr>
              <w:t>95</w:t>
            </w:r>
          </w:p>
        </w:tc>
        <w:tc>
          <w:tcPr>
            <w:tcW w:w="630" w:type="pct"/>
          </w:tcPr>
          <w:p w14:paraId="66B06083" w14:textId="58502587" w:rsidR="00F57332" w:rsidRPr="00F57332" w:rsidRDefault="00F57332" w:rsidP="00F6064E">
            <w:pPr>
              <w:keepNext/>
              <w:keepLines/>
              <w:spacing w:line="276" w:lineRule="auto"/>
              <w:jc w:val="center"/>
              <w:rPr>
                <w:rFonts w:ascii="Calibri" w:hAnsi="Calibri" w:cs="Calibri"/>
                <w:color w:val="000000"/>
                <w:sz w:val="20"/>
                <w:szCs w:val="20"/>
              </w:rPr>
            </w:pPr>
            <w:r w:rsidRPr="00F57332">
              <w:rPr>
                <w:sz w:val="20"/>
                <w:szCs w:val="20"/>
              </w:rPr>
              <w:t>96</w:t>
            </w:r>
          </w:p>
        </w:tc>
        <w:tc>
          <w:tcPr>
            <w:tcW w:w="629" w:type="pct"/>
          </w:tcPr>
          <w:p w14:paraId="17736A1E" w14:textId="7C40C295" w:rsidR="00F57332" w:rsidRPr="00F57332" w:rsidRDefault="00F57332" w:rsidP="00F6064E">
            <w:pPr>
              <w:keepNext/>
              <w:keepLines/>
              <w:spacing w:line="276" w:lineRule="auto"/>
              <w:jc w:val="center"/>
              <w:rPr>
                <w:rFonts w:ascii="Calibri" w:hAnsi="Calibri" w:cs="Calibri"/>
                <w:color w:val="000000"/>
                <w:sz w:val="20"/>
                <w:szCs w:val="20"/>
              </w:rPr>
            </w:pPr>
            <w:r w:rsidRPr="00F57332">
              <w:rPr>
                <w:sz w:val="20"/>
                <w:szCs w:val="20"/>
              </w:rPr>
              <w:t>97</w:t>
            </w:r>
          </w:p>
        </w:tc>
      </w:tr>
      <w:tr w:rsidR="00F57332" w14:paraId="4866552E" w14:textId="77777777" w:rsidTr="00C7677A">
        <w:trPr>
          <w:cantSplit/>
          <w:trHeight w:val="249"/>
        </w:trPr>
        <w:tc>
          <w:tcPr>
            <w:tcW w:w="660" w:type="pct"/>
          </w:tcPr>
          <w:p w14:paraId="34E29ED0" w14:textId="77777777" w:rsidR="00F57332" w:rsidRPr="002D0351" w:rsidRDefault="00F57332" w:rsidP="00F6064E">
            <w:pPr>
              <w:keepNext/>
              <w:keepLines/>
              <w:spacing w:line="276" w:lineRule="auto"/>
              <w:jc w:val="center"/>
              <w:rPr>
                <w:rFonts w:ascii="Calibri" w:hAnsi="Calibri" w:cs="Calibri"/>
                <w:color w:val="000000"/>
                <w:sz w:val="20"/>
                <w:szCs w:val="20"/>
              </w:rPr>
            </w:pPr>
            <w:r w:rsidRPr="002D0351">
              <w:rPr>
                <w:sz w:val="20"/>
                <w:szCs w:val="20"/>
              </w:rPr>
              <w:t>24</w:t>
            </w:r>
          </w:p>
        </w:tc>
        <w:tc>
          <w:tcPr>
            <w:tcW w:w="1821" w:type="pct"/>
          </w:tcPr>
          <w:p w14:paraId="74F35C7D" w14:textId="77777777" w:rsidR="00F57332" w:rsidRPr="002D0351" w:rsidRDefault="00F57332" w:rsidP="00F6064E">
            <w:pPr>
              <w:keepNext/>
              <w:keepLines/>
              <w:spacing w:line="276" w:lineRule="auto"/>
              <w:jc w:val="center"/>
              <w:rPr>
                <w:rFonts w:ascii="Calibri" w:hAnsi="Calibri" w:cs="Calibri"/>
                <w:color w:val="000000"/>
                <w:sz w:val="20"/>
                <w:szCs w:val="20"/>
              </w:rPr>
            </w:pPr>
            <w:r w:rsidRPr="002D0351">
              <w:rPr>
                <w:sz w:val="20"/>
                <w:szCs w:val="20"/>
              </w:rPr>
              <w:t>Developed High Intensity</w:t>
            </w:r>
          </w:p>
        </w:tc>
        <w:tc>
          <w:tcPr>
            <w:tcW w:w="630" w:type="pct"/>
          </w:tcPr>
          <w:p w14:paraId="373019D4" w14:textId="4E8E0640" w:rsidR="00F57332" w:rsidRPr="00F57332" w:rsidRDefault="00F57332" w:rsidP="00F6064E">
            <w:pPr>
              <w:keepNext/>
              <w:keepLines/>
              <w:spacing w:line="276" w:lineRule="auto"/>
              <w:jc w:val="center"/>
              <w:rPr>
                <w:rFonts w:ascii="Calibri" w:hAnsi="Calibri" w:cs="Calibri"/>
                <w:color w:val="000000"/>
                <w:sz w:val="20"/>
                <w:szCs w:val="20"/>
              </w:rPr>
            </w:pPr>
            <w:r w:rsidRPr="00F57332">
              <w:rPr>
                <w:sz w:val="20"/>
                <w:szCs w:val="20"/>
              </w:rPr>
              <w:t>96</w:t>
            </w:r>
          </w:p>
        </w:tc>
        <w:tc>
          <w:tcPr>
            <w:tcW w:w="630" w:type="pct"/>
          </w:tcPr>
          <w:p w14:paraId="4B5B9B94" w14:textId="4980A06E" w:rsidR="00F57332" w:rsidRPr="00F57332" w:rsidRDefault="00F57332" w:rsidP="00F6064E">
            <w:pPr>
              <w:keepNext/>
              <w:keepLines/>
              <w:spacing w:line="276" w:lineRule="auto"/>
              <w:jc w:val="center"/>
              <w:rPr>
                <w:rFonts w:ascii="Calibri" w:hAnsi="Calibri" w:cs="Calibri"/>
                <w:color w:val="000000"/>
                <w:sz w:val="20"/>
                <w:szCs w:val="20"/>
              </w:rPr>
            </w:pPr>
            <w:r w:rsidRPr="00F57332">
              <w:rPr>
                <w:sz w:val="20"/>
                <w:szCs w:val="20"/>
              </w:rPr>
              <w:t>97</w:t>
            </w:r>
          </w:p>
        </w:tc>
        <w:tc>
          <w:tcPr>
            <w:tcW w:w="630" w:type="pct"/>
          </w:tcPr>
          <w:p w14:paraId="146C5423" w14:textId="5E7D4964" w:rsidR="00F57332" w:rsidRPr="00F57332" w:rsidRDefault="00F57332" w:rsidP="00F6064E">
            <w:pPr>
              <w:keepNext/>
              <w:keepLines/>
              <w:spacing w:line="276" w:lineRule="auto"/>
              <w:jc w:val="center"/>
              <w:rPr>
                <w:rFonts w:ascii="Calibri" w:hAnsi="Calibri" w:cs="Calibri"/>
                <w:color w:val="000000"/>
                <w:sz w:val="20"/>
                <w:szCs w:val="20"/>
              </w:rPr>
            </w:pPr>
            <w:r w:rsidRPr="00F57332">
              <w:rPr>
                <w:sz w:val="20"/>
                <w:szCs w:val="20"/>
              </w:rPr>
              <w:t>97</w:t>
            </w:r>
          </w:p>
        </w:tc>
        <w:tc>
          <w:tcPr>
            <w:tcW w:w="629" w:type="pct"/>
          </w:tcPr>
          <w:p w14:paraId="1AE46E40" w14:textId="3BEF7587" w:rsidR="00F57332" w:rsidRPr="00F57332" w:rsidRDefault="00F57332" w:rsidP="00F6064E">
            <w:pPr>
              <w:keepNext/>
              <w:keepLines/>
              <w:spacing w:line="276" w:lineRule="auto"/>
              <w:jc w:val="center"/>
              <w:rPr>
                <w:rFonts w:ascii="Calibri" w:hAnsi="Calibri" w:cs="Calibri"/>
                <w:color w:val="000000"/>
                <w:sz w:val="20"/>
                <w:szCs w:val="20"/>
              </w:rPr>
            </w:pPr>
            <w:r w:rsidRPr="00F57332">
              <w:rPr>
                <w:sz w:val="20"/>
                <w:szCs w:val="20"/>
              </w:rPr>
              <w:t>98</w:t>
            </w:r>
          </w:p>
        </w:tc>
      </w:tr>
      <w:tr w:rsidR="00F57332" w14:paraId="0B044AAD" w14:textId="77777777" w:rsidTr="00C7677A">
        <w:trPr>
          <w:cantSplit/>
          <w:trHeight w:val="238"/>
        </w:trPr>
        <w:tc>
          <w:tcPr>
            <w:tcW w:w="660" w:type="pct"/>
          </w:tcPr>
          <w:p w14:paraId="18DEADF0" w14:textId="77777777" w:rsidR="00F57332" w:rsidRPr="002D0351" w:rsidRDefault="00F57332" w:rsidP="00F6064E">
            <w:pPr>
              <w:keepNext/>
              <w:keepLines/>
              <w:spacing w:line="276" w:lineRule="auto"/>
              <w:jc w:val="center"/>
              <w:rPr>
                <w:rFonts w:ascii="Calibri" w:hAnsi="Calibri" w:cs="Calibri"/>
                <w:color w:val="000000"/>
                <w:sz w:val="20"/>
                <w:szCs w:val="20"/>
              </w:rPr>
            </w:pPr>
            <w:r w:rsidRPr="002D0351">
              <w:rPr>
                <w:sz w:val="20"/>
                <w:szCs w:val="20"/>
              </w:rPr>
              <w:t>31</w:t>
            </w:r>
          </w:p>
        </w:tc>
        <w:tc>
          <w:tcPr>
            <w:tcW w:w="1821" w:type="pct"/>
          </w:tcPr>
          <w:p w14:paraId="31C39D11" w14:textId="77777777" w:rsidR="00F57332" w:rsidRPr="002D0351" w:rsidRDefault="00F57332" w:rsidP="00F6064E">
            <w:pPr>
              <w:keepNext/>
              <w:keepLines/>
              <w:spacing w:line="276" w:lineRule="auto"/>
              <w:jc w:val="center"/>
              <w:rPr>
                <w:rFonts w:ascii="Calibri" w:hAnsi="Calibri" w:cs="Calibri"/>
                <w:color w:val="000000"/>
                <w:sz w:val="20"/>
                <w:szCs w:val="20"/>
              </w:rPr>
            </w:pPr>
            <w:r w:rsidRPr="002D0351">
              <w:rPr>
                <w:sz w:val="20"/>
                <w:szCs w:val="20"/>
              </w:rPr>
              <w:t>Barren Land</w:t>
            </w:r>
          </w:p>
        </w:tc>
        <w:tc>
          <w:tcPr>
            <w:tcW w:w="630" w:type="pct"/>
          </w:tcPr>
          <w:p w14:paraId="386D5697" w14:textId="00AEC660" w:rsidR="00F57332" w:rsidRPr="00F57332" w:rsidRDefault="00F57332" w:rsidP="00F6064E">
            <w:pPr>
              <w:keepNext/>
              <w:keepLines/>
              <w:spacing w:line="276" w:lineRule="auto"/>
              <w:jc w:val="center"/>
              <w:rPr>
                <w:rFonts w:ascii="Calibri" w:hAnsi="Calibri" w:cs="Calibri"/>
                <w:color w:val="000000"/>
                <w:sz w:val="20"/>
                <w:szCs w:val="20"/>
              </w:rPr>
            </w:pPr>
            <w:r w:rsidRPr="00F57332">
              <w:rPr>
                <w:sz w:val="20"/>
                <w:szCs w:val="20"/>
              </w:rPr>
              <w:t>59</w:t>
            </w:r>
          </w:p>
        </w:tc>
        <w:tc>
          <w:tcPr>
            <w:tcW w:w="630" w:type="pct"/>
          </w:tcPr>
          <w:p w14:paraId="559FA849" w14:textId="44354706" w:rsidR="00F57332" w:rsidRPr="00F57332" w:rsidRDefault="00F57332" w:rsidP="00F6064E">
            <w:pPr>
              <w:keepNext/>
              <w:keepLines/>
              <w:spacing w:line="276" w:lineRule="auto"/>
              <w:jc w:val="center"/>
              <w:rPr>
                <w:rFonts w:ascii="Calibri" w:hAnsi="Calibri" w:cs="Calibri"/>
                <w:color w:val="000000"/>
                <w:sz w:val="20"/>
                <w:szCs w:val="20"/>
              </w:rPr>
            </w:pPr>
            <w:r w:rsidRPr="00F57332">
              <w:rPr>
                <w:sz w:val="20"/>
                <w:szCs w:val="20"/>
              </w:rPr>
              <w:t>79</w:t>
            </w:r>
          </w:p>
        </w:tc>
        <w:tc>
          <w:tcPr>
            <w:tcW w:w="630" w:type="pct"/>
          </w:tcPr>
          <w:p w14:paraId="6907D2A8" w14:textId="56AF2645" w:rsidR="00F57332" w:rsidRPr="00F57332" w:rsidRDefault="00F57332" w:rsidP="00F6064E">
            <w:pPr>
              <w:keepNext/>
              <w:keepLines/>
              <w:spacing w:line="276" w:lineRule="auto"/>
              <w:jc w:val="center"/>
              <w:rPr>
                <w:rFonts w:ascii="Calibri" w:hAnsi="Calibri" w:cs="Calibri"/>
                <w:color w:val="000000"/>
                <w:sz w:val="20"/>
                <w:szCs w:val="20"/>
              </w:rPr>
            </w:pPr>
            <w:r w:rsidRPr="00F57332">
              <w:rPr>
                <w:sz w:val="20"/>
                <w:szCs w:val="20"/>
              </w:rPr>
              <w:t>88</w:t>
            </w:r>
          </w:p>
        </w:tc>
        <w:tc>
          <w:tcPr>
            <w:tcW w:w="629" w:type="pct"/>
          </w:tcPr>
          <w:p w14:paraId="6C296493" w14:textId="1F319AB8" w:rsidR="00F57332" w:rsidRPr="00F57332" w:rsidRDefault="00F57332" w:rsidP="00F6064E">
            <w:pPr>
              <w:keepNext/>
              <w:keepLines/>
              <w:spacing w:line="276" w:lineRule="auto"/>
              <w:jc w:val="center"/>
              <w:rPr>
                <w:rFonts w:ascii="Calibri" w:hAnsi="Calibri" w:cs="Calibri"/>
                <w:color w:val="000000"/>
                <w:sz w:val="20"/>
                <w:szCs w:val="20"/>
              </w:rPr>
            </w:pPr>
            <w:r w:rsidRPr="00F57332">
              <w:rPr>
                <w:sz w:val="20"/>
                <w:szCs w:val="20"/>
              </w:rPr>
              <w:t>92</w:t>
            </w:r>
          </w:p>
        </w:tc>
      </w:tr>
      <w:tr w:rsidR="00F57332" w14:paraId="714E9DA7" w14:textId="77777777" w:rsidTr="00C7677A">
        <w:trPr>
          <w:cantSplit/>
          <w:trHeight w:val="238"/>
        </w:trPr>
        <w:tc>
          <w:tcPr>
            <w:tcW w:w="660" w:type="pct"/>
          </w:tcPr>
          <w:p w14:paraId="3EB17849" w14:textId="77777777" w:rsidR="00F57332" w:rsidRPr="002D0351" w:rsidRDefault="00F57332" w:rsidP="00F6064E">
            <w:pPr>
              <w:keepNext/>
              <w:keepLines/>
              <w:spacing w:line="276" w:lineRule="auto"/>
              <w:jc w:val="center"/>
              <w:rPr>
                <w:rFonts w:ascii="Calibri" w:hAnsi="Calibri" w:cs="Calibri"/>
                <w:color w:val="000000"/>
                <w:sz w:val="20"/>
                <w:szCs w:val="20"/>
              </w:rPr>
            </w:pPr>
            <w:r w:rsidRPr="002D0351">
              <w:rPr>
                <w:sz w:val="20"/>
                <w:szCs w:val="20"/>
              </w:rPr>
              <w:t>41</w:t>
            </w:r>
          </w:p>
        </w:tc>
        <w:tc>
          <w:tcPr>
            <w:tcW w:w="1821" w:type="pct"/>
          </w:tcPr>
          <w:p w14:paraId="39604D28" w14:textId="77777777" w:rsidR="00F57332" w:rsidRPr="002D0351" w:rsidRDefault="00F57332" w:rsidP="00F6064E">
            <w:pPr>
              <w:keepNext/>
              <w:keepLines/>
              <w:spacing w:line="276" w:lineRule="auto"/>
              <w:jc w:val="center"/>
              <w:rPr>
                <w:rFonts w:ascii="Calibri" w:hAnsi="Calibri" w:cs="Calibri"/>
                <w:color w:val="000000"/>
                <w:sz w:val="20"/>
                <w:szCs w:val="20"/>
              </w:rPr>
            </w:pPr>
            <w:r w:rsidRPr="002D0351">
              <w:rPr>
                <w:sz w:val="20"/>
                <w:szCs w:val="20"/>
              </w:rPr>
              <w:t>Deciduous Forest</w:t>
            </w:r>
          </w:p>
        </w:tc>
        <w:tc>
          <w:tcPr>
            <w:tcW w:w="630" w:type="pct"/>
          </w:tcPr>
          <w:p w14:paraId="3E7CB9B1" w14:textId="77F2FA3D" w:rsidR="00F57332" w:rsidRPr="00F57332" w:rsidRDefault="00F57332" w:rsidP="00F6064E">
            <w:pPr>
              <w:keepNext/>
              <w:keepLines/>
              <w:spacing w:line="276" w:lineRule="auto"/>
              <w:jc w:val="center"/>
              <w:rPr>
                <w:rFonts w:ascii="Calibri" w:hAnsi="Calibri" w:cs="Calibri"/>
                <w:color w:val="000000"/>
                <w:sz w:val="20"/>
                <w:szCs w:val="20"/>
              </w:rPr>
            </w:pPr>
            <w:r w:rsidRPr="00F57332">
              <w:rPr>
                <w:sz w:val="20"/>
                <w:szCs w:val="20"/>
              </w:rPr>
              <w:t>48</w:t>
            </w:r>
          </w:p>
        </w:tc>
        <w:tc>
          <w:tcPr>
            <w:tcW w:w="630" w:type="pct"/>
          </w:tcPr>
          <w:p w14:paraId="51ECA40D" w14:textId="52127CBE" w:rsidR="00F57332" w:rsidRPr="00F57332" w:rsidRDefault="00F57332" w:rsidP="00F6064E">
            <w:pPr>
              <w:keepNext/>
              <w:keepLines/>
              <w:spacing w:line="276" w:lineRule="auto"/>
              <w:jc w:val="center"/>
              <w:rPr>
                <w:rFonts w:ascii="Calibri" w:hAnsi="Calibri" w:cs="Calibri"/>
                <w:color w:val="000000"/>
                <w:sz w:val="20"/>
                <w:szCs w:val="20"/>
              </w:rPr>
            </w:pPr>
            <w:r w:rsidRPr="00F57332">
              <w:rPr>
                <w:sz w:val="20"/>
                <w:szCs w:val="20"/>
              </w:rPr>
              <w:t>74</w:t>
            </w:r>
          </w:p>
        </w:tc>
        <w:tc>
          <w:tcPr>
            <w:tcW w:w="630" w:type="pct"/>
          </w:tcPr>
          <w:p w14:paraId="7E5E5E03" w14:textId="33E247AD" w:rsidR="00F57332" w:rsidRPr="00F57332" w:rsidRDefault="00F57332" w:rsidP="00F6064E">
            <w:pPr>
              <w:keepNext/>
              <w:keepLines/>
              <w:spacing w:line="276" w:lineRule="auto"/>
              <w:jc w:val="center"/>
              <w:rPr>
                <w:rFonts w:ascii="Calibri" w:hAnsi="Calibri" w:cs="Calibri"/>
                <w:color w:val="000000"/>
                <w:sz w:val="20"/>
                <w:szCs w:val="20"/>
              </w:rPr>
            </w:pPr>
            <w:r w:rsidRPr="00F57332">
              <w:rPr>
                <w:sz w:val="20"/>
                <w:szCs w:val="20"/>
              </w:rPr>
              <w:t>86</w:t>
            </w:r>
          </w:p>
        </w:tc>
        <w:tc>
          <w:tcPr>
            <w:tcW w:w="629" w:type="pct"/>
          </w:tcPr>
          <w:p w14:paraId="05498A63" w14:textId="7C03D222" w:rsidR="00F57332" w:rsidRPr="00F57332" w:rsidRDefault="00F57332" w:rsidP="00F6064E">
            <w:pPr>
              <w:keepNext/>
              <w:keepLines/>
              <w:spacing w:line="276" w:lineRule="auto"/>
              <w:jc w:val="center"/>
              <w:rPr>
                <w:rFonts w:ascii="Calibri" w:hAnsi="Calibri" w:cs="Calibri"/>
                <w:color w:val="000000"/>
                <w:sz w:val="20"/>
                <w:szCs w:val="20"/>
              </w:rPr>
            </w:pPr>
            <w:r w:rsidRPr="00F57332">
              <w:rPr>
                <w:sz w:val="20"/>
                <w:szCs w:val="20"/>
              </w:rPr>
              <w:t>90</w:t>
            </w:r>
          </w:p>
        </w:tc>
      </w:tr>
      <w:tr w:rsidR="00F57332" w14:paraId="61F53001" w14:textId="77777777" w:rsidTr="00C7677A">
        <w:trPr>
          <w:cantSplit/>
          <w:trHeight w:val="238"/>
        </w:trPr>
        <w:tc>
          <w:tcPr>
            <w:tcW w:w="660" w:type="pct"/>
          </w:tcPr>
          <w:p w14:paraId="7002F784" w14:textId="77777777" w:rsidR="00F57332" w:rsidRPr="002D0351" w:rsidRDefault="00F57332" w:rsidP="00F6064E">
            <w:pPr>
              <w:keepNext/>
              <w:keepLines/>
              <w:spacing w:line="276" w:lineRule="auto"/>
              <w:jc w:val="center"/>
              <w:rPr>
                <w:rFonts w:ascii="Calibri" w:hAnsi="Calibri" w:cs="Calibri"/>
                <w:color w:val="000000"/>
                <w:sz w:val="20"/>
                <w:szCs w:val="20"/>
              </w:rPr>
            </w:pPr>
            <w:r w:rsidRPr="002D0351">
              <w:rPr>
                <w:sz w:val="20"/>
                <w:szCs w:val="20"/>
              </w:rPr>
              <w:t>42</w:t>
            </w:r>
          </w:p>
        </w:tc>
        <w:tc>
          <w:tcPr>
            <w:tcW w:w="1821" w:type="pct"/>
          </w:tcPr>
          <w:p w14:paraId="3CDE79DD" w14:textId="77777777" w:rsidR="00F57332" w:rsidRPr="002D0351" w:rsidRDefault="00F57332" w:rsidP="00F6064E">
            <w:pPr>
              <w:keepNext/>
              <w:keepLines/>
              <w:spacing w:line="276" w:lineRule="auto"/>
              <w:jc w:val="center"/>
              <w:rPr>
                <w:rFonts w:ascii="Calibri" w:hAnsi="Calibri" w:cs="Calibri"/>
                <w:color w:val="000000"/>
                <w:sz w:val="20"/>
                <w:szCs w:val="20"/>
              </w:rPr>
            </w:pPr>
            <w:r w:rsidRPr="002D0351">
              <w:rPr>
                <w:sz w:val="20"/>
                <w:szCs w:val="20"/>
              </w:rPr>
              <w:t>Evergreen Forest</w:t>
            </w:r>
          </w:p>
        </w:tc>
        <w:tc>
          <w:tcPr>
            <w:tcW w:w="630" w:type="pct"/>
          </w:tcPr>
          <w:p w14:paraId="3DF5F751" w14:textId="00824593" w:rsidR="00F57332" w:rsidRPr="00F57332" w:rsidRDefault="00F57332" w:rsidP="00F6064E">
            <w:pPr>
              <w:keepNext/>
              <w:keepLines/>
              <w:spacing w:line="276" w:lineRule="auto"/>
              <w:jc w:val="center"/>
              <w:rPr>
                <w:rFonts w:ascii="Calibri" w:hAnsi="Calibri" w:cs="Calibri"/>
                <w:color w:val="000000"/>
                <w:sz w:val="20"/>
                <w:szCs w:val="20"/>
              </w:rPr>
            </w:pPr>
            <w:r w:rsidRPr="00F57332">
              <w:rPr>
                <w:sz w:val="20"/>
                <w:szCs w:val="20"/>
              </w:rPr>
              <w:t>48</w:t>
            </w:r>
          </w:p>
        </w:tc>
        <w:tc>
          <w:tcPr>
            <w:tcW w:w="630" w:type="pct"/>
          </w:tcPr>
          <w:p w14:paraId="201DA4B6" w14:textId="2BCF71DB" w:rsidR="00F57332" w:rsidRPr="00F57332" w:rsidRDefault="00F57332" w:rsidP="00F6064E">
            <w:pPr>
              <w:keepNext/>
              <w:keepLines/>
              <w:spacing w:line="276" w:lineRule="auto"/>
              <w:jc w:val="center"/>
              <w:rPr>
                <w:rFonts w:ascii="Calibri" w:hAnsi="Calibri" w:cs="Calibri"/>
                <w:color w:val="000000"/>
                <w:sz w:val="20"/>
                <w:szCs w:val="20"/>
              </w:rPr>
            </w:pPr>
            <w:r w:rsidRPr="00F57332">
              <w:rPr>
                <w:sz w:val="20"/>
                <w:szCs w:val="20"/>
              </w:rPr>
              <w:t>74</w:t>
            </w:r>
          </w:p>
        </w:tc>
        <w:tc>
          <w:tcPr>
            <w:tcW w:w="630" w:type="pct"/>
          </w:tcPr>
          <w:p w14:paraId="2C449C21" w14:textId="18615C58" w:rsidR="00F57332" w:rsidRPr="00F57332" w:rsidRDefault="00F57332" w:rsidP="00F6064E">
            <w:pPr>
              <w:keepNext/>
              <w:keepLines/>
              <w:spacing w:line="276" w:lineRule="auto"/>
              <w:jc w:val="center"/>
              <w:rPr>
                <w:rFonts w:ascii="Calibri" w:hAnsi="Calibri" w:cs="Calibri"/>
                <w:color w:val="000000"/>
                <w:sz w:val="20"/>
                <w:szCs w:val="20"/>
              </w:rPr>
            </w:pPr>
            <w:r w:rsidRPr="00F57332">
              <w:rPr>
                <w:sz w:val="20"/>
                <w:szCs w:val="20"/>
              </w:rPr>
              <w:t>86</w:t>
            </w:r>
          </w:p>
        </w:tc>
        <w:tc>
          <w:tcPr>
            <w:tcW w:w="629" w:type="pct"/>
          </w:tcPr>
          <w:p w14:paraId="5F2678CD" w14:textId="76916331" w:rsidR="00F57332" w:rsidRPr="00F57332" w:rsidRDefault="00F57332" w:rsidP="00F6064E">
            <w:pPr>
              <w:keepNext/>
              <w:keepLines/>
              <w:spacing w:line="276" w:lineRule="auto"/>
              <w:jc w:val="center"/>
              <w:rPr>
                <w:rFonts w:ascii="Calibri" w:hAnsi="Calibri" w:cs="Calibri"/>
                <w:color w:val="000000"/>
                <w:sz w:val="20"/>
                <w:szCs w:val="20"/>
              </w:rPr>
            </w:pPr>
            <w:r w:rsidRPr="00F57332">
              <w:rPr>
                <w:sz w:val="20"/>
                <w:szCs w:val="20"/>
              </w:rPr>
              <w:t>90</w:t>
            </w:r>
          </w:p>
        </w:tc>
      </w:tr>
      <w:tr w:rsidR="00F57332" w14:paraId="4BC2AC20" w14:textId="77777777" w:rsidTr="00C7677A">
        <w:trPr>
          <w:cantSplit/>
          <w:trHeight w:val="238"/>
        </w:trPr>
        <w:tc>
          <w:tcPr>
            <w:tcW w:w="660" w:type="pct"/>
          </w:tcPr>
          <w:p w14:paraId="163F86E9" w14:textId="77777777" w:rsidR="00F57332" w:rsidRPr="002D0351" w:rsidRDefault="00F57332" w:rsidP="00F6064E">
            <w:pPr>
              <w:keepNext/>
              <w:keepLines/>
              <w:spacing w:line="276" w:lineRule="auto"/>
              <w:jc w:val="center"/>
              <w:rPr>
                <w:rFonts w:ascii="Calibri" w:hAnsi="Calibri" w:cs="Calibri"/>
                <w:color w:val="000000"/>
                <w:sz w:val="20"/>
                <w:szCs w:val="20"/>
              </w:rPr>
            </w:pPr>
            <w:r w:rsidRPr="002D0351">
              <w:rPr>
                <w:sz w:val="20"/>
                <w:szCs w:val="20"/>
              </w:rPr>
              <w:t>43</w:t>
            </w:r>
          </w:p>
        </w:tc>
        <w:tc>
          <w:tcPr>
            <w:tcW w:w="1821" w:type="pct"/>
          </w:tcPr>
          <w:p w14:paraId="1E274561" w14:textId="77777777" w:rsidR="00F57332" w:rsidRPr="002D0351" w:rsidRDefault="00F57332" w:rsidP="00F6064E">
            <w:pPr>
              <w:keepNext/>
              <w:keepLines/>
              <w:spacing w:line="276" w:lineRule="auto"/>
              <w:jc w:val="center"/>
              <w:rPr>
                <w:rFonts w:ascii="Calibri" w:hAnsi="Calibri" w:cs="Calibri"/>
                <w:color w:val="000000"/>
                <w:sz w:val="20"/>
                <w:szCs w:val="20"/>
              </w:rPr>
            </w:pPr>
            <w:r w:rsidRPr="002D0351">
              <w:rPr>
                <w:sz w:val="20"/>
                <w:szCs w:val="20"/>
              </w:rPr>
              <w:t>Mixed Forest</w:t>
            </w:r>
          </w:p>
        </w:tc>
        <w:tc>
          <w:tcPr>
            <w:tcW w:w="630" w:type="pct"/>
          </w:tcPr>
          <w:p w14:paraId="639D5E92" w14:textId="41994CDE" w:rsidR="00F57332" w:rsidRPr="00F57332" w:rsidRDefault="00F57332" w:rsidP="00F6064E">
            <w:pPr>
              <w:keepNext/>
              <w:keepLines/>
              <w:spacing w:line="276" w:lineRule="auto"/>
              <w:jc w:val="center"/>
              <w:rPr>
                <w:rFonts w:ascii="Calibri" w:hAnsi="Calibri" w:cs="Calibri"/>
                <w:color w:val="000000"/>
                <w:sz w:val="20"/>
                <w:szCs w:val="20"/>
              </w:rPr>
            </w:pPr>
            <w:r w:rsidRPr="00F57332">
              <w:rPr>
                <w:sz w:val="20"/>
                <w:szCs w:val="20"/>
              </w:rPr>
              <w:t>48</w:t>
            </w:r>
          </w:p>
        </w:tc>
        <w:tc>
          <w:tcPr>
            <w:tcW w:w="630" w:type="pct"/>
          </w:tcPr>
          <w:p w14:paraId="2741FA0E" w14:textId="345A4FC4" w:rsidR="00F57332" w:rsidRPr="00F57332" w:rsidRDefault="00F57332" w:rsidP="00F6064E">
            <w:pPr>
              <w:keepNext/>
              <w:keepLines/>
              <w:spacing w:line="276" w:lineRule="auto"/>
              <w:jc w:val="center"/>
              <w:rPr>
                <w:rFonts w:ascii="Calibri" w:hAnsi="Calibri" w:cs="Calibri"/>
                <w:color w:val="000000"/>
                <w:sz w:val="20"/>
                <w:szCs w:val="20"/>
              </w:rPr>
            </w:pPr>
            <w:r w:rsidRPr="00F57332">
              <w:rPr>
                <w:sz w:val="20"/>
                <w:szCs w:val="20"/>
              </w:rPr>
              <w:t>74</w:t>
            </w:r>
          </w:p>
        </w:tc>
        <w:tc>
          <w:tcPr>
            <w:tcW w:w="630" w:type="pct"/>
          </w:tcPr>
          <w:p w14:paraId="2922BDF5" w14:textId="75331DE2" w:rsidR="00F57332" w:rsidRPr="00F57332" w:rsidRDefault="00F57332" w:rsidP="00F6064E">
            <w:pPr>
              <w:keepNext/>
              <w:keepLines/>
              <w:spacing w:line="276" w:lineRule="auto"/>
              <w:jc w:val="center"/>
              <w:rPr>
                <w:rFonts w:ascii="Calibri" w:hAnsi="Calibri" w:cs="Calibri"/>
                <w:color w:val="000000"/>
                <w:sz w:val="20"/>
                <w:szCs w:val="20"/>
              </w:rPr>
            </w:pPr>
            <w:r w:rsidRPr="00F57332">
              <w:rPr>
                <w:sz w:val="20"/>
                <w:szCs w:val="20"/>
              </w:rPr>
              <w:t>86</w:t>
            </w:r>
          </w:p>
        </w:tc>
        <w:tc>
          <w:tcPr>
            <w:tcW w:w="629" w:type="pct"/>
          </w:tcPr>
          <w:p w14:paraId="34DE35CC" w14:textId="5198AFF2" w:rsidR="00F57332" w:rsidRPr="00F57332" w:rsidRDefault="00F57332" w:rsidP="00F6064E">
            <w:pPr>
              <w:keepNext/>
              <w:keepLines/>
              <w:spacing w:line="276" w:lineRule="auto"/>
              <w:jc w:val="center"/>
              <w:rPr>
                <w:rFonts w:ascii="Calibri" w:hAnsi="Calibri" w:cs="Calibri"/>
                <w:color w:val="000000"/>
                <w:sz w:val="20"/>
                <w:szCs w:val="20"/>
              </w:rPr>
            </w:pPr>
            <w:r w:rsidRPr="00F57332">
              <w:rPr>
                <w:sz w:val="20"/>
                <w:szCs w:val="20"/>
              </w:rPr>
              <w:t>90</w:t>
            </w:r>
          </w:p>
        </w:tc>
      </w:tr>
      <w:tr w:rsidR="00F57332" w14:paraId="4F1AEC2F" w14:textId="77777777" w:rsidTr="00C7677A">
        <w:trPr>
          <w:cantSplit/>
          <w:trHeight w:val="249"/>
        </w:trPr>
        <w:tc>
          <w:tcPr>
            <w:tcW w:w="660" w:type="pct"/>
          </w:tcPr>
          <w:p w14:paraId="06521960" w14:textId="77777777" w:rsidR="00F57332" w:rsidRPr="002D0351" w:rsidRDefault="00F57332" w:rsidP="00F6064E">
            <w:pPr>
              <w:keepNext/>
              <w:keepLines/>
              <w:spacing w:line="276" w:lineRule="auto"/>
              <w:jc w:val="center"/>
              <w:rPr>
                <w:rFonts w:ascii="Calibri" w:hAnsi="Calibri" w:cs="Calibri"/>
                <w:color w:val="000000"/>
                <w:sz w:val="20"/>
                <w:szCs w:val="20"/>
              </w:rPr>
            </w:pPr>
            <w:r w:rsidRPr="002D0351">
              <w:rPr>
                <w:sz w:val="20"/>
                <w:szCs w:val="20"/>
              </w:rPr>
              <w:t>52</w:t>
            </w:r>
          </w:p>
        </w:tc>
        <w:tc>
          <w:tcPr>
            <w:tcW w:w="1821" w:type="pct"/>
          </w:tcPr>
          <w:p w14:paraId="16A431DF" w14:textId="77777777" w:rsidR="00F57332" w:rsidRPr="002D0351" w:rsidRDefault="00F57332" w:rsidP="00F6064E">
            <w:pPr>
              <w:keepNext/>
              <w:keepLines/>
              <w:spacing w:line="276" w:lineRule="auto"/>
              <w:jc w:val="center"/>
              <w:rPr>
                <w:rFonts w:ascii="Calibri" w:hAnsi="Calibri" w:cs="Calibri"/>
                <w:color w:val="000000"/>
                <w:sz w:val="20"/>
                <w:szCs w:val="20"/>
              </w:rPr>
            </w:pPr>
            <w:r w:rsidRPr="002D0351">
              <w:rPr>
                <w:sz w:val="20"/>
                <w:szCs w:val="20"/>
              </w:rPr>
              <w:t>Shrub Scrub</w:t>
            </w:r>
          </w:p>
        </w:tc>
        <w:tc>
          <w:tcPr>
            <w:tcW w:w="630" w:type="pct"/>
          </w:tcPr>
          <w:p w14:paraId="341A021E" w14:textId="22D0BD5D" w:rsidR="00F57332" w:rsidRPr="00F57332" w:rsidRDefault="00F57332" w:rsidP="00F6064E">
            <w:pPr>
              <w:keepNext/>
              <w:keepLines/>
              <w:spacing w:line="276" w:lineRule="auto"/>
              <w:jc w:val="center"/>
              <w:rPr>
                <w:rFonts w:ascii="Calibri" w:hAnsi="Calibri" w:cs="Calibri"/>
                <w:color w:val="000000"/>
                <w:sz w:val="20"/>
                <w:szCs w:val="20"/>
              </w:rPr>
            </w:pPr>
            <w:r w:rsidRPr="00F57332">
              <w:rPr>
                <w:sz w:val="20"/>
                <w:szCs w:val="20"/>
              </w:rPr>
              <w:t>48</w:t>
            </w:r>
          </w:p>
        </w:tc>
        <w:tc>
          <w:tcPr>
            <w:tcW w:w="630" w:type="pct"/>
          </w:tcPr>
          <w:p w14:paraId="64D00506" w14:textId="5E60411F" w:rsidR="00F57332" w:rsidRPr="00F57332" w:rsidRDefault="00F57332" w:rsidP="00F6064E">
            <w:pPr>
              <w:keepNext/>
              <w:keepLines/>
              <w:spacing w:line="276" w:lineRule="auto"/>
              <w:jc w:val="center"/>
              <w:rPr>
                <w:rFonts w:ascii="Calibri" w:hAnsi="Calibri" w:cs="Calibri"/>
                <w:color w:val="000000"/>
                <w:sz w:val="20"/>
                <w:szCs w:val="20"/>
              </w:rPr>
            </w:pPr>
            <w:r w:rsidRPr="00F57332">
              <w:rPr>
                <w:sz w:val="20"/>
                <w:szCs w:val="20"/>
              </w:rPr>
              <w:t>68</w:t>
            </w:r>
          </w:p>
        </w:tc>
        <w:tc>
          <w:tcPr>
            <w:tcW w:w="630" w:type="pct"/>
          </w:tcPr>
          <w:p w14:paraId="1B5DA600" w14:textId="31B084CD" w:rsidR="00F57332" w:rsidRPr="00F57332" w:rsidRDefault="00F57332" w:rsidP="00F6064E">
            <w:pPr>
              <w:keepNext/>
              <w:keepLines/>
              <w:spacing w:line="276" w:lineRule="auto"/>
              <w:jc w:val="center"/>
              <w:rPr>
                <w:rFonts w:ascii="Calibri" w:hAnsi="Calibri" w:cs="Calibri"/>
                <w:color w:val="000000"/>
                <w:sz w:val="20"/>
                <w:szCs w:val="20"/>
              </w:rPr>
            </w:pPr>
            <w:r w:rsidRPr="00F57332">
              <w:rPr>
                <w:sz w:val="20"/>
                <w:szCs w:val="20"/>
              </w:rPr>
              <w:t>82</w:t>
            </w:r>
          </w:p>
        </w:tc>
        <w:tc>
          <w:tcPr>
            <w:tcW w:w="629" w:type="pct"/>
          </w:tcPr>
          <w:p w14:paraId="72B61A46" w14:textId="3F1B0579" w:rsidR="00F57332" w:rsidRPr="00F57332" w:rsidRDefault="00F57332" w:rsidP="00F6064E">
            <w:pPr>
              <w:keepNext/>
              <w:keepLines/>
              <w:spacing w:line="276" w:lineRule="auto"/>
              <w:jc w:val="center"/>
              <w:rPr>
                <w:rFonts w:ascii="Calibri" w:hAnsi="Calibri" w:cs="Calibri"/>
                <w:color w:val="000000"/>
                <w:sz w:val="20"/>
                <w:szCs w:val="20"/>
              </w:rPr>
            </w:pPr>
            <w:r w:rsidRPr="00F57332">
              <w:rPr>
                <w:sz w:val="20"/>
                <w:szCs w:val="20"/>
              </w:rPr>
              <w:t>88</w:t>
            </w:r>
          </w:p>
        </w:tc>
      </w:tr>
      <w:tr w:rsidR="00F57332" w14:paraId="6BA8D196" w14:textId="77777777" w:rsidTr="00C7677A">
        <w:trPr>
          <w:cantSplit/>
          <w:trHeight w:val="238"/>
        </w:trPr>
        <w:tc>
          <w:tcPr>
            <w:tcW w:w="660" w:type="pct"/>
          </w:tcPr>
          <w:p w14:paraId="56E3B18C" w14:textId="77777777" w:rsidR="00F57332" w:rsidRPr="002D0351" w:rsidRDefault="00F57332" w:rsidP="00F6064E">
            <w:pPr>
              <w:keepNext/>
              <w:keepLines/>
              <w:spacing w:line="276" w:lineRule="auto"/>
              <w:jc w:val="center"/>
              <w:rPr>
                <w:rFonts w:ascii="Calibri" w:hAnsi="Calibri" w:cs="Calibri"/>
                <w:color w:val="000000"/>
                <w:sz w:val="20"/>
                <w:szCs w:val="20"/>
              </w:rPr>
            </w:pPr>
            <w:r w:rsidRPr="002D0351">
              <w:rPr>
                <w:sz w:val="20"/>
                <w:szCs w:val="20"/>
              </w:rPr>
              <w:t>71</w:t>
            </w:r>
          </w:p>
        </w:tc>
        <w:tc>
          <w:tcPr>
            <w:tcW w:w="1821" w:type="pct"/>
          </w:tcPr>
          <w:p w14:paraId="781F25F7" w14:textId="77777777" w:rsidR="00F57332" w:rsidRPr="002D0351" w:rsidRDefault="00F57332" w:rsidP="00F6064E">
            <w:pPr>
              <w:keepNext/>
              <w:keepLines/>
              <w:spacing w:line="276" w:lineRule="auto"/>
              <w:jc w:val="center"/>
              <w:rPr>
                <w:rFonts w:ascii="Calibri" w:hAnsi="Calibri" w:cs="Calibri"/>
                <w:color w:val="000000"/>
                <w:sz w:val="20"/>
                <w:szCs w:val="20"/>
              </w:rPr>
            </w:pPr>
            <w:r w:rsidRPr="002D0351">
              <w:rPr>
                <w:sz w:val="20"/>
                <w:szCs w:val="20"/>
              </w:rPr>
              <w:t>Herbaceous</w:t>
            </w:r>
          </w:p>
        </w:tc>
        <w:tc>
          <w:tcPr>
            <w:tcW w:w="630" w:type="pct"/>
          </w:tcPr>
          <w:p w14:paraId="5E007A53" w14:textId="4796AB4B" w:rsidR="00F57332" w:rsidRPr="00F57332" w:rsidRDefault="00F57332" w:rsidP="00F6064E">
            <w:pPr>
              <w:keepNext/>
              <w:keepLines/>
              <w:spacing w:line="276" w:lineRule="auto"/>
              <w:jc w:val="center"/>
              <w:rPr>
                <w:rFonts w:ascii="Calibri" w:hAnsi="Calibri" w:cs="Calibri"/>
                <w:color w:val="000000"/>
                <w:sz w:val="20"/>
                <w:szCs w:val="20"/>
              </w:rPr>
            </w:pPr>
            <w:r w:rsidRPr="00F57332">
              <w:rPr>
                <w:sz w:val="20"/>
                <w:szCs w:val="20"/>
              </w:rPr>
              <w:t>69</w:t>
            </w:r>
          </w:p>
        </w:tc>
        <w:tc>
          <w:tcPr>
            <w:tcW w:w="630" w:type="pct"/>
          </w:tcPr>
          <w:p w14:paraId="5361BD42" w14:textId="0A2DB98B" w:rsidR="00F57332" w:rsidRPr="00F57332" w:rsidRDefault="00F57332" w:rsidP="00F6064E">
            <w:pPr>
              <w:keepNext/>
              <w:keepLines/>
              <w:spacing w:line="276" w:lineRule="auto"/>
              <w:jc w:val="center"/>
              <w:rPr>
                <w:rFonts w:ascii="Calibri" w:hAnsi="Calibri" w:cs="Calibri"/>
                <w:color w:val="000000"/>
                <w:sz w:val="20"/>
                <w:szCs w:val="20"/>
              </w:rPr>
            </w:pPr>
            <w:r w:rsidRPr="00F57332">
              <w:rPr>
                <w:sz w:val="20"/>
                <w:szCs w:val="20"/>
              </w:rPr>
              <w:t>80</w:t>
            </w:r>
          </w:p>
        </w:tc>
        <w:tc>
          <w:tcPr>
            <w:tcW w:w="630" w:type="pct"/>
          </w:tcPr>
          <w:p w14:paraId="67A67786" w14:textId="35C5FB10" w:rsidR="00F57332" w:rsidRPr="00F57332" w:rsidRDefault="00F57332" w:rsidP="00F6064E">
            <w:pPr>
              <w:keepNext/>
              <w:keepLines/>
              <w:spacing w:line="276" w:lineRule="auto"/>
              <w:jc w:val="center"/>
              <w:rPr>
                <w:rFonts w:ascii="Calibri" w:hAnsi="Calibri" w:cs="Calibri"/>
                <w:color w:val="000000"/>
                <w:sz w:val="20"/>
                <w:szCs w:val="20"/>
              </w:rPr>
            </w:pPr>
            <w:r w:rsidRPr="00F57332">
              <w:rPr>
                <w:sz w:val="20"/>
                <w:szCs w:val="20"/>
              </w:rPr>
              <w:t>88</w:t>
            </w:r>
          </w:p>
        </w:tc>
        <w:tc>
          <w:tcPr>
            <w:tcW w:w="629" w:type="pct"/>
          </w:tcPr>
          <w:p w14:paraId="784434C1" w14:textId="593E2030" w:rsidR="00F57332" w:rsidRPr="00F57332" w:rsidRDefault="00F57332" w:rsidP="00F6064E">
            <w:pPr>
              <w:keepNext/>
              <w:keepLines/>
              <w:spacing w:line="276" w:lineRule="auto"/>
              <w:jc w:val="center"/>
              <w:rPr>
                <w:rFonts w:ascii="Calibri" w:hAnsi="Calibri" w:cs="Calibri"/>
                <w:color w:val="000000"/>
                <w:sz w:val="20"/>
                <w:szCs w:val="20"/>
              </w:rPr>
            </w:pPr>
            <w:r w:rsidRPr="00F57332">
              <w:rPr>
                <w:sz w:val="20"/>
                <w:szCs w:val="20"/>
              </w:rPr>
              <w:t>94</w:t>
            </w:r>
          </w:p>
        </w:tc>
      </w:tr>
      <w:tr w:rsidR="00F57332" w14:paraId="2D0301BA" w14:textId="77777777" w:rsidTr="00C7677A">
        <w:trPr>
          <w:cantSplit/>
          <w:trHeight w:val="238"/>
        </w:trPr>
        <w:tc>
          <w:tcPr>
            <w:tcW w:w="660" w:type="pct"/>
          </w:tcPr>
          <w:p w14:paraId="467D62E6" w14:textId="77777777" w:rsidR="00F57332" w:rsidRPr="002D0351" w:rsidRDefault="00F57332" w:rsidP="00F6064E">
            <w:pPr>
              <w:keepNext/>
              <w:keepLines/>
              <w:spacing w:line="276" w:lineRule="auto"/>
              <w:jc w:val="center"/>
              <w:rPr>
                <w:rFonts w:ascii="Calibri" w:hAnsi="Calibri" w:cs="Calibri"/>
                <w:color w:val="000000"/>
                <w:sz w:val="20"/>
                <w:szCs w:val="20"/>
              </w:rPr>
            </w:pPr>
            <w:r w:rsidRPr="002D0351">
              <w:rPr>
                <w:sz w:val="20"/>
                <w:szCs w:val="20"/>
              </w:rPr>
              <w:t>81</w:t>
            </w:r>
          </w:p>
        </w:tc>
        <w:tc>
          <w:tcPr>
            <w:tcW w:w="1821" w:type="pct"/>
          </w:tcPr>
          <w:p w14:paraId="5347F1B0" w14:textId="77777777" w:rsidR="00F57332" w:rsidRPr="002D0351" w:rsidRDefault="00F57332" w:rsidP="00F6064E">
            <w:pPr>
              <w:keepNext/>
              <w:keepLines/>
              <w:spacing w:line="276" w:lineRule="auto"/>
              <w:jc w:val="center"/>
              <w:rPr>
                <w:rFonts w:ascii="Calibri" w:hAnsi="Calibri" w:cs="Calibri"/>
                <w:color w:val="000000"/>
                <w:sz w:val="20"/>
                <w:szCs w:val="20"/>
              </w:rPr>
            </w:pPr>
            <w:r w:rsidRPr="002D0351">
              <w:rPr>
                <w:sz w:val="20"/>
                <w:szCs w:val="20"/>
              </w:rPr>
              <w:t>Hay Pasture</w:t>
            </w:r>
          </w:p>
        </w:tc>
        <w:tc>
          <w:tcPr>
            <w:tcW w:w="630" w:type="pct"/>
          </w:tcPr>
          <w:p w14:paraId="0A0FC881" w14:textId="3954A0E1" w:rsidR="00F57332" w:rsidRPr="00F57332" w:rsidRDefault="00F57332" w:rsidP="00F6064E">
            <w:pPr>
              <w:keepNext/>
              <w:keepLines/>
              <w:spacing w:line="276" w:lineRule="auto"/>
              <w:jc w:val="center"/>
              <w:rPr>
                <w:rFonts w:ascii="Calibri" w:hAnsi="Calibri" w:cs="Calibri"/>
                <w:color w:val="000000"/>
                <w:sz w:val="20"/>
                <w:szCs w:val="20"/>
              </w:rPr>
            </w:pPr>
            <w:r w:rsidRPr="00F57332">
              <w:rPr>
                <w:sz w:val="20"/>
                <w:szCs w:val="20"/>
              </w:rPr>
              <w:t>59</w:t>
            </w:r>
          </w:p>
        </w:tc>
        <w:tc>
          <w:tcPr>
            <w:tcW w:w="630" w:type="pct"/>
          </w:tcPr>
          <w:p w14:paraId="1A8BAEFE" w14:textId="43DFF885" w:rsidR="00F57332" w:rsidRPr="00F57332" w:rsidRDefault="00F57332" w:rsidP="00F6064E">
            <w:pPr>
              <w:keepNext/>
              <w:keepLines/>
              <w:spacing w:line="276" w:lineRule="auto"/>
              <w:jc w:val="center"/>
              <w:rPr>
                <w:rFonts w:ascii="Calibri" w:hAnsi="Calibri" w:cs="Calibri"/>
                <w:color w:val="000000"/>
                <w:sz w:val="20"/>
                <w:szCs w:val="20"/>
              </w:rPr>
            </w:pPr>
            <w:r w:rsidRPr="00F57332">
              <w:rPr>
                <w:sz w:val="20"/>
                <w:szCs w:val="20"/>
              </w:rPr>
              <w:t>79</w:t>
            </w:r>
          </w:p>
        </w:tc>
        <w:tc>
          <w:tcPr>
            <w:tcW w:w="630" w:type="pct"/>
          </w:tcPr>
          <w:p w14:paraId="7BC50D9A" w14:textId="032C92B9" w:rsidR="00F57332" w:rsidRPr="00F57332" w:rsidRDefault="00F57332" w:rsidP="00F6064E">
            <w:pPr>
              <w:keepNext/>
              <w:keepLines/>
              <w:spacing w:line="276" w:lineRule="auto"/>
              <w:jc w:val="center"/>
              <w:rPr>
                <w:rFonts w:ascii="Calibri" w:hAnsi="Calibri" w:cs="Calibri"/>
                <w:color w:val="000000"/>
                <w:sz w:val="20"/>
                <w:szCs w:val="20"/>
              </w:rPr>
            </w:pPr>
            <w:r w:rsidRPr="00F57332">
              <w:rPr>
                <w:sz w:val="20"/>
                <w:szCs w:val="20"/>
              </w:rPr>
              <w:t>88</w:t>
            </w:r>
          </w:p>
        </w:tc>
        <w:tc>
          <w:tcPr>
            <w:tcW w:w="629" w:type="pct"/>
          </w:tcPr>
          <w:p w14:paraId="51A7CA26" w14:textId="49C1619C" w:rsidR="00F57332" w:rsidRPr="00F57332" w:rsidRDefault="00F57332" w:rsidP="00F6064E">
            <w:pPr>
              <w:keepNext/>
              <w:keepLines/>
              <w:spacing w:line="276" w:lineRule="auto"/>
              <w:jc w:val="center"/>
              <w:rPr>
                <w:rFonts w:ascii="Calibri" w:hAnsi="Calibri" w:cs="Calibri"/>
                <w:color w:val="000000"/>
                <w:sz w:val="20"/>
                <w:szCs w:val="20"/>
              </w:rPr>
            </w:pPr>
            <w:r w:rsidRPr="00F57332">
              <w:rPr>
                <w:sz w:val="20"/>
                <w:szCs w:val="20"/>
              </w:rPr>
              <w:t>94</w:t>
            </w:r>
          </w:p>
        </w:tc>
      </w:tr>
      <w:tr w:rsidR="00F57332" w14:paraId="46725E13" w14:textId="77777777" w:rsidTr="00C7677A">
        <w:trPr>
          <w:cantSplit/>
          <w:trHeight w:val="238"/>
        </w:trPr>
        <w:tc>
          <w:tcPr>
            <w:tcW w:w="660" w:type="pct"/>
          </w:tcPr>
          <w:p w14:paraId="676601F4" w14:textId="77777777" w:rsidR="00F57332" w:rsidRPr="002D0351" w:rsidRDefault="00F57332" w:rsidP="00F6064E">
            <w:pPr>
              <w:keepNext/>
              <w:keepLines/>
              <w:spacing w:line="276" w:lineRule="auto"/>
              <w:jc w:val="center"/>
              <w:rPr>
                <w:rFonts w:ascii="Calibri" w:hAnsi="Calibri" w:cs="Calibri"/>
                <w:color w:val="000000"/>
                <w:sz w:val="20"/>
                <w:szCs w:val="20"/>
              </w:rPr>
            </w:pPr>
            <w:r w:rsidRPr="002D0351">
              <w:rPr>
                <w:sz w:val="20"/>
                <w:szCs w:val="20"/>
              </w:rPr>
              <w:t>82</w:t>
            </w:r>
          </w:p>
        </w:tc>
        <w:tc>
          <w:tcPr>
            <w:tcW w:w="1821" w:type="pct"/>
          </w:tcPr>
          <w:p w14:paraId="4F65CF1F" w14:textId="77777777" w:rsidR="00F57332" w:rsidRPr="002D0351" w:rsidRDefault="00F57332" w:rsidP="00F6064E">
            <w:pPr>
              <w:keepNext/>
              <w:keepLines/>
              <w:spacing w:line="276" w:lineRule="auto"/>
              <w:jc w:val="center"/>
              <w:rPr>
                <w:rFonts w:ascii="Calibri" w:hAnsi="Calibri" w:cs="Calibri"/>
                <w:color w:val="000000"/>
                <w:sz w:val="20"/>
                <w:szCs w:val="20"/>
              </w:rPr>
            </w:pPr>
            <w:r w:rsidRPr="002D0351">
              <w:rPr>
                <w:sz w:val="20"/>
                <w:szCs w:val="20"/>
              </w:rPr>
              <w:t>Cultivated Crops</w:t>
            </w:r>
          </w:p>
        </w:tc>
        <w:tc>
          <w:tcPr>
            <w:tcW w:w="630" w:type="pct"/>
          </w:tcPr>
          <w:p w14:paraId="0FC7BE2B" w14:textId="65E17C8B" w:rsidR="00F57332" w:rsidRPr="00F57332" w:rsidRDefault="00F57332" w:rsidP="00F6064E">
            <w:pPr>
              <w:keepNext/>
              <w:keepLines/>
              <w:spacing w:line="276" w:lineRule="auto"/>
              <w:jc w:val="center"/>
              <w:rPr>
                <w:rFonts w:ascii="Calibri" w:hAnsi="Calibri" w:cs="Calibri"/>
                <w:color w:val="000000"/>
                <w:sz w:val="20"/>
                <w:szCs w:val="20"/>
              </w:rPr>
            </w:pPr>
            <w:r w:rsidRPr="00F57332">
              <w:rPr>
                <w:sz w:val="20"/>
                <w:szCs w:val="20"/>
              </w:rPr>
              <w:t>71</w:t>
            </w:r>
          </w:p>
        </w:tc>
        <w:tc>
          <w:tcPr>
            <w:tcW w:w="630" w:type="pct"/>
          </w:tcPr>
          <w:p w14:paraId="7CD72C4B" w14:textId="724FD4EF" w:rsidR="00F57332" w:rsidRPr="00F57332" w:rsidRDefault="00F57332" w:rsidP="00F6064E">
            <w:pPr>
              <w:keepNext/>
              <w:keepLines/>
              <w:spacing w:line="276" w:lineRule="auto"/>
              <w:jc w:val="center"/>
              <w:rPr>
                <w:rFonts w:ascii="Calibri" w:hAnsi="Calibri" w:cs="Calibri"/>
                <w:color w:val="000000"/>
                <w:sz w:val="20"/>
                <w:szCs w:val="20"/>
              </w:rPr>
            </w:pPr>
            <w:r w:rsidRPr="00F57332">
              <w:rPr>
                <w:sz w:val="20"/>
                <w:szCs w:val="20"/>
              </w:rPr>
              <w:t>84</w:t>
            </w:r>
          </w:p>
        </w:tc>
        <w:tc>
          <w:tcPr>
            <w:tcW w:w="630" w:type="pct"/>
          </w:tcPr>
          <w:p w14:paraId="65CB2DAF" w14:textId="17549B78" w:rsidR="00F57332" w:rsidRPr="00F57332" w:rsidRDefault="00F57332" w:rsidP="00F6064E">
            <w:pPr>
              <w:keepNext/>
              <w:keepLines/>
              <w:spacing w:line="276" w:lineRule="auto"/>
              <w:jc w:val="center"/>
              <w:rPr>
                <w:rFonts w:ascii="Calibri" w:hAnsi="Calibri" w:cs="Calibri"/>
                <w:color w:val="000000"/>
                <w:sz w:val="20"/>
                <w:szCs w:val="20"/>
              </w:rPr>
            </w:pPr>
            <w:r w:rsidRPr="00F57332">
              <w:rPr>
                <w:sz w:val="20"/>
                <w:szCs w:val="20"/>
              </w:rPr>
              <w:t>89</w:t>
            </w:r>
          </w:p>
        </w:tc>
        <w:tc>
          <w:tcPr>
            <w:tcW w:w="629" w:type="pct"/>
          </w:tcPr>
          <w:p w14:paraId="3EA476E7" w14:textId="6F53D27C" w:rsidR="00F57332" w:rsidRPr="00F57332" w:rsidRDefault="00F57332" w:rsidP="00F6064E">
            <w:pPr>
              <w:keepNext/>
              <w:keepLines/>
              <w:spacing w:line="276" w:lineRule="auto"/>
              <w:jc w:val="center"/>
              <w:rPr>
                <w:rFonts w:ascii="Calibri" w:hAnsi="Calibri" w:cs="Calibri"/>
                <w:color w:val="000000"/>
                <w:sz w:val="20"/>
                <w:szCs w:val="20"/>
              </w:rPr>
            </w:pPr>
            <w:r w:rsidRPr="00F57332">
              <w:rPr>
                <w:sz w:val="20"/>
                <w:szCs w:val="20"/>
              </w:rPr>
              <w:t>92</w:t>
            </w:r>
          </w:p>
        </w:tc>
      </w:tr>
      <w:tr w:rsidR="00F57332" w14:paraId="68940EC8" w14:textId="77777777" w:rsidTr="00C7677A">
        <w:trPr>
          <w:cantSplit/>
          <w:trHeight w:val="249"/>
        </w:trPr>
        <w:tc>
          <w:tcPr>
            <w:tcW w:w="660" w:type="pct"/>
          </w:tcPr>
          <w:p w14:paraId="2C8FD6CB" w14:textId="77777777" w:rsidR="00F57332" w:rsidRPr="002D0351" w:rsidRDefault="00F57332" w:rsidP="00F6064E">
            <w:pPr>
              <w:keepNext/>
              <w:keepLines/>
              <w:spacing w:line="276" w:lineRule="auto"/>
              <w:jc w:val="center"/>
              <w:rPr>
                <w:rFonts w:ascii="Calibri" w:hAnsi="Calibri" w:cs="Calibri"/>
                <w:color w:val="000000"/>
                <w:sz w:val="20"/>
                <w:szCs w:val="20"/>
              </w:rPr>
            </w:pPr>
            <w:r w:rsidRPr="002D0351">
              <w:rPr>
                <w:sz w:val="20"/>
                <w:szCs w:val="20"/>
              </w:rPr>
              <w:t>90</w:t>
            </w:r>
          </w:p>
        </w:tc>
        <w:tc>
          <w:tcPr>
            <w:tcW w:w="1821" w:type="pct"/>
          </w:tcPr>
          <w:p w14:paraId="2530060F" w14:textId="77777777" w:rsidR="00F57332" w:rsidRPr="002D0351" w:rsidRDefault="00F57332" w:rsidP="00F6064E">
            <w:pPr>
              <w:keepNext/>
              <w:keepLines/>
              <w:spacing w:line="276" w:lineRule="auto"/>
              <w:jc w:val="center"/>
              <w:rPr>
                <w:rFonts w:ascii="Calibri" w:hAnsi="Calibri" w:cs="Calibri"/>
                <w:color w:val="000000"/>
                <w:sz w:val="20"/>
                <w:szCs w:val="20"/>
              </w:rPr>
            </w:pPr>
            <w:r w:rsidRPr="002D0351">
              <w:rPr>
                <w:sz w:val="20"/>
                <w:szCs w:val="20"/>
              </w:rPr>
              <w:t>Woody Wetlands</w:t>
            </w:r>
          </w:p>
        </w:tc>
        <w:tc>
          <w:tcPr>
            <w:tcW w:w="630" w:type="pct"/>
          </w:tcPr>
          <w:p w14:paraId="3E653EE6" w14:textId="1DBE350D" w:rsidR="00F57332" w:rsidRPr="00F57332" w:rsidRDefault="00F57332" w:rsidP="00F6064E">
            <w:pPr>
              <w:keepNext/>
              <w:keepLines/>
              <w:spacing w:line="276" w:lineRule="auto"/>
              <w:jc w:val="center"/>
              <w:rPr>
                <w:rFonts w:ascii="Calibri" w:hAnsi="Calibri" w:cs="Calibri"/>
                <w:color w:val="000000"/>
                <w:sz w:val="20"/>
                <w:szCs w:val="20"/>
              </w:rPr>
            </w:pPr>
            <w:r w:rsidRPr="00F57332">
              <w:rPr>
                <w:sz w:val="20"/>
                <w:szCs w:val="20"/>
              </w:rPr>
              <w:t>87</w:t>
            </w:r>
          </w:p>
        </w:tc>
        <w:tc>
          <w:tcPr>
            <w:tcW w:w="630" w:type="pct"/>
          </w:tcPr>
          <w:p w14:paraId="4D2AC20A" w14:textId="727CF36A" w:rsidR="00F57332" w:rsidRPr="00F57332" w:rsidRDefault="00F57332" w:rsidP="00F6064E">
            <w:pPr>
              <w:keepNext/>
              <w:keepLines/>
              <w:spacing w:line="276" w:lineRule="auto"/>
              <w:jc w:val="center"/>
              <w:rPr>
                <w:rFonts w:ascii="Calibri" w:hAnsi="Calibri" w:cs="Calibri"/>
                <w:color w:val="000000"/>
                <w:sz w:val="20"/>
                <w:szCs w:val="20"/>
              </w:rPr>
            </w:pPr>
            <w:r w:rsidRPr="00F57332">
              <w:rPr>
                <w:sz w:val="20"/>
                <w:szCs w:val="20"/>
              </w:rPr>
              <w:t>92</w:t>
            </w:r>
          </w:p>
        </w:tc>
        <w:tc>
          <w:tcPr>
            <w:tcW w:w="630" w:type="pct"/>
          </w:tcPr>
          <w:p w14:paraId="7C62D438" w14:textId="2E7A7F74" w:rsidR="00F57332" w:rsidRPr="00F57332" w:rsidRDefault="00F57332" w:rsidP="00F6064E">
            <w:pPr>
              <w:keepNext/>
              <w:keepLines/>
              <w:spacing w:line="276" w:lineRule="auto"/>
              <w:jc w:val="center"/>
              <w:rPr>
                <w:rFonts w:ascii="Calibri" w:hAnsi="Calibri" w:cs="Calibri"/>
                <w:color w:val="000000"/>
                <w:sz w:val="20"/>
                <w:szCs w:val="20"/>
              </w:rPr>
            </w:pPr>
            <w:r w:rsidRPr="00F57332">
              <w:rPr>
                <w:sz w:val="20"/>
                <w:szCs w:val="20"/>
              </w:rPr>
              <w:t>95</w:t>
            </w:r>
          </w:p>
        </w:tc>
        <w:tc>
          <w:tcPr>
            <w:tcW w:w="629" w:type="pct"/>
          </w:tcPr>
          <w:p w14:paraId="76745955" w14:textId="1CF561FE" w:rsidR="00F57332" w:rsidRPr="00F57332" w:rsidRDefault="00F57332" w:rsidP="00F6064E">
            <w:pPr>
              <w:keepNext/>
              <w:keepLines/>
              <w:spacing w:line="276" w:lineRule="auto"/>
              <w:jc w:val="center"/>
              <w:rPr>
                <w:rFonts w:ascii="Calibri" w:hAnsi="Calibri" w:cs="Calibri"/>
                <w:color w:val="000000"/>
                <w:sz w:val="20"/>
                <w:szCs w:val="20"/>
              </w:rPr>
            </w:pPr>
            <w:r w:rsidRPr="00F57332">
              <w:rPr>
                <w:sz w:val="20"/>
                <w:szCs w:val="20"/>
              </w:rPr>
              <w:t>97</w:t>
            </w:r>
          </w:p>
        </w:tc>
      </w:tr>
      <w:tr w:rsidR="00F57332" w14:paraId="1B8D2BAB" w14:textId="77777777" w:rsidTr="00C7677A">
        <w:trPr>
          <w:cantSplit/>
          <w:trHeight w:val="238"/>
        </w:trPr>
        <w:tc>
          <w:tcPr>
            <w:tcW w:w="660" w:type="pct"/>
          </w:tcPr>
          <w:p w14:paraId="13080712" w14:textId="77777777" w:rsidR="00F57332" w:rsidRPr="002D0351" w:rsidRDefault="00F57332" w:rsidP="00F6064E">
            <w:pPr>
              <w:keepNext/>
              <w:keepLines/>
              <w:spacing w:line="276" w:lineRule="auto"/>
              <w:jc w:val="center"/>
              <w:rPr>
                <w:rFonts w:ascii="Calibri" w:hAnsi="Calibri" w:cs="Calibri"/>
                <w:color w:val="000000"/>
                <w:sz w:val="20"/>
                <w:szCs w:val="20"/>
              </w:rPr>
            </w:pPr>
            <w:r w:rsidRPr="002D0351">
              <w:rPr>
                <w:sz w:val="20"/>
                <w:szCs w:val="20"/>
              </w:rPr>
              <w:t>95</w:t>
            </w:r>
          </w:p>
        </w:tc>
        <w:tc>
          <w:tcPr>
            <w:tcW w:w="1821" w:type="pct"/>
          </w:tcPr>
          <w:p w14:paraId="3603ED0B" w14:textId="77777777" w:rsidR="00F57332" w:rsidRPr="002D0351" w:rsidRDefault="00F57332" w:rsidP="00F6064E">
            <w:pPr>
              <w:keepNext/>
              <w:keepLines/>
              <w:spacing w:line="276" w:lineRule="auto"/>
              <w:jc w:val="center"/>
              <w:rPr>
                <w:rFonts w:ascii="Calibri" w:hAnsi="Calibri" w:cs="Calibri"/>
                <w:color w:val="000000"/>
                <w:sz w:val="20"/>
                <w:szCs w:val="20"/>
              </w:rPr>
            </w:pPr>
            <w:r w:rsidRPr="002D0351">
              <w:rPr>
                <w:sz w:val="20"/>
                <w:szCs w:val="20"/>
              </w:rPr>
              <w:t>Emergent Herbaceous Wetlands</w:t>
            </w:r>
          </w:p>
        </w:tc>
        <w:tc>
          <w:tcPr>
            <w:tcW w:w="630" w:type="pct"/>
          </w:tcPr>
          <w:p w14:paraId="4FA99EFB" w14:textId="4C92D7BD" w:rsidR="00F57332" w:rsidRPr="00F57332" w:rsidRDefault="00F57332" w:rsidP="00F6064E">
            <w:pPr>
              <w:keepNext/>
              <w:keepLines/>
              <w:spacing w:line="276" w:lineRule="auto"/>
              <w:jc w:val="center"/>
              <w:rPr>
                <w:rFonts w:ascii="Calibri" w:hAnsi="Calibri" w:cs="Calibri"/>
                <w:color w:val="000000"/>
                <w:sz w:val="20"/>
                <w:szCs w:val="20"/>
              </w:rPr>
            </w:pPr>
            <w:r w:rsidRPr="00F57332">
              <w:rPr>
                <w:sz w:val="20"/>
                <w:szCs w:val="20"/>
              </w:rPr>
              <w:t>87</w:t>
            </w:r>
          </w:p>
        </w:tc>
        <w:tc>
          <w:tcPr>
            <w:tcW w:w="630" w:type="pct"/>
          </w:tcPr>
          <w:p w14:paraId="3944D0CF" w14:textId="04BD0108" w:rsidR="00F57332" w:rsidRPr="00F57332" w:rsidRDefault="00F57332" w:rsidP="00F6064E">
            <w:pPr>
              <w:keepNext/>
              <w:keepLines/>
              <w:spacing w:line="276" w:lineRule="auto"/>
              <w:jc w:val="center"/>
              <w:rPr>
                <w:rFonts w:ascii="Calibri" w:hAnsi="Calibri" w:cs="Calibri"/>
                <w:color w:val="000000"/>
                <w:sz w:val="20"/>
                <w:szCs w:val="20"/>
              </w:rPr>
            </w:pPr>
            <w:r w:rsidRPr="00F57332">
              <w:rPr>
                <w:sz w:val="20"/>
                <w:szCs w:val="20"/>
              </w:rPr>
              <w:t>92</w:t>
            </w:r>
          </w:p>
        </w:tc>
        <w:tc>
          <w:tcPr>
            <w:tcW w:w="630" w:type="pct"/>
          </w:tcPr>
          <w:p w14:paraId="200B75EF" w14:textId="0140AED6" w:rsidR="00F57332" w:rsidRPr="00F57332" w:rsidRDefault="00F57332" w:rsidP="00F6064E">
            <w:pPr>
              <w:keepNext/>
              <w:keepLines/>
              <w:spacing w:line="276" w:lineRule="auto"/>
              <w:jc w:val="center"/>
              <w:rPr>
                <w:rFonts w:ascii="Calibri" w:hAnsi="Calibri" w:cs="Calibri"/>
                <w:color w:val="000000"/>
                <w:sz w:val="20"/>
                <w:szCs w:val="20"/>
              </w:rPr>
            </w:pPr>
            <w:r w:rsidRPr="00F57332">
              <w:rPr>
                <w:sz w:val="20"/>
                <w:szCs w:val="20"/>
              </w:rPr>
              <w:t>95</w:t>
            </w:r>
          </w:p>
        </w:tc>
        <w:tc>
          <w:tcPr>
            <w:tcW w:w="629" w:type="pct"/>
          </w:tcPr>
          <w:p w14:paraId="72B81867" w14:textId="2EACFB52" w:rsidR="00F57332" w:rsidRPr="00F57332" w:rsidRDefault="00F57332" w:rsidP="00F6064E">
            <w:pPr>
              <w:keepNext/>
              <w:keepLines/>
              <w:spacing w:line="276" w:lineRule="auto"/>
              <w:jc w:val="center"/>
              <w:rPr>
                <w:rFonts w:ascii="Calibri" w:hAnsi="Calibri" w:cs="Calibri"/>
                <w:color w:val="000000"/>
                <w:sz w:val="20"/>
                <w:szCs w:val="20"/>
              </w:rPr>
            </w:pPr>
            <w:r w:rsidRPr="00F57332">
              <w:rPr>
                <w:sz w:val="20"/>
                <w:szCs w:val="20"/>
              </w:rPr>
              <w:t>97</w:t>
            </w:r>
          </w:p>
        </w:tc>
      </w:tr>
      <w:bookmarkEnd w:id="336"/>
    </w:tbl>
    <w:p w14:paraId="4CBFBE67" w14:textId="77777777" w:rsidR="00043AAB" w:rsidRPr="00BF179C" w:rsidRDefault="00043AAB" w:rsidP="00F6064E">
      <w:pPr>
        <w:rPr>
          <w:b/>
          <w:bCs/>
        </w:rPr>
      </w:pPr>
    </w:p>
    <w:p w14:paraId="34FA5385" w14:textId="77777777" w:rsidR="00165655" w:rsidRPr="00165655" w:rsidRDefault="00165655" w:rsidP="00F6064E">
      <w:pPr>
        <w:pStyle w:val="ListParagraph"/>
        <w:keepNext/>
        <w:keepLines/>
        <w:numPr>
          <w:ilvl w:val="1"/>
          <w:numId w:val="27"/>
        </w:numPr>
        <w:spacing w:before="200" w:after="120"/>
        <w:contextualSpacing w:val="0"/>
        <w:outlineLvl w:val="2"/>
        <w:rPr>
          <w:rFonts w:asciiTheme="majorHAnsi" w:eastAsiaTheme="majorEastAsia" w:hAnsiTheme="majorHAnsi" w:cstheme="majorBidi"/>
          <w:b/>
          <w:bCs/>
          <w:vanish/>
          <w:color w:val="4472C4" w:themeColor="accent1"/>
        </w:rPr>
      </w:pPr>
      <w:bookmarkStart w:id="339" w:name="_Toc97119148"/>
      <w:bookmarkStart w:id="340" w:name="_Toc97119232"/>
      <w:bookmarkStart w:id="341" w:name="_Toc97119598"/>
      <w:bookmarkStart w:id="342" w:name="_Toc97119662"/>
      <w:bookmarkStart w:id="343" w:name="_Toc97119705"/>
      <w:bookmarkStart w:id="344" w:name="_Toc97119149"/>
      <w:bookmarkStart w:id="345" w:name="_Toc97119233"/>
      <w:bookmarkStart w:id="346" w:name="_Toc97119599"/>
      <w:bookmarkStart w:id="347" w:name="_Toc97119663"/>
      <w:bookmarkStart w:id="348" w:name="_Toc97119706"/>
      <w:bookmarkStart w:id="349" w:name="_Toc97119150"/>
      <w:bookmarkStart w:id="350" w:name="_Toc97119234"/>
      <w:bookmarkStart w:id="351" w:name="_Toc97119600"/>
      <w:bookmarkStart w:id="352" w:name="_Toc97119664"/>
      <w:bookmarkStart w:id="353" w:name="_Toc97119707"/>
      <w:bookmarkStart w:id="354" w:name="_Toc97119152"/>
      <w:bookmarkStart w:id="355" w:name="_Toc97119236"/>
      <w:bookmarkStart w:id="356" w:name="_Toc97119602"/>
      <w:bookmarkStart w:id="357" w:name="_Toc97119666"/>
      <w:bookmarkStart w:id="358" w:name="_Toc97119709"/>
      <w:bookmarkStart w:id="359" w:name="_Toc99479248"/>
      <w:bookmarkStart w:id="360" w:name="_Toc99479298"/>
      <w:bookmarkStart w:id="361" w:name="_Toc99479347"/>
      <w:bookmarkStart w:id="362" w:name="_Toc133180526"/>
      <w:bookmarkStart w:id="363" w:name="_Toc133480045"/>
      <w:bookmarkStart w:id="364" w:name="_Toc133484795"/>
      <w:bookmarkStart w:id="365" w:name="_Toc133485595"/>
      <w:bookmarkStart w:id="366" w:name="_Toc133485698"/>
      <w:bookmarkStart w:id="367" w:name="_Toc133486676"/>
      <w:bookmarkStart w:id="368" w:name="_Toc133502581"/>
      <w:bookmarkStart w:id="369" w:name="_Toc133502634"/>
      <w:bookmarkStart w:id="370" w:name="_Toc139892767"/>
      <w:bookmarkStart w:id="371" w:name="_Toc139901133"/>
      <w:bookmarkStart w:id="372" w:name="_Toc140841211"/>
      <w:bookmarkStart w:id="373" w:name="_Toc142559919"/>
      <w:bookmarkStart w:id="374" w:name="_Toc142560023"/>
      <w:bookmarkStart w:id="375" w:name="_Toc143187557"/>
      <w:bookmarkStart w:id="376" w:name="_Toc143210613"/>
      <w:bookmarkStart w:id="377" w:name="_Toc143210896"/>
      <w:bookmarkStart w:id="378" w:name="_Toc143211211"/>
      <w:bookmarkStart w:id="379" w:name="_Toc143212777"/>
      <w:bookmarkStart w:id="380" w:name="_Toc143212867"/>
      <w:bookmarkStart w:id="381" w:name="_Toc143212957"/>
      <w:bookmarkStart w:id="382" w:name="_Toc143858305"/>
      <w:bookmarkStart w:id="383" w:name="_Toc167749768"/>
      <w:bookmarkStart w:id="384" w:name="_Toc172205202"/>
      <w:bookmarkStart w:id="385" w:name="_Toc172205633"/>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p>
    <w:p w14:paraId="1C163887" w14:textId="1DC0432A" w:rsidR="006157E9" w:rsidRPr="00400BEC" w:rsidRDefault="006157E9" w:rsidP="006157E9">
      <w:pPr>
        <w:pStyle w:val="Heading3"/>
        <w:numPr>
          <w:ilvl w:val="2"/>
          <w:numId w:val="27"/>
        </w:numPr>
      </w:pPr>
      <w:bookmarkStart w:id="386" w:name="_Toc172205634"/>
      <w:r>
        <w:t>Hydraulics</w:t>
      </w:r>
      <w:bookmarkEnd w:id="386"/>
    </w:p>
    <w:p w14:paraId="3356D3FF" w14:textId="7B74B5BC" w:rsidR="00287C40" w:rsidRDefault="00287C40" w:rsidP="00287C40">
      <w:r>
        <w:t xml:space="preserve">Hydraulic analysis of the Lower Brazos San Gabriel Watershed was conducted in HEC-RAS </w:t>
      </w:r>
      <w:r w:rsidR="007E1476">
        <w:t>6.3</w:t>
      </w:r>
      <w:r>
        <w:t xml:space="preserve"> using a rain-on-grid modeling approach</w:t>
      </w:r>
      <w:r w:rsidR="00DA2CDC">
        <w:t xml:space="preserve">.  </w:t>
      </w:r>
      <w:r>
        <w:t>This section describes the development of hydraulic input data and its implementation in the 2D model.</w:t>
      </w:r>
      <w:r w:rsidR="005B00E4">
        <w:t xml:space="preserve">  The precipitation data for each modeling area is outlined in </w:t>
      </w:r>
      <w:r w:rsidR="005B00E4" w:rsidRPr="0093395C">
        <w:rPr>
          <w:b/>
          <w:bCs/>
        </w:rPr>
        <w:fldChar w:fldCharType="begin"/>
      </w:r>
      <w:r w:rsidR="005B00E4" w:rsidRPr="0093395C">
        <w:rPr>
          <w:b/>
          <w:bCs/>
        </w:rPr>
        <w:instrText xml:space="preserve"> REF _Ref143185371 \h </w:instrText>
      </w:r>
      <w:r w:rsidR="0093395C">
        <w:rPr>
          <w:b/>
          <w:bCs/>
        </w:rPr>
        <w:instrText xml:space="preserve"> \* MERGEFORMAT </w:instrText>
      </w:r>
      <w:r w:rsidR="005B00E4" w:rsidRPr="0093395C">
        <w:rPr>
          <w:b/>
          <w:bCs/>
        </w:rPr>
      </w:r>
      <w:r w:rsidR="005B00E4" w:rsidRPr="0093395C">
        <w:rPr>
          <w:b/>
          <w:bCs/>
        </w:rPr>
        <w:fldChar w:fldCharType="separate"/>
      </w:r>
      <w:r w:rsidR="0093395C" w:rsidRPr="0093395C">
        <w:rPr>
          <w:b/>
          <w:bCs/>
        </w:rPr>
        <w:t>Figure</w:t>
      </w:r>
      <w:r w:rsidR="0093395C">
        <w:rPr>
          <w:b/>
          <w:bCs/>
        </w:rPr>
        <w:t>s</w:t>
      </w:r>
      <w:r w:rsidR="0093395C" w:rsidRPr="0093395C">
        <w:rPr>
          <w:b/>
          <w:bCs/>
        </w:rPr>
        <w:t xml:space="preserve"> </w:t>
      </w:r>
      <w:r w:rsidR="0093395C" w:rsidRPr="0093395C">
        <w:rPr>
          <w:b/>
          <w:bCs/>
          <w:noProof/>
        </w:rPr>
        <w:t>4</w:t>
      </w:r>
      <w:r w:rsidR="005B00E4" w:rsidRPr="0093395C">
        <w:rPr>
          <w:b/>
          <w:bCs/>
        </w:rPr>
        <w:fldChar w:fldCharType="end"/>
      </w:r>
      <w:r w:rsidR="005B00E4" w:rsidRPr="0093395C">
        <w:rPr>
          <w:b/>
          <w:bCs/>
        </w:rPr>
        <w:t>-</w:t>
      </w:r>
      <w:r w:rsidR="00C5709D" w:rsidRPr="0093395C">
        <w:rPr>
          <w:b/>
          <w:bCs/>
        </w:rPr>
        <w:t>8</w:t>
      </w:r>
      <w:r w:rsidR="005B00E4">
        <w:t>.</w:t>
      </w:r>
    </w:p>
    <w:p w14:paraId="5E67AE4C" w14:textId="77777777" w:rsidR="005B00E4" w:rsidRDefault="005B00E4" w:rsidP="00145476">
      <w:pPr>
        <w:keepNext/>
        <w:autoSpaceDE w:val="0"/>
        <w:autoSpaceDN w:val="0"/>
        <w:adjustRightInd w:val="0"/>
        <w:spacing w:before="200" w:after="120"/>
      </w:pPr>
      <w:r>
        <w:rPr>
          <w:noProof/>
        </w:rPr>
        <w:drawing>
          <wp:inline distT="0" distB="0" distL="0" distR="0" wp14:anchorId="2616DDD2" wp14:editId="1C4ED651">
            <wp:extent cx="5943600" cy="3600450"/>
            <wp:effectExtent l="0" t="0" r="0" b="0"/>
            <wp:docPr id="19" name="Picture 19" descr="A graph of a number of data&#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descr="A graph of a number of data&#10;&#10;Description automatically generated with medium confidence"/>
                    <pic:cNvPicPr/>
                  </pic:nvPicPr>
                  <pic:blipFill>
                    <a:blip r:embed="rId22"/>
                    <a:stretch>
                      <a:fillRect/>
                    </a:stretch>
                  </pic:blipFill>
                  <pic:spPr>
                    <a:xfrm>
                      <a:off x="0" y="0"/>
                      <a:ext cx="5943600" cy="3600450"/>
                    </a:xfrm>
                    <a:prstGeom prst="rect">
                      <a:avLst/>
                    </a:prstGeom>
                  </pic:spPr>
                </pic:pic>
              </a:graphicData>
            </a:graphic>
          </wp:inline>
        </w:drawing>
      </w:r>
    </w:p>
    <w:p w14:paraId="3497BAFE" w14:textId="3B2CCA45" w:rsidR="005B00E4" w:rsidRDefault="0093395C" w:rsidP="005B00E4">
      <w:pPr>
        <w:pStyle w:val="Caption"/>
        <w:jc w:val="center"/>
      </w:pPr>
      <w:bookmarkStart w:id="387" w:name="_Ref143185371"/>
      <w:r w:rsidRPr="0093395C">
        <w:t>Figure</w:t>
      </w:r>
      <w:r w:rsidR="005B00E4">
        <w:t xml:space="preserve"> </w:t>
      </w:r>
      <w:r w:rsidR="003E4887">
        <w:fldChar w:fldCharType="begin"/>
      </w:r>
      <w:r w:rsidR="003E4887">
        <w:instrText xml:space="preserve"> SEQ Figure \* ARABIC </w:instrText>
      </w:r>
      <w:r w:rsidR="003E4887">
        <w:fldChar w:fldCharType="separate"/>
      </w:r>
      <w:r>
        <w:rPr>
          <w:noProof/>
        </w:rPr>
        <w:t>4</w:t>
      </w:r>
      <w:r w:rsidR="003E4887">
        <w:rPr>
          <w:noProof/>
        </w:rPr>
        <w:fldChar w:fldCharType="end"/>
      </w:r>
      <w:bookmarkEnd w:id="387"/>
      <w:r w:rsidR="005B00E4">
        <w:t>: Lower Brazos San Gabriel Precipitation Data – 12070501</w:t>
      </w:r>
    </w:p>
    <w:p w14:paraId="34569F27" w14:textId="6CD7F9D1" w:rsidR="005B00E4" w:rsidRPr="005B00E4" w:rsidRDefault="005B00E4" w:rsidP="00145476">
      <w:pPr>
        <w:pStyle w:val="Caption"/>
        <w:jc w:val="center"/>
      </w:pPr>
      <w:r>
        <w:rPr>
          <w:noProof/>
        </w:rPr>
        <w:lastRenderedPageBreak/>
        <w:drawing>
          <wp:inline distT="0" distB="0" distL="0" distR="0" wp14:anchorId="2064E759" wp14:editId="6768238B">
            <wp:extent cx="5943600" cy="3576955"/>
            <wp:effectExtent l="0" t="0" r="0" b="4445"/>
            <wp:docPr id="20" name="Picture 20" descr="A graph of a number of number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descr="A graph of a number of numbers&#10;&#10;Description automatically generated with medium confidence"/>
                    <pic:cNvPicPr/>
                  </pic:nvPicPr>
                  <pic:blipFill>
                    <a:blip r:embed="rId23"/>
                    <a:stretch>
                      <a:fillRect/>
                    </a:stretch>
                  </pic:blipFill>
                  <pic:spPr>
                    <a:xfrm>
                      <a:off x="0" y="0"/>
                      <a:ext cx="5943600" cy="3576955"/>
                    </a:xfrm>
                    <a:prstGeom prst="rect">
                      <a:avLst/>
                    </a:prstGeom>
                  </pic:spPr>
                </pic:pic>
              </a:graphicData>
            </a:graphic>
          </wp:inline>
        </w:drawing>
      </w:r>
    </w:p>
    <w:p w14:paraId="40710C37" w14:textId="64A3CD97" w:rsidR="005B00E4" w:rsidRDefault="0093395C" w:rsidP="005B00E4">
      <w:pPr>
        <w:pStyle w:val="Caption"/>
        <w:jc w:val="center"/>
      </w:pPr>
      <w:r w:rsidRPr="0093395C">
        <w:t>Figure</w:t>
      </w:r>
      <w:r w:rsidR="005B00E4">
        <w:t xml:space="preserve"> </w:t>
      </w:r>
      <w:r w:rsidR="003E4887">
        <w:fldChar w:fldCharType="begin"/>
      </w:r>
      <w:r w:rsidR="003E4887">
        <w:instrText xml:space="preserve"> SEQ Figure \* ARABIC </w:instrText>
      </w:r>
      <w:r w:rsidR="003E4887">
        <w:fldChar w:fldCharType="separate"/>
      </w:r>
      <w:r>
        <w:rPr>
          <w:noProof/>
        </w:rPr>
        <w:t>5</w:t>
      </w:r>
      <w:r w:rsidR="003E4887">
        <w:rPr>
          <w:noProof/>
        </w:rPr>
        <w:fldChar w:fldCharType="end"/>
      </w:r>
      <w:r w:rsidR="005B00E4" w:rsidRPr="00EE0341">
        <w:t xml:space="preserve">: Lower Brazos San Gabriel Precipitation Data </w:t>
      </w:r>
      <w:r w:rsidR="005B00E4">
        <w:t>–</w:t>
      </w:r>
      <w:r w:rsidR="005B00E4" w:rsidRPr="00EE0341">
        <w:t xml:space="preserve"> 1207050</w:t>
      </w:r>
      <w:r w:rsidR="005B00E4">
        <w:t>2</w:t>
      </w:r>
    </w:p>
    <w:p w14:paraId="23E277AE" w14:textId="77777777" w:rsidR="005B00E4" w:rsidRDefault="005B00E4" w:rsidP="00FC60CE">
      <w:pPr>
        <w:autoSpaceDE w:val="0"/>
        <w:autoSpaceDN w:val="0"/>
        <w:adjustRightInd w:val="0"/>
        <w:spacing w:before="200" w:after="120"/>
        <w:rPr>
          <w:rFonts w:ascii="TT15Ct00" w:hAnsi="TT15Ct00" w:cs="TT15Ct00"/>
        </w:rPr>
      </w:pPr>
    </w:p>
    <w:p w14:paraId="10E0E8CC" w14:textId="77777777" w:rsidR="005B00E4" w:rsidRDefault="005B00E4" w:rsidP="00145476">
      <w:pPr>
        <w:keepNext/>
        <w:autoSpaceDE w:val="0"/>
        <w:autoSpaceDN w:val="0"/>
        <w:adjustRightInd w:val="0"/>
        <w:spacing w:before="200" w:after="120"/>
      </w:pPr>
      <w:r>
        <w:rPr>
          <w:noProof/>
        </w:rPr>
        <w:drawing>
          <wp:inline distT="0" distB="0" distL="0" distR="0" wp14:anchorId="070AA06C" wp14:editId="64877338">
            <wp:extent cx="5943600" cy="3577590"/>
            <wp:effectExtent l="0" t="0" r="0" b="3810"/>
            <wp:docPr id="22" name="Picture 22" descr="A graph of a number of data&#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A graph of a number of data&#10;&#10;Description automatically generated with medium confidence"/>
                    <pic:cNvPicPr/>
                  </pic:nvPicPr>
                  <pic:blipFill>
                    <a:blip r:embed="rId24"/>
                    <a:stretch>
                      <a:fillRect/>
                    </a:stretch>
                  </pic:blipFill>
                  <pic:spPr>
                    <a:xfrm>
                      <a:off x="0" y="0"/>
                      <a:ext cx="5943600" cy="3577590"/>
                    </a:xfrm>
                    <a:prstGeom prst="rect">
                      <a:avLst/>
                    </a:prstGeom>
                  </pic:spPr>
                </pic:pic>
              </a:graphicData>
            </a:graphic>
          </wp:inline>
        </w:drawing>
      </w:r>
    </w:p>
    <w:p w14:paraId="20D7AFAF" w14:textId="233B0CE5" w:rsidR="005B00E4" w:rsidRDefault="0093395C" w:rsidP="00145476">
      <w:pPr>
        <w:pStyle w:val="Caption"/>
        <w:jc w:val="center"/>
        <w:rPr>
          <w:rFonts w:ascii="TT15Ct00" w:hAnsi="TT15Ct00" w:cs="TT15Ct00"/>
        </w:rPr>
      </w:pPr>
      <w:r w:rsidRPr="0093395C">
        <w:t>Figure</w:t>
      </w:r>
      <w:r w:rsidR="005B00E4">
        <w:t xml:space="preserve"> </w:t>
      </w:r>
      <w:r w:rsidR="003E4887">
        <w:fldChar w:fldCharType="begin"/>
      </w:r>
      <w:r w:rsidR="003E4887">
        <w:instrText xml:space="preserve"> SEQ Figure \* ARABIC </w:instrText>
      </w:r>
      <w:r w:rsidR="003E4887">
        <w:fldChar w:fldCharType="separate"/>
      </w:r>
      <w:r>
        <w:rPr>
          <w:noProof/>
        </w:rPr>
        <w:t>6</w:t>
      </w:r>
      <w:r w:rsidR="003E4887">
        <w:rPr>
          <w:noProof/>
        </w:rPr>
        <w:fldChar w:fldCharType="end"/>
      </w:r>
      <w:r w:rsidR="005B00E4" w:rsidRPr="00687444">
        <w:t>: Lower Brazos San Gabriel Precipitation Data - 1207050</w:t>
      </w:r>
      <w:r w:rsidR="005B00E4">
        <w:t>3</w:t>
      </w:r>
    </w:p>
    <w:p w14:paraId="6784EE12" w14:textId="77777777" w:rsidR="005B00E4" w:rsidRDefault="005B00E4" w:rsidP="00145476">
      <w:pPr>
        <w:keepNext/>
        <w:autoSpaceDE w:val="0"/>
        <w:autoSpaceDN w:val="0"/>
        <w:adjustRightInd w:val="0"/>
        <w:spacing w:before="200" w:after="120"/>
      </w:pPr>
      <w:r>
        <w:rPr>
          <w:noProof/>
        </w:rPr>
        <w:lastRenderedPageBreak/>
        <w:drawing>
          <wp:inline distT="0" distB="0" distL="0" distR="0" wp14:anchorId="1179E11F" wp14:editId="6FB6C6CF">
            <wp:extent cx="5943600" cy="3569970"/>
            <wp:effectExtent l="0" t="0" r="0" b="0"/>
            <wp:docPr id="23" name="Picture 23" descr="A graph of a number of number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descr="A graph of a number of numbers&#10;&#10;Description automatically generated with medium confidence"/>
                    <pic:cNvPicPr/>
                  </pic:nvPicPr>
                  <pic:blipFill>
                    <a:blip r:embed="rId25"/>
                    <a:stretch>
                      <a:fillRect/>
                    </a:stretch>
                  </pic:blipFill>
                  <pic:spPr>
                    <a:xfrm>
                      <a:off x="0" y="0"/>
                      <a:ext cx="5943600" cy="3569970"/>
                    </a:xfrm>
                    <a:prstGeom prst="rect">
                      <a:avLst/>
                    </a:prstGeom>
                  </pic:spPr>
                </pic:pic>
              </a:graphicData>
            </a:graphic>
          </wp:inline>
        </w:drawing>
      </w:r>
    </w:p>
    <w:p w14:paraId="0B38A496" w14:textId="2EFF2446" w:rsidR="005B00E4" w:rsidRDefault="0093395C" w:rsidP="00145476">
      <w:pPr>
        <w:pStyle w:val="Caption"/>
        <w:jc w:val="center"/>
        <w:rPr>
          <w:rFonts w:ascii="TT15Ct00" w:hAnsi="TT15Ct00" w:cs="TT15Ct00"/>
        </w:rPr>
      </w:pPr>
      <w:r w:rsidRPr="0093395C">
        <w:t>Figure</w:t>
      </w:r>
      <w:r w:rsidR="005B00E4">
        <w:t xml:space="preserve"> </w:t>
      </w:r>
      <w:r w:rsidR="003E4887">
        <w:fldChar w:fldCharType="begin"/>
      </w:r>
      <w:r w:rsidR="003E4887">
        <w:instrText xml:space="preserve"> SEQ Figure \* ARABIC </w:instrText>
      </w:r>
      <w:r w:rsidR="003E4887">
        <w:fldChar w:fldCharType="separate"/>
      </w:r>
      <w:r>
        <w:rPr>
          <w:noProof/>
        </w:rPr>
        <w:t>7</w:t>
      </w:r>
      <w:r w:rsidR="003E4887">
        <w:rPr>
          <w:noProof/>
        </w:rPr>
        <w:fldChar w:fldCharType="end"/>
      </w:r>
      <w:r w:rsidR="005B00E4" w:rsidRPr="002C21F5">
        <w:t>: Lower Brazos San Gabriel Precipitation Data - 1207050</w:t>
      </w:r>
      <w:r w:rsidR="005B00E4">
        <w:t>4</w:t>
      </w:r>
    </w:p>
    <w:p w14:paraId="650FB817" w14:textId="77777777" w:rsidR="005B00E4" w:rsidRDefault="005B00E4" w:rsidP="00145476">
      <w:pPr>
        <w:keepNext/>
        <w:autoSpaceDE w:val="0"/>
        <w:autoSpaceDN w:val="0"/>
        <w:adjustRightInd w:val="0"/>
        <w:spacing w:before="200" w:after="120"/>
      </w:pPr>
      <w:r>
        <w:rPr>
          <w:noProof/>
        </w:rPr>
        <w:drawing>
          <wp:inline distT="0" distB="0" distL="0" distR="0" wp14:anchorId="60378162" wp14:editId="191ACEC3">
            <wp:extent cx="5943600" cy="3588385"/>
            <wp:effectExtent l="0" t="0" r="0" b="0"/>
            <wp:docPr id="24" name="Picture 24" descr="A graph of a number of data&#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descr="A graph of a number of data&#10;&#10;Description automatically generated with medium confidence"/>
                    <pic:cNvPicPr/>
                  </pic:nvPicPr>
                  <pic:blipFill>
                    <a:blip r:embed="rId26"/>
                    <a:stretch>
                      <a:fillRect/>
                    </a:stretch>
                  </pic:blipFill>
                  <pic:spPr>
                    <a:xfrm>
                      <a:off x="0" y="0"/>
                      <a:ext cx="5943600" cy="3588385"/>
                    </a:xfrm>
                    <a:prstGeom prst="rect">
                      <a:avLst/>
                    </a:prstGeom>
                  </pic:spPr>
                </pic:pic>
              </a:graphicData>
            </a:graphic>
          </wp:inline>
        </w:drawing>
      </w:r>
    </w:p>
    <w:p w14:paraId="3809EBD1" w14:textId="04A5FE51" w:rsidR="005B00E4" w:rsidRDefault="0093395C" w:rsidP="00145476">
      <w:pPr>
        <w:pStyle w:val="Caption"/>
        <w:jc w:val="center"/>
        <w:rPr>
          <w:rFonts w:ascii="TT15Ct00" w:hAnsi="TT15Ct00" w:cs="TT15Ct00"/>
        </w:rPr>
      </w:pPr>
      <w:r w:rsidRPr="0093395C">
        <w:t>Figure</w:t>
      </w:r>
      <w:r w:rsidR="005B00E4">
        <w:t xml:space="preserve"> </w:t>
      </w:r>
      <w:r w:rsidR="003E4887">
        <w:fldChar w:fldCharType="begin"/>
      </w:r>
      <w:r w:rsidR="003E4887">
        <w:instrText xml:space="preserve"> SEQ Figure \* ARABIC </w:instrText>
      </w:r>
      <w:r w:rsidR="003E4887">
        <w:fldChar w:fldCharType="separate"/>
      </w:r>
      <w:r>
        <w:rPr>
          <w:noProof/>
        </w:rPr>
        <w:t>8</w:t>
      </w:r>
      <w:r w:rsidR="003E4887">
        <w:rPr>
          <w:noProof/>
        </w:rPr>
        <w:fldChar w:fldCharType="end"/>
      </w:r>
      <w:r w:rsidR="005B00E4" w:rsidRPr="00917CAD">
        <w:t>: Lower Brazos San Gabriel Precipitation Data - 1207050</w:t>
      </w:r>
      <w:r w:rsidR="005B00E4">
        <w:t>5</w:t>
      </w:r>
    </w:p>
    <w:p w14:paraId="72872E39" w14:textId="23FC2360" w:rsidR="00165655" w:rsidRPr="00ED7018" w:rsidRDefault="00165655" w:rsidP="00A856E3">
      <w:pPr>
        <w:pStyle w:val="Heading4"/>
        <w:numPr>
          <w:ilvl w:val="3"/>
          <w:numId w:val="35"/>
        </w:numPr>
        <w:rPr>
          <w:i w:val="0"/>
          <w:iCs w:val="0"/>
        </w:rPr>
      </w:pPr>
      <w:r w:rsidRPr="00ED7018">
        <w:rPr>
          <w:i w:val="0"/>
          <w:iCs w:val="0"/>
        </w:rPr>
        <w:lastRenderedPageBreak/>
        <w:t>Roughness Coefficients</w:t>
      </w:r>
    </w:p>
    <w:p w14:paraId="1FA1FE8F" w14:textId="1F5B7024" w:rsidR="00CB6A80" w:rsidRDefault="00CB6A80" w:rsidP="00F6064E">
      <w:pPr>
        <w:autoSpaceDE w:val="0"/>
        <w:autoSpaceDN w:val="0"/>
        <w:adjustRightInd w:val="0"/>
        <w:spacing w:before="200" w:after="120"/>
        <w:jc w:val="both"/>
      </w:pPr>
      <w:r>
        <w:t>A manning’s roughness layer was developed for the 2D mesh by applying typical values associated with NLCD land cover classifications</w:t>
      </w:r>
      <w:r w:rsidR="00DA2CDC">
        <w:t xml:space="preserve">.  </w:t>
      </w:r>
      <w:r>
        <w:t>In addition to the base manning’s roughness layer from the NLCD data, manning’s roughness values were refined along stream centerlines to override excessively high channel roughness values resulting from the NLCD layer. Channel roughness values were assigned according to a review of aerial imagery</w:t>
      </w:r>
      <w:r w:rsidR="00DA2CDC">
        <w:t xml:space="preserve">.  </w:t>
      </w:r>
      <w:r w:rsidR="000B3EDB">
        <w:t xml:space="preserve">For simplicity, a n value of </w:t>
      </w:r>
      <w:r>
        <w:t>0.06</w:t>
      </w:r>
      <w:r w:rsidR="000B3EDB">
        <w:t xml:space="preserve"> was used for the </w:t>
      </w:r>
      <w:r w:rsidR="00E94268">
        <w:t xml:space="preserve">channel stream buffer </w:t>
      </w:r>
      <w:r w:rsidR="004E612A">
        <w:t xml:space="preserve">layer </w:t>
      </w:r>
      <w:r w:rsidR="00E94268">
        <w:t>throughout the models</w:t>
      </w:r>
      <w:r w:rsidR="00DA2CDC">
        <w:t xml:space="preserve">.  </w:t>
      </w:r>
      <w:r w:rsidR="00E94268">
        <w:t>The stream buffer</w:t>
      </w:r>
      <w:r>
        <w:t xml:space="preserve"> </w:t>
      </w:r>
      <w:r w:rsidR="004E612A">
        <w:t xml:space="preserve">was developed using the stream centerline breaklines with a </w:t>
      </w:r>
      <w:r w:rsidR="000E4F4D">
        <w:t>40-foot buffer layer</w:t>
      </w:r>
      <w:r w:rsidR="00CB0FF1">
        <w:t xml:space="preserve"> for the main stem </w:t>
      </w:r>
      <w:r w:rsidR="008577AB">
        <w:t>reaches</w:t>
      </w:r>
      <w:r w:rsidR="00621829">
        <w:t xml:space="preserve">, and a </w:t>
      </w:r>
      <w:r w:rsidR="00A33AED">
        <w:t>20-foot</w:t>
      </w:r>
      <w:r w:rsidR="00621829">
        <w:t xml:space="preserve"> buffer for the tributary branches</w:t>
      </w:r>
      <w:r w:rsidR="00DA2CDC">
        <w:t xml:space="preserve">.  </w:t>
      </w:r>
      <w:r w:rsidR="007D602D">
        <w:t xml:space="preserve">Theses buffer lengths were determined based on </w:t>
      </w:r>
      <w:r w:rsidR="00725C60">
        <w:t>reviews of</w:t>
      </w:r>
      <w:r w:rsidR="007D602D">
        <w:t xml:space="preserve"> aerial imagery and </w:t>
      </w:r>
      <w:r w:rsidR="00725C60">
        <w:t>terrain to determine a reasonable</w:t>
      </w:r>
      <w:r w:rsidR="002172B5">
        <w:t xml:space="preserve"> width to encompass the</w:t>
      </w:r>
      <w:r w:rsidR="004E2C92">
        <w:t xml:space="preserve"> stream channels</w:t>
      </w:r>
      <w:r w:rsidR="00DA2CDC">
        <w:t xml:space="preserve">.  </w:t>
      </w:r>
      <w:r w:rsidR="0087669F">
        <w:fldChar w:fldCharType="begin"/>
      </w:r>
      <w:r w:rsidR="0087669F">
        <w:instrText xml:space="preserve"> REF _Ref133485509 \h </w:instrText>
      </w:r>
      <w:r w:rsidR="0087669F">
        <w:fldChar w:fldCharType="separate"/>
      </w:r>
      <w:r w:rsidR="0093395C">
        <w:t xml:space="preserve">Table </w:t>
      </w:r>
      <w:r w:rsidR="0093395C">
        <w:rPr>
          <w:noProof/>
        </w:rPr>
        <w:t>13</w:t>
      </w:r>
      <w:r w:rsidR="0087669F">
        <w:fldChar w:fldCharType="end"/>
      </w:r>
      <w:r w:rsidR="0087669F">
        <w:t xml:space="preserve"> </w:t>
      </w:r>
      <w:r>
        <w:t>documents the typical roughness values assigned to each NLCD land cover classification.</w:t>
      </w:r>
    </w:p>
    <w:p w14:paraId="1F10A6D0" w14:textId="6D661A8A" w:rsidR="005E0867" w:rsidRDefault="005E0867" w:rsidP="00D75DFC">
      <w:pPr>
        <w:pStyle w:val="Caption"/>
        <w:keepNext/>
        <w:jc w:val="center"/>
      </w:pPr>
      <w:bookmarkStart w:id="388" w:name="_Ref133485509"/>
      <w:r>
        <w:t xml:space="preserve">Table </w:t>
      </w:r>
      <w:r w:rsidR="003E4887">
        <w:fldChar w:fldCharType="begin"/>
      </w:r>
      <w:r w:rsidR="003E4887">
        <w:instrText xml:space="preserve"> SEQ Table \* ARABIC </w:instrText>
      </w:r>
      <w:r w:rsidR="003E4887">
        <w:fldChar w:fldCharType="separate"/>
      </w:r>
      <w:r w:rsidR="0093395C">
        <w:rPr>
          <w:noProof/>
        </w:rPr>
        <w:t>13</w:t>
      </w:r>
      <w:r w:rsidR="003E4887">
        <w:rPr>
          <w:noProof/>
        </w:rPr>
        <w:fldChar w:fldCharType="end"/>
      </w:r>
      <w:bookmarkEnd w:id="388"/>
      <w:r>
        <w:t xml:space="preserve">: </w:t>
      </w:r>
      <w:r w:rsidRPr="0028184F">
        <w:t>Manning's N Values</w:t>
      </w:r>
    </w:p>
    <w:tbl>
      <w:tblPr>
        <w:tblStyle w:val="TableGrid"/>
        <w:tblpPr w:leftFromText="180" w:rightFromText="180" w:vertAnchor="text" w:horzAnchor="margin" w:tblpY="84"/>
        <w:tblW w:w="4810" w:type="pct"/>
        <w:tblLook w:val="04A0" w:firstRow="1" w:lastRow="0" w:firstColumn="1" w:lastColumn="0" w:noHBand="0" w:noVBand="1"/>
      </w:tblPr>
      <w:tblGrid>
        <w:gridCol w:w="4856"/>
        <w:gridCol w:w="1529"/>
        <w:gridCol w:w="1351"/>
        <w:gridCol w:w="1259"/>
      </w:tblGrid>
      <w:tr w:rsidR="005E0867" w14:paraId="600EE5C1" w14:textId="77777777" w:rsidTr="00565CA6">
        <w:trPr>
          <w:trHeight w:val="530"/>
        </w:trPr>
        <w:tc>
          <w:tcPr>
            <w:tcW w:w="2699" w:type="pct"/>
            <w:shd w:val="clear" w:color="auto" w:fill="4472C4" w:themeFill="accent1"/>
          </w:tcPr>
          <w:p w14:paraId="5CDC3AD3" w14:textId="77777777" w:rsidR="005E0867" w:rsidRPr="002D0351" w:rsidRDefault="005E0867" w:rsidP="00565CA6">
            <w:pPr>
              <w:spacing w:line="276" w:lineRule="auto"/>
              <w:jc w:val="center"/>
              <w:rPr>
                <w:sz w:val="20"/>
                <w:szCs w:val="20"/>
              </w:rPr>
            </w:pPr>
            <w:r w:rsidRPr="002D0351">
              <w:rPr>
                <w:rFonts w:ascii="TT15Et00" w:hAnsi="TT15Et00" w:cs="TT15Et00"/>
                <w:color w:val="FFFFFF"/>
                <w:sz w:val="20"/>
                <w:szCs w:val="20"/>
              </w:rPr>
              <w:t>Classification</w:t>
            </w:r>
          </w:p>
        </w:tc>
        <w:tc>
          <w:tcPr>
            <w:tcW w:w="850" w:type="pct"/>
            <w:shd w:val="clear" w:color="auto" w:fill="4472C4" w:themeFill="accent1"/>
          </w:tcPr>
          <w:p w14:paraId="07C99283" w14:textId="77777777" w:rsidR="005E0867" w:rsidRPr="002D0351" w:rsidRDefault="005E0867" w:rsidP="00565CA6">
            <w:pPr>
              <w:spacing w:line="276" w:lineRule="auto"/>
              <w:jc w:val="center"/>
              <w:rPr>
                <w:rFonts w:ascii="TT15Et00" w:hAnsi="TT15Et00" w:cs="TT15Et00"/>
                <w:color w:val="FFFFFF"/>
                <w:sz w:val="20"/>
                <w:szCs w:val="20"/>
              </w:rPr>
            </w:pPr>
            <w:r w:rsidRPr="002D0351">
              <w:rPr>
                <w:rFonts w:ascii="TT15Et00" w:hAnsi="TT15Et00" w:cs="TT15Et00"/>
                <w:color w:val="FFFFFF"/>
                <w:sz w:val="20"/>
                <w:szCs w:val="20"/>
              </w:rPr>
              <w:t>Selected Manning’s n</w:t>
            </w:r>
          </w:p>
        </w:tc>
        <w:tc>
          <w:tcPr>
            <w:tcW w:w="751" w:type="pct"/>
            <w:shd w:val="clear" w:color="auto" w:fill="4472C4" w:themeFill="accent1"/>
          </w:tcPr>
          <w:p w14:paraId="5B06679B" w14:textId="77777777" w:rsidR="005E0867" w:rsidRPr="002D0351" w:rsidRDefault="005E0867" w:rsidP="00565CA6">
            <w:pPr>
              <w:spacing w:line="276" w:lineRule="auto"/>
              <w:jc w:val="center"/>
              <w:rPr>
                <w:sz w:val="20"/>
                <w:szCs w:val="20"/>
              </w:rPr>
            </w:pPr>
            <w:r w:rsidRPr="002D0351">
              <w:rPr>
                <w:rFonts w:ascii="TT15Et00" w:hAnsi="TT15Et00" w:cs="TT15Et00"/>
                <w:color w:val="FFFFFF"/>
                <w:sz w:val="20"/>
                <w:szCs w:val="20"/>
              </w:rPr>
              <w:t>Minimum</w:t>
            </w:r>
          </w:p>
        </w:tc>
        <w:tc>
          <w:tcPr>
            <w:tcW w:w="700" w:type="pct"/>
            <w:shd w:val="clear" w:color="auto" w:fill="4472C4" w:themeFill="accent1"/>
          </w:tcPr>
          <w:p w14:paraId="1FC1921B" w14:textId="77777777" w:rsidR="005E0867" w:rsidRPr="002D0351" w:rsidRDefault="005E0867" w:rsidP="00565CA6">
            <w:pPr>
              <w:spacing w:line="276" w:lineRule="auto"/>
              <w:jc w:val="center"/>
              <w:rPr>
                <w:sz w:val="20"/>
                <w:szCs w:val="20"/>
              </w:rPr>
            </w:pPr>
            <w:r w:rsidRPr="002D0351">
              <w:rPr>
                <w:rFonts w:ascii="TT15Et00" w:hAnsi="TT15Et00" w:cs="TT15Et00"/>
                <w:color w:val="FFFFFF"/>
                <w:sz w:val="20"/>
                <w:szCs w:val="20"/>
              </w:rPr>
              <w:t>Maximum</w:t>
            </w:r>
          </w:p>
        </w:tc>
      </w:tr>
      <w:tr w:rsidR="005E0867" w:rsidRPr="00902351" w14:paraId="77473A1B" w14:textId="77777777" w:rsidTr="00565CA6">
        <w:tc>
          <w:tcPr>
            <w:tcW w:w="2699" w:type="pct"/>
          </w:tcPr>
          <w:p w14:paraId="3691160C" w14:textId="77777777" w:rsidR="005E0867" w:rsidRPr="002D0351" w:rsidRDefault="005E0867" w:rsidP="00565CA6">
            <w:pPr>
              <w:spacing w:line="276" w:lineRule="auto"/>
              <w:jc w:val="center"/>
              <w:rPr>
                <w:rFonts w:ascii="Calibri" w:hAnsi="Calibri" w:cs="Calibri"/>
                <w:color w:val="000000"/>
                <w:sz w:val="20"/>
                <w:szCs w:val="20"/>
              </w:rPr>
            </w:pPr>
            <w:r w:rsidRPr="002D0351">
              <w:rPr>
                <w:rFonts w:ascii="Calibri" w:hAnsi="Calibri" w:cs="Calibri"/>
                <w:color w:val="000000"/>
                <w:sz w:val="20"/>
                <w:szCs w:val="20"/>
              </w:rPr>
              <w:t>Open Water</w:t>
            </w:r>
          </w:p>
        </w:tc>
        <w:tc>
          <w:tcPr>
            <w:tcW w:w="850" w:type="pct"/>
          </w:tcPr>
          <w:p w14:paraId="7707AAA4" w14:textId="77777777" w:rsidR="005E0867" w:rsidRPr="002D0351" w:rsidRDefault="005E0867" w:rsidP="00565CA6">
            <w:pPr>
              <w:spacing w:line="276" w:lineRule="auto"/>
              <w:jc w:val="center"/>
              <w:rPr>
                <w:rFonts w:ascii="Calibri" w:hAnsi="Calibri" w:cs="Calibri"/>
                <w:color w:val="000000"/>
                <w:sz w:val="20"/>
                <w:szCs w:val="20"/>
              </w:rPr>
            </w:pPr>
            <w:r w:rsidRPr="002D0351">
              <w:rPr>
                <w:rFonts w:ascii="Calibri" w:hAnsi="Calibri" w:cs="Calibri"/>
                <w:color w:val="000000"/>
                <w:sz w:val="20"/>
                <w:szCs w:val="20"/>
              </w:rPr>
              <w:t>0.03</w:t>
            </w:r>
          </w:p>
        </w:tc>
        <w:tc>
          <w:tcPr>
            <w:tcW w:w="751" w:type="pct"/>
          </w:tcPr>
          <w:p w14:paraId="7C2A3F13" w14:textId="77777777" w:rsidR="005E0867" w:rsidRPr="002D0351" w:rsidRDefault="005E0867" w:rsidP="00565CA6">
            <w:pPr>
              <w:spacing w:line="276" w:lineRule="auto"/>
              <w:jc w:val="center"/>
              <w:rPr>
                <w:rFonts w:ascii="Calibri" w:hAnsi="Calibri" w:cs="Calibri"/>
                <w:color w:val="000000"/>
                <w:sz w:val="20"/>
                <w:szCs w:val="20"/>
              </w:rPr>
            </w:pPr>
            <w:r w:rsidRPr="002D0351">
              <w:rPr>
                <w:rFonts w:ascii="Calibri" w:hAnsi="Calibri" w:cs="Calibri"/>
                <w:color w:val="000000"/>
                <w:sz w:val="20"/>
                <w:szCs w:val="20"/>
              </w:rPr>
              <w:t>0.025</w:t>
            </w:r>
          </w:p>
        </w:tc>
        <w:tc>
          <w:tcPr>
            <w:tcW w:w="700" w:type="pct"/>
          </w:tcPr>
          <w:p w14:paraId="7BC2B283" w14:textId="77777777" w:rsidR="005E0867" w:rsidRPr="002D0351" w:rsidRDefault="005E0867" w:rsidP="00565CA6">
            <w:pPr>
              <w:spacing w:line="276" w:lineRule="auto"/>
              <w:jc w:val="center"/>
              <w:rPr>
                <w:rFonts w:ascii="Calibri" w:hAnsi="Calibri" w:cs="Calibri"/>
                <w:color w:val="000000"/>
                <w:sz w:val="20"/>
                <w:szCs w:val="20"/>
              </w:rPr>
            </w:pPr>
            <w:r w:rsidRPr="002D0351">
              <w:rPr>
                <w:rFonts w:ascii="Calibri" w:hAnsi="Calibri" w:cs="Calibri"/>
                <w:color w:val="000000"/>
                <w:sz w:val="20"/>
                <w:szCs w:val="20"/>
              </w:rPr>
              <w:t>0.05</w:t>
            </w:r>
          </w:p>
        </w:tc>
      </w:tr>
      <w:tr w:rsidR="005E0867" w14:paraId="041D05C3" w14:textId="77777777" w:rsidTr="00565CA6">
        <w:tc>
          <w:tcPr>
            <w:tcW w:w="2699" w:type="pct"/>
          </w:tcPr>
          <w:p w14:paraId="028D1B05" w14:textId="77777777" w:rsidR="005E0867" w:rsidRPr="002D0351" w:rsidRDefault="005E0867" w:rsidP="00565CA6">
            <w:pPr>
              <w:spacing w:line="276" w:lineRule="auto"/>
              <w:jc w:val="center"/>
              <w:rPr>
                <w:rFonts w:ascii="Calibri" w:hAnsi="Calibri" w:cs="Calibri"/>
                <w:color w:val="000000"/>
                <w:sz w:val="20"/>
                <w:szCs w:val="20"/>
              </w:rPr>
            </w:pPr>
            <w:r w:rsidRPr="002D0351">
              <w:rPr>
                <w:rFonts w:ascii="Calibri" w:hAnsi="Calibri" w:cs="Calibri"/>
                <w:color w:val="000000"/>
                <w:sz w:val="20"/>
                <w:szCs w:val="20"/>
              </w:rPr>
              <w:t>Developed, Open Space</w:t>
            </w:r>
          </w:p>
        </w:tc>
        <w:tc>
          <w:tcPr>
            <w:tcW w:w="850" w:type="pct"/>
          </w:tcPr>
          <w:p w14:paraId="7A523002" w14:textId="77777777" w:rsidR="005E0867" w:rsidRPr="002D0351" w:rsidRDefault="005E0867" w:rsidP="00565CA6">
            <w:pPr>
              <w:spacing w:line="276" w:lineRule="auto"/>
              <w:jc w:val="center"/>
              <w:rPr>
                <w:rFonts w:ascii="Calibri" w:hAnsi="Calibri" w:cs="Calibri"/>
                <w:color w:val="000000"/>
                <w:sz w:val="20"/>
                <w:szCs w:val="20"/>
              </w:rPr>
            </w:pPr>
            <w:r w:rsidRPr="002D0351">
              <w:rPr>
                <w:rFonts w:ascii="Calibri" w:hAnsi="Calibri" w:cs="Calibri"/>
                <w:color w:val="000000"/>
                <w:sz w:val="20"/>
                <w:szCs w:val="20"/>
              </w:rPr>
              <w:t>0.04</w:t>
            </w:r>
          </w:p>
        </w:tc>
        <w:tc>
          <w:tcPr>
            <w:tcW w:w="751" w:type="pct"/>
          </w:tcPr>
          <w:p w14:paraId="3E08A87A" w14:textId="77777777" w:rsidR="005E0867" w:rsidRPr="002D0351" w:rsidRDefault="005E0867" w:rsidP="00565CA6">
            <w:pPr>
              <w:spacing w:line="276" w:lineRule="auto"/>
              <w:jc w:val="center"/>
              <w:rPr>
                <w:rFonts w:ascii="Calibri" w:hAnsi="Calibri" w:cs="Calibri"/>
                <w:color w:val="000000"/>
                <w:sz w:val="20"/>
                <w:szCs w:val="20"/>
              </w:rPr>
            </w:pPr>
            <w:r w:rsidRPr="002D0351">
              <w:rPr>
                <w:rFonts w:ascii="Calibri" w:hAnsi="Calibri" w:cs="Calibri"/>
                <w:color w:val="000000"/>
                <w:sz w:val="20"/>
                <w:szCs w:val="20"/>
              </w:rPr>
              <w:t>0.03</w:t>
            </w:r>
          </w:p>
        </w:tc>
        <w:tc>
          <w:tcPr>
            <w:tcW w:w="700" w:type="pct"/>
          </w:tcPr>
          <w:p w14:paraId="6D342284" w14:textId="77777777" w:rsidR="005E0867" w:rsidRPr="002D0351" w:rsidRDefault="005E0867" w:rsidP="00565CA6">
            <w:pPr>
              <w:spacing w:line="276" w:lineRule="auto"/>
              <w:jc w:val="center"/>
              <w:rPr>
                <w:rFonts w:ascii="Calibri" w:hAnsi="Calibri" w:cs="Calibri"/>
                <w:color w:val="000000"/>
                <w:sz w:val="20"/>
                <w:szCs w:val="20"/>
              </w:rPr>
            </w:pPr>
            <w:r w:rsidRPr="002D0351">
              <w:rPr>
                <w:rFonts w:ascii="Calibri" w:hAnsi="Calibri" w:cs="Calibri"/>
                <w:color w:val="000000"/>
                <w:sz w:val="20"/>
                <w:szCs w:val="20"/>
              </w:rPr>
              <w:t>0.05</w:t>
            </w:r>
          </w:p>
        </w:tc>
      </w:tr>
      <w:tr w:rsidR="005E0867" w14:paraId="4134E67F" w14:textId="77777777" w:rsidTr="00565CA6">
        <w:tc>
          <w:tcPr>
            <w:tcW w:w="2699" w:type="pct"/>
          </w:tcPr>
          <w:p w14:paraId="6872BB37" w14:textId="77777777" w:rsidR="005E0867" w:rsidRPr="002D0351" w:rsidRDefault="005E0867" w:rsidP="00565CA6">
            <w:pPr>
              <w:spacing w:line="276" w:lineRule="auto"/>
              <w:jc w:val="center"/>
              <w:rPr>
                <w:rFonts w:ascii="Calibri" w:hAnsi="Calibri" w:cs="Calibri"/>
                <w:color w:val="000000"/>
                <w:sz w:val="20"/>
                <w:szCs w:val="20"/>
              </w:rPr>
            </w:pPr>
            <w:r w:rsidRPr="002D0351">
              <w:rPr>
                <w:rFonts w:ascii="Calibri" w:hAnsi="Calibri" w:cs="Calibri"/>
                <w:color w:val="000000"/>
                <w:sz w:val="20"/>
                <w:szCs w:val="20"/>
              </w:rPr>
              <w:t>Developed, Low Intensity</w:t>
            </w:r>
          </w:p>
        </w:tc>
        <w:tc>
          <w:tcPr>
            <w:tcW w:w="850" w:type="pct"/>
          </w:tcPr>
          <w:p w14:paraId="148521B9" w14:textId="77777777" w:rsidR="005E0867" w:rsidRPr="002D0351" w:rsidRDefault="005E0867" w:rsidP="00565CA6">
            <w:pPr>
              <w:spacing w:line="276" w:lineRule="auto"/>
              <w:jc w:val="center"/>
              <w:rPr>
                <w:rFonts w:ascii="Calibri" w:hAnsi="Calibri" w:cs="Calibri"/>
                <w:color w:val="000000"/>
                <w:sz w:val="20"/>
                <w:szCs w:val="20"/>
              </w:rPr>
            </w:pPr>
            <w:r w:rsidRPr="002D0351">
              <w:rPr>
                <w:rFonts w:ascii="Calibri" w:hAnsi="Calibri" w:cs="Calibri"/>
                <w:color w:val="000000"/>
                <w:sz w:val="20"/>
                <w:szCs w:val="20"/>
              </w:rPr>
              <w:t>0.06</w:t>
            </w:r>
          </w:p>
        </w:tc>
        <w:tc>
          <w:tcPr>
            <w:tcW w:w="751" w:type="pct"/>
          </w:tcPr>
          <w:p w14:paraId="526B6988" w14:textId="77777777" w:rsidR="005E0867" w:rsidRPr="002D0351" w:rsidRDefault="005E0867" w:rsidP="00565CA6">
            <w:pPr>
              <w:spacing w:line="276" w:lineRule="auto"/>
              <w:jc w:val="center"/>
              <w:rPr>
                <w:rFonts w:ascii="Calibri" w:hAnsi="Calibri" w:cs="Calibri"/>
                <w:color w:val="000000"/>
                <w:sz w:val="20"/>
                <w:szCs w:val="20"/>
              </w:rPr>
            </w:pPr>
            <w:r w:rsidRPr="002D0351">
              <w:rPr>
                <w:rFonts w:ascii="Calibri" w:hAnsi="Calibri" w:cs="Calibri"/>
                <w:color w:val="000000"/>
                <w:sz w:val="20"/>
                <w:szCs w:val="20"/>
              </w:rPr>
              <w:t>0.06</w:t>
            </w:r>
          </w:p>
        </w:tc>
        <w:tc>
          <w:tcPr>
            <w:tcW w:w="700" w:type="pct"/>
          </w:tcPr>
          <w:p w14:paraId="7DBC7080" w14:textId="77777777" w:rsidR="005E0867" w:rsidRPr="002D0351" w:rsidRDefault="005E0867" w:rsidP="00565CA6">
            <w:pPr>
              <w:spacing w:line="276" w:lineRule="auto"/>
              <w:jc w:val="center"/>
              <w:rPr>
                <w:rFonts w:ascii="Calibri" w:hAnsi="Calibri" w:cs="Calibri"/>
                <w:color w:val="000000"/>
                <w:sz w:val="20"/>
                <w:szCs w:val="20"/>
              </w:rPr>
            </w:pPr>
            <w:r w:rsidRPr="002D0351">
              <w:rPr>
                <w:rFonts w:ascii="Calibri" w:hAnsi="Calibri" w:cs="Calibri"/>
                <w:color w:val="000000"/>
                <w:sz w:val="20"/>
                <w:szCs w:val="20"/>
              </w:rPr>
              <w:t>0.12</w:t>
            </w:r>
          </w:p>
        </w:tc>
      </w:tr>
      <w:tr w:rsidR="005E0867" w14:paraId="115E574A" w14:textId="77777777" w:rsidTr="00565CA6">
        <w:tc>
          <w:tcPr>
            <w:tcW w:w="2699" w:type="pct"/>
          </w:tcPr>
          <w:p w14:paraId="257B63B0" w14:textId="77777777" w:rsidR="005E0867" w:rsidRPr="002D0351" w:rsidRDefault="005E0867" w:rsidP="00565CA6">
            <w:pPr>
              <w:spacing w:line="276" w:lineRule="auto"/>
              <w:jc w:val="center"/>
              <w:rPr>
                <w:rFonts w:ascii="Calibri" w:hAnsi="Calibri" w:cs="Calibri"/>
                <w:color w:val="000000"/>
                <w:sz w:val="20"/>
                <w:szCs w:val="20"/>
              </w:rPr>
            </w:pPr>
            <w:r w:rsidRPr="002D0351">
              <w:rPr>
                <w:rFonts w:ascii="Calibri" w:hAnsi="Calibri" w:cs="Calibri"/>
                <w:color w:val="000000"/>
                <w:sz w:val="20"/>
                <w:szCs w:val="20"/>
              </w:rPr>
              <w:t>Developed, Medium Intensity</w:t>
            </w:r>
          </w:p>
        </w:tc>
        <w:tc>
          <w:tcPr>
            <w:tcW w:w="850" w:type="pct"/>
          </w:tcPr>
          <w:p w14:paraId="09AC30B5" w14:textId="77777777" w:rsidR="005E0867" w:rsidRPr="002D0351" w:rsidRDefault="005E0867" w:rsidP="00565CA6">
            <w:pPr>
              <w:spacing w:line="276" w:lineRule="auto"/>
              <w:jc w:val="center"/>
              <w:rPr>
                <w:rFonts w:ascii="Calibri" w:hAnsi="Calibri" w:cs="Calibri"/>
                <w:color w:val="000000"/>
                <w:sz w:val="20"/>
                <w:szCs w:val="20"/>
              </w:rPr>
            </w:pPr>
            <w:r w:rsidRPr="002D0351">
              <w:rPr>
                <w:rFonts w:ascii="Calibri" w:hAnsi="Calibri" w:cs="Calibri"/>
                <w:color w:val="000000"/>
                <w:sz w:val="20"/>
                <w:szCs w:val="20"/>
              </w:rPr>
              <w:t>0.08</w:t>
            </w:r>
          </w:p>
        </w:tc>
        <w:tc>
          <w:tcPr>
            <w:tcW w:w="751" w:type="pct"/>
          </w:tcPr>
          <w:p w14:paraId="2DD53418" w14:textId="77777777" w:rsidR="005E0867" w:rsidRPr="002D0351" w:rsidRDefault="005E0867" w:rsidP="00565CA6">
            <w:pPr>
              <w:spacing w:line="276" w:lineRule="auto"/>
              <w:jc w:val="center"/>
              <w:rPr>
                <w:rFonts w:ascii="Calibri" w:hAnsi="Calibri" w:cs="Calibri"/>
                <w:color w:val="000000"/>
                <w:sz w:val="20"/>
                <w:szCs w:val="20"/>
              </w:rPr>
            </w:pPr>
            <w:r w:rsidRPr="002D0351">
              <w:rPr>
                <w:rFonts w:ascii="Calibri" w:hAnsi="Calibri" w:cs="Calibri"/>
                <w:color w:val="000000"/>
                <w:sz w:val="20"/>
                <w:szCs w:val="20"/>
              </w:rPr>
              <w:t>0.08</w:t>
            </w:r>
          </w:p>
        </w:tc>
        <w:tc>
          <w:tcPr>
            <w:tcW w:w="700" w:type="pct"/>
          </w:tcPr>
          <w:p w14:paraId="673C5A3A" w14:textId="77777777" w:rsidR="005E0867" w:rsidRPr="002D0351" w:rsidRDefault="005E0867" w:rsidP="00565CA6">
            <w:pPr>
              <w:spacing w:line="276" w:lineRule="auto"/>
              <w:jc w:val="center"/>
              <w:rPr>
                <w:rFonts w:ascii="Calibri" w:hAnsi="Calibri" w:cs="Calibri"/>
                <w:color w:val="000000"/>
                <w:sz w:val="20"/>
                <w:szCs w:val="20"/>
              </w:rPr>
            </w:pPr>
            <w:r w:rsidRPr="002D0351">
              <w:rPr>
                <w:rFonts w:ascii="Calibri" w:hAnsi="Calibri" w:cs="Calibri"/>
                <w:color w:val="000000"/>
                <w:sz w:val="20"/>
                <w:szCs w:val="20"/>
              </w:rPr>
              <w:t>0.16</w:t>
            </w:r>
          </w:p>
        </w:tc>
      </w:tr>
      <w:tr w:rsidR="005E0867" w14:paraId="3095DDAC" w14:textId="77777777" w:rsidTr="00565CA6">
        <w:tc>
          <w:tcPr>
            <w:tcW w:w="2699" w:type="pct"/>
          </w:tcPr>
          <w:p w14:paraId="6B475ACB" w14:textId="77777777" w:rsidR="005E0867" w:rsidRPr="002D0351" w:rsidRDefault="005E0867" w:rsidP="00565CA6">
            <w:pPr>
              <w:spacing w:line="276" w:lineRule="auto"/>
              <w:jc w:val="center"/>
              <w:rPr>
                <w:rFonts w:ascii="Calibri" w:hAnsi="Calibri" w:cs="Calibri"/>
                <w:color w:val="000000"/>
                <w:sz w:val="20"/>
                <w:szCs w:val="20"/>
              </w:rPr>
            </w:pPr>
            <w:r w:rsidRPr="002D0351">
              <w:rPr>
                <w:rFonts w:ascii="Calibri" w:hAnsi="Calibri" w:cs="Calibri"/>
                <w:color w:val="000000"/>
                <w:sz w:val="20"/>
                <w:szCs w:val="20"/>
              </w:rPr>
              <w:t>Developed, High Intensity</w:t>
            </w:r>
          </w:p>
        </w:tc>
        <w:tc>
          <w:tcPr>
            <w:tcW w:w="850" w:type="pct"/>
          </w:tcPr>
          <w:p w14:paraId="2B72FE55" w14:textId="77777777" w:rsidR="005E0867" w:rsidRPr="002D0351" w:rsidRDefault="005E0867" w:rsidP="00565CA6">
            <w:pPr>
              <w:spacing w:line="276" w:lineRule="auto"/>
              <w:jc w:val="center"/>
              <w:rPr>
                <w:rFonts w:ascii="Calibri" w:hAnsi="Calibri" w:cs="Calibri"/>
                <w:color w:val="000000"/>
                <w:sz w:val="20"/>
                <w:szCs w:val="20"/>
              </w:rPr>
            </w:pPr>
            <w:r w:rsidRPr="002D0351">
              <w:rPr>
                <w:rFonts w:ascii="Calibri" w:hAnsi="Calibri" w:cs="Calibri"/>
                <w:color w:val="000000"/>
                <w:sz w:val="20"/>
                <w:szCs w:val="20"/>
              </w:rPr>
              <w:t>0.12</w:t>
            </w:r>
          </w:p>
        </w:tc>
        <w:tc>
          <w:tcPr>
            <w:tcW w:w="751" w:type="pct"/>
          </w:tcPr>
          <w:p w14:paraId="7593BB99" w14:textId="77777777" w:rsidR="005E0867" w:rsidRPr="002D0351" w:rsidRDefault="005E0867" w:rsidP="00565CA6">
            <w:pPr>
              <w:spacing w:line="276" w:lineRule="auto"/>
              <w:jc w:val="center"/>
              <w:rPr>
                <w:rFonts w:ascii="Calibri" w:hAnsi="Calibri" w:cs="Calibri"/>
                <w:color w:val="000000"/>
                <w:sz w:val="20"/>
                <w:szCs w:val="20"/>
              </w:rPr>
            </w:pPr>
            <w:r w:rsidRPr="002D0351">
              <w:rPr>
                <w:rFonts w:ascii="Calibri" w:hAnsi="Calibri" w:cs="Calibri"/>
                <w:color w:val="000000"/>
                <w:sz w:val="20"/>
                <w:szCs w:val="20"/>
              </w:rPr>
              <w:t>0.12</w:t>
            </w:r>
          </w:p>
        </w:tc>
        <w:tc>
          <w:tcPr>
            <w:tcW w:w="700" w:type="pct"/>
          </w:tcPr>
          <w:p w14:paraId="3F90C9AE" w14:textId="77777777" w:rsidR="005E0867" w:rsidRPr="002D0351" w:rsidRDefault="005E0867" w:rsidP="00565CA6">
            <w:pPr>
              <w:spacing w:line="276" w:lineRule="auto"/>
              <w:jc w:val="center"/>
              <w:rPr>
                <w:rFonts w:ascii="Calibri" w:hAnsi="Calibri" w:cs="Calibri"/>
                <w:color w:val="000000"/>
                <w:sz w:val="20"/>
                <w:szCs w:val="20"/>
              </w:rPr>
            </w:pPr>
            <w:r w:rsidRPr="002D0351">
              <w:rPr>
                <w:rFonts w:ascii="Calibri" w:hAnsi="Calibri" w:cs="Calibri"/>
                <w:color w:val="000000"/>
                <w:sz w:val="20"/>
                <w:szCs w:val="20"/>
              </w:rPr>
              <w:t>0.20</w:t>
            </w:r>
          </w:p>
        </w:tc>
      </w:tr>
      <w:tr w:rsidR="005E0867" w14:paraId="5D4567A8" w14:textId="77777777" w:rsidTr="00565CA6">
        <w:tc>
          <w:tcPr>
            <w:tcW w:w="2699" w:type="pct"/>
          </w:tcPr>
          <w:p w14:paraId="0065D193" w14:textId="77777777" w:rsidR="005E0867" w:rsidRPr="002D0351" w:rsidRDefault="005E0867" w:rsidP="00565CA6">
            <w:pPr>
              <w:spacing w:line="276" w:lineRule="auto"/>
              <w:jc w:val="center"/>
              <w:rPr>
                <w:rFonts w:ascii="Calibri" w:hAnsi="Calibri" w:cs="Calibri"/>
                <w:color w:val="000000"/>
                <w:sz w:val="20"/>
                <w:szCs w:val="20"/>
              </w:rPr>
            </w:pPr>
            <w:r w:rsidRPr="002D0351">
              <w:rPr>
                <w:rFonts w:ascii="Calibri" w:hAnsi="Calibri" w:cs="Calibri"/>
                <w:color w:val="000000"/>
                <w:sz w:val="20"/>
                <w:szCs w:val="20"/>
              </w:rPr>
              <w:t>Barren Land</w:t>
            </w:r>
          </w:p>
        </w:tc>
        <w:tc>
          <w:tcPr>
            <w:tcW w:w="850" w:type="pct"/>
          </w:tcPr>
          <w:p w14:paraId="5D25AFD2" w14:textId="77777777" w:rsidR="005E0867" w:rsidRPr="002D0351" w:rsidRDefault="005E0867" w:rsidP="00565CA6">
            <w:pPr>
              <w:spacing w:line="276" w:lineRule="auto"/>
              <w:jc w:val="center"/>
              <w:rPr>
                <w:rFonts w:ascii="Calibri" w:hAnsi="Calibri" w:cs="Calibri"/>
                <w:color w:val="000000"/>
                <w:sz w:val="20"/>
                <w:szCs w:val="20"/>
              </w:rPr>
            </w:pPr>
            <w:r w:rsidRPr="002D0351">
              <w:rPr>
                <w:rFonts w:ascii="Calibri" w:hAnsi="Calibri" w:cs="Calibri"/>
                <w:color w:val="000000"/>
                <w:sz w:val="20"/>
                <w:szCs w:val="20"/>
              </w:rPr>
              <w:t>0.03</w:t>
            </w:r>
          </w:p>
        </w:tc>
        <w:tc>
          <w:tcPr>
            <w:tcW w:w="751" w:type="pct"/>
          </w:tcPr>
          <w:p w14:paraId="09D6E6B5" w14:textId="77777777" w:rsidR="005E0867" w:rsidRPr="002D0351" w:rsidRDefault="005E0867" w:rsidP="00565CA6">
            <w:pPr>
              <w:spacing w:line="276" w:lineRule="auto"/>
              <w:jc w:val="center"/>
              <w:rPr>
                <w:rFonts w:ascii="Calibri" w:hAnsi="Calibri" w:cs="Calibri"/>
                <w:color w:val="000000"/>
                <w:sz w:val="20"/>
                <w:szCs w:val="20"/>
              </w:rPr>
            </w:pPr>
            <w:r w:rsidRPr="002D0351">
              <w:rPr>
                <w:rFonts w:ascii="Calibri" w:hAnsi="Calibri" w:cs="Calibri"/>
                <w:color w:val="000000"/>
                <w:sz w:val="20"/>
                <w:szCs w:val="20"/>
              </w:rPr>
              <w:t>0.023</w:t>
            </w:r>
          </w:p>
        </w:tc>
        <w:tc>
          <w:tcPr>
            <w:tcW w:w="700" w:type="pct"/>
          </w:tcPr>
          <w:p w14:paraId="145D6055" w14:textId="77777777" w:rsidR="005E0867" w:rsidRPr="002D0351" w:rsidRDefault="005E0867" w:rsidP="00565CA6">
            <w:pPr>
              <w:spacing w:line="276" w:lineRule="auto"/>
              <w:jc w:val="center"/>
              <w:rPr>
                <w:rFonts w:ascii="Calibri" w:hAnsi="Calibri" w:cs="Calibri"/>
                <w:color w:val="000000"/>
                <w:sz w:val="20"/>
                <w:szCs w:val="20"/>
              </w:rPr>
            </w:pPr>
            <w:r w:rsidRPr="002D0351">
              <w:rPr>
                <w:rFonts w:ascii="Calibri" w:hAnsi="Calibri" w:cs="Calibri"/>
                <w:color w:val="000000"/>
                <w:sz w:val="20"/>
                <w:szCs w:val="20"/>
              </w:rPr>
              <w:t>0.03</w:t>
            </w:r>
          </w:p>
        </w:tc>
      </w:tr>
      <w:tr w:rsidR="005E0867" w14:paraId="4AA25506" w14:textId="77777777" w:rsidTr="00565CA6">
        <w:tc>
          <w:tcPr>
            <w:tcW w:w="2699" w:type="pct"/>
          </w:tcPr>
          <w:p w14:paraId="4AA67C82" w14:textId="77777777" w:rsidR="005E0867" w:rsidRPr="002D0351" w:rsidRDefault="005E0867" w:rsidP="00565CA6">
            <w:pPr>
              <w:spacing w:line="276" w:lineRule="auto"/>
              <w:jc w:val="center"/>
              <w:rPr>
                <w:rFonts w:ascii="Calibri" w:hAnsi="Calibri" w:cs="Calibri"/>
                <w:color w:val="000000"/>
                <w:sz w:val="20"/>
                <w:szCs w:val="20"/>
              </w:rPr>
            </w:pPr>
            <w:r w:rsidRPr="002D0351">
              <w:rPr>
                <w:rFonts w:ascii="Calibri" w:hAnsi="Calibri" w:cs="Calibri"/>
                <w:color w:val="000000"/>
                <w:sz w:val="20"/>
                <w:szCs w:val="20"/>
              </w:rPr>
              <w:t>Deciduous Forest</w:t>
            </w:r>
          </w:p>
        </w:tc>
        <w:tc>
          <w:tcPr>
            <w:tcW w:w="850" w:type="pct"/>
          </w:tcPr>
          <w:p w14:paraId="70037751" w14:textId="77777777" w:rsidR="005E0867" w:rsidRPr="002D0351" w:rsidRDefault="005E0867" w:rsidP="00565CA6">
            <w:pPr>
              <w:spacing w:line="276" w:lineRule="auto"/>
              <w:jc w:val="center"/>
              <w:rPr>
                <w:rFonts w:ascii="Calibri" w:hAnsi="Calibri" w:cs="Calibri"/>
                <w:color w:val="000000"/>
                <w:sz w:val="20"/>
                <w:szCs w:val="20"/>
              </w:rPr>
            </w:pPr>
            <w:r w:rsidRPr="002D0351">
              <w:rPr>
                <w:rFonts w:ascii="Calibri" w:hAnsi="Calibri" w:cs="Calibri"/>
                <w:color w:val="000000"/>
                <w:sz w:val="20"/>
                <w:szCs w:val="20"/>
              </w:rPr>
              <w:t>0.10</w:t>
            </w:r>
          </w:p>
        </w:tc>
        <w:tc>
          <w:tcPr>
            <w:tcW w:w="751" w:type="pct"/>
          </w:tcPr>
          <w:p w14:paraId="50055470" w14:textId="77777777" w:rsidR="005E0867" w:rsidRPr="002D0351" w:rsidRDefault="005E0867" w:rsidP="00565CA6">
            <w:pPr>
              <w:spacing w:line="276" w:lineRule="auto"/>
              <w:jc w:val="center"/>
              <w:rPr>
                <w:rFonts w:ascii="Calibri" w:hAnsi="Calibri" w:cs="Calibri"/>
                <w:color w:val="000000"/>
                <w:sz w:val="20"/>
                <w:szCs w:val="20"/>
              </w:rPr>
            </w:pPr>
            <w:r w:rsidRPr="002D0351">
              <w:rPr>
                <w:rFonts w:ascii="Calibri" w:hAnsi="Calibri" w:cs="Calibri"/>
                <w:color w:val="000000"/>
                <w:sz w:val="20"/>
                <w:szCs w:val="20"/>
              </w:rPr>
              <w:t>0.10</w:t>
            </w:r>
          </w:p>
        </w:tc>
        <w:tc>
          <w:tcPr>
            <w:tcW w:w="700" w:type="pct"/>
          </w:tcPr>
          <w:p w14:paraId="778529D2" w14:textId="77777777" w:rsidR="005E0867" w:rsidRPr="002D0351" w:rsidRDefault="005E0867" w:rsidP="00565CA6">
            <w:pPr>
              <w:spacing w:line="276" w:lineRule="auto"/>
              <w:jc w:val="center"/>
              <w:rPr>
                <w:rFonts w:ascii="Calibri" w:hAnsi="Calibri" w:cs="Calibri"/>
                <w:color w:val="000000"/>
                <w:sz w:val="20"/>
                <w:szCs w:val="20"/>
              </w:rPr>
            </w:pPr>
            <w:r w:rsidRPr="002D0351">
              <w:rPr>
                <w:rFonts w:ascii="Calibri" w:hAnsi="Calibri" w:cs="Calibri"/>
                <w:color w:val="000000"/>
                <w:sz w:val="20"/>
                <w:szCs w:val="20"/>
              </w:rPr>
              <w:t>0.20</w:t>
            </w:r>
          </w:p>
        </w:tc>
      </w:tr>
      <w:tr w:rsidR="005E0867" w14:paraId="541730F7" w14:textId="77777777" w:rsidTr="00565CA6">
        <w:tc>
          <w:tcPr>
            <w:tcW w:w="2699" w:type="pct"/>
          </w:tcPr>
          <w:p w14:paraId="50A4AB35" w14:textId="77777777" w:rsidR="005E0867" w:rsidRPr="002D0351" w:rsidRDefault="005E0867" w:rsidP="00565CA6">
            <w:pPr>
              <w:spacing w:line="276" w:lineRule="auto"/>
              <w:jc w:val="center"/>
              <w:rPr>
                <w:rFonts w:ascii="Calibri" w:hAnsi="Calibri" w:cs="Calibri"/>
                <w:color w:val="000000"/>
                <w:sz w:val="20"/>
                <w:szCs w:val="20"/>
              </w:rPr>
            </w:pPr>
            <w:r w:rsidRPr="002D0351">
              <w:rPr>
                <w:rFonts w:ascii="Calibri" w:hAnsi="Calibri" w:cs="Calibri"/>
                <w:color w:val="000000"/>
                <w:sz w:val="20"/>
                <w:szCs w:val="20"/>
              </w:rPr>
              <w:t>Evergreen Forest</w:t>
            </w:r>
          </w:p>
        </w:tc>
        <w:tc>
          <w:tcPr>
            <w:tcW w:w="850" w:type="pct"/>
          </w:tcPr>
          <w:p w14:paraId="5848FCE6" w14:textId="77777777" w:rsidR="005E0867" w:rsidRPr="002D0351" w:rsidRDefault="005E0867" w:rsidP="00565CA6">
            <w:pPr>
              <w:spacing w:line="276" w:lineRule="auto"/>
              <w:jc w:val="center"/>
              <w:rPr>
                <w:rFonts w:ascii="Calibri" w:hAnsi="Calibri" w:cs="Calibri"/>
                <w:color w:val="000000"/>
                <w:sz w:val="20"/>
                <w:szCs w:val="20"/>
              </w:rPr>
            </w:pPr>
            <w:r w:rsidRPr="002D0351">
              <w:rPr>
                <w:rFonts w:ascii="Calibri" w:hAnsi="Calibri" w:cs="Calibri"/>
                <w:color w:val="000000"/>
                <w:sz w:val="20"/>
                <w:szCs w:val="20"/>
              </w:rPr>
              <w:t>0.10</w:t>
            </w:r>
          </w:p>
        </w:tc>
        <w:tc>
          <w:tcPr>
            <w:tcW w:w="751" w:type="pct"/>
          </w:tcPr>
          <w:p w14:paraId="031AEBEF" w14:textId="77777777" w:rsidR="005E0867" w:rsidRPr="002D0351" w:rsidRDefault="005E0867" w:rsidP="00565CA6">
            <w:pPr>
              <w:spacing w:line="276" w:lineRule="auto"/>
              <w:jc w:val="center"/>
              <w:rPr>
                <w:rFonts w:ascii="Calibri" w:hAnsi="Calibri" w:cs="Calibri"/>
                <w:color w:val="000000"/>
                <w:sz w:val="20"/>
                <w:szCs w:val="20"/>
              </w:rPr>
            </w:pPr>
            <w:r w:rsidRPr="002D0351">
              <w:rPr>
                <w:rFonts w:ascii="Calibri" w:hAnsi="Calibri" w:cs="Calibri"/>
                <w:color w:val="000000"/>
                <w:sz w:val="20"/>
                <w:szCs w:val="20"/>
              </w:rPr>
              <w:t>0.08</w:t>
            </w:r>
          </w:p>
        </w:tc>
        <w:tc>
          <w:tcPr>
            <w:tcW w:w="700" w:type="pct"/>
          </w:tcPr>
          <w:p w14:paraId="3AD9E446" w14:textId="77777777" w:rsidR="005E0867" w:rsidRPr="002D0351" w:rsidRDefault="005E0867" w:rsidP="00565CA6">
            <w:pPr>
              <w:spacing w:line="276" w:lineRule="auto"/>
              <w:jc w:val="center"/>
              <w:rPr>
                <w:rFonts w:ascii="Calibri" w:hAnsi="Calibri" w:cs="Calibri"/>
                <w:color w:val="000000"/>
                <w:sz w:val="20"/>
                <w:szCs w:val="20"/>
              </w:rPr>
            </w:pPr>
            <w:r w:rsidRPr="002D0351">
              <w:rPr>
                <w:rFonts w:ascii="Calibri" w:hAnsi="Calibri" w:cs="Calibri"/>
                <w:color w:val="000000"/>
                <w:sz w:val="20"/>
                <w:szCs w:val="20"/>
              </w:rPr>
              <w:t>0.16</w:t>
            </w:r>
          </w:p>
        </w:tc>
      </w:tr>
      <w:tr w:rsidR="005E0867" w14:paraId="19B9D30F" w14:textId="77777777" w:rsidTr="00565CA6">
        <w:tc>
          <w:tcPr>
            <w:tcW w:w="2699" w:type="pct"/>
          </w:tcPr>
          <w:p w14:paraId="18BE54EA" w14:textId="77777777" w:rsidR="005E0867" w:rsidRPr="002D0351" w:rsidRDefault="005E0867" w:rsidP="00565CA6">
            <w:pPr>
              <w:spacing w:line="276" w:lineRule="auto"/>
              <w:jc w:val="center"/>
              <w:rPr>
                <w:rFonts w:ascii="Calibri" w:hAnsi="Calibri" w:cs="Calibri"/>
                <w:color w:val="000000"/>
                <w:sz w:val="20"/>
                <w:szCs w:val="20"/>
              </w:rPr>
            </w:pPr>
            <w:r w:rsidRPr="002D0351">
              <w:rPr>
                <w:rFonts w:ascii="Calibri" w:hAnsi="Calibri" w:cs="Calibri"/>
                <w:color w:val="000000"/>
                <w:sz w:val="20"/>
                <w:szCs w:val="20"/>
              </w:rPr>
              <w:t>Mixed Forest</w:t>
            </w:r>
          </w:p>
        </w:tc>
        <w:tc>
          <w:tcPr>
            <w:tcW w:w="850" w:type="pct"/>
          </w:tcPr>
          <w:p w14:paraId="58CC5F09" w14:textId="77777777" w:rsidR="005E0867" w:rsidRPr="002D0351" w:rsidRDefault="005E0867" w:rsidP="00565CA6">
            <w:pPr>
              <w:spacing w:line="276" w:lineRule="auto"/>
              <w:jc w:val="center"/>
              <w:rPr>
                <w:rFonts w:ascii="Calibri" w:hAnsi="Calibri" w:cs="Calibri"/>
                <w:color w:val="000000"/>
                <w:sz w:val="20"/>
                <w:szCs w:val="20"/>
              </w:rPr>
            </w:pPr>
            <w:r w:rsidRPr="002D0351">
              <w:rPr>
                <w:rFonts w:ascii="Calibri" w:hAnsi="Calibri" w:cs="Calibri"/>
                <w:color w:val="000000"/>
                <w:sz w:val="20"/>
                <w:szCs w:val="20"/>
              </w:rPr>
              <w:t>0.10</w:t>
            </w:r>
          </w:p>
        </w:tc>
        <w:tc>
          <w:tcPr>
            <w:tcW w:w="751" w:type="pct"/>
          </w:tcPr>
          <w:p w14:paraId="3366C7CB" w14:textId="77777777" w:rsidR="005E0867" w:rsidRPr="002D0351" w:rsidRDefault="005E0867" w:rsidP="00565CA6">
            <w:pPr>
              <w:spacing w:line="276" w:lineRule="auto"/>
              <w:jc w:val="center"/>
              <w:rPr>
                <w:rFonts w:ascii="Calibri" w:hAnsi="Calibri" w:cs="Calibri"/>
                <w:color w:val="000000"/>
                <w:sz w:val="20"/>
                <w:szCs w:val="20"/>
              </w:rPr>
            </w:pPr>
            <w:r w:rsidRPr="002D0351">
              <w:rPr>
                <w:rFonts w:ascii="Calibri" w:hAnsi="Calibri" w:cs="Calibri"/>
                <w:color w:val="000000"/>
                <w:sz w:val="20"/>
                <w:szCs w:val="20"/>
              </w:rPr>
              <w:t>0.08</w:t>
            </w:r>
          </w:p>
        </w:tc>
        <w:tc>
          <w:tcPr>
            <w:tcW w:w="700" w:type="pct"/>
          </w:tcPr>
          <w:p w14:paraId="090B8354" w14:textId="77777777" w:rsidR="005E0867" w:rsidRPr="002D0351" w:rsidRDefault="005E0867" w:rsidP="00565CA6">
            <w:pPr>
              <w:spacing w:line="276" w:lineRule="auto"/>
              <w:jc w:val="center"/>
              <w:rPr>
                <w:rFonts w:ascii="Calibri" w:hAnsi="Calibri" w:cs="Calibri"/>
                <w:color w:val="000000"/>
                <w:sz w:val="20"/>
                <w:szCs w:val="20"/>
              </w:rPr>
            </w:pPr>
            <w:r w:rsidRPr="002D0351">
              <w:rPr>
                <w:rFonts w:ascii="Calibri" w:hAnsi="Calibri" w:cs="Calibri"/>
                <w:color w:val="000000"/>
                <w:sz w:val="20"/>
                <w:szCs w:val="20"/>
              </w:rPr>
              <w:t>0.20</w:t>
            </w:r>
          </w:p>
        </w:tc>
      </w:tr>
      <w:tr w:rsidR="005E0867" w14:paraId="0008EB4E" w14:textId="77777777" w:rsidTr="00565CA6">
        <w:tc>
          <w:tcPr>
            <w:tcW w:w="2699" w:type="pct"/>
          </w:tcPr>
          <w:p w14:paraId="08E29A01" w14:textId="77777777" w:rsidR="005E0867" w:rsidRPr="002D0351" w:rsidRDefault="005E0867" w:rsidP="00565CA6">
            <w:pPr>
              <w:spacing w:line="276" w:lineRule="auto"/>
              <w:jc w:val="center"/>
              <w:rPr>
                <w:rFonts w:ascii="Calibri" w:hAnsi="Calibri" w:cs="Calibri"/>
                <w:color w:val="000000"/>
                <w:sz w:val="20"/>
                <w:szCs w:val="20"/>
              </w:rPr>
            </w:pPr>
            <w:r w:rsidRPr="002D0351">
              <w:rPr>
                <w:rFonts w:ascii="Calibri" w:hAnsi="Calibri" w:cs="Calibri"/>
                <w:color w:val="000000"/>
                <w:sz w:val="20"/>
                <w:szCs w:val="20"/>
              </w:rPr>
              <w:t>Scrub/Shrub</w:t>
            </w:r>
          </w:p>
        </w:tc>
        <w:tc>
          <w:tcPr>
            <w:tcW w:w="850" w:type="pct"/>
          </w:tcPr>
          <w:p w14:paraId="783ACAA3" w14:textId="77777777" w:rsidR="005E0867" w:rsidRPr="002D0351" w:rsidRDefault="005E0867" w:rsidP="00565CA6">
            <w:pPr>
              <w:spacing w:line="276" w:lineRule="auto"/>
              <w:jc w:val="center"/>
              <w:rPr>
                <w:rFonts w:ascii="Calibri" w:hAnsi="Calibri" w:cs="Calibri"/>
                <w:color w:val="000000"/>
                <w:sz w:val="20"/>
                <w:szCs w:val="20"/>
              </w:rPr>
            </w:pPr>
            <w:r w:rsidRPr="002D0351">
              <w:rPr>
                <w:rFonts w:ascii="Calibri" w:hAnsi="Calibri" w:cs="Calibri"/>
                <w:color w:val="000000"/>
                <w:sz w:val="20"/>
                <w:szCs w:val="20"/>
              </w:rPr>
              <w:t>0.07</w:t>
            </w:r>
          </w:p>
        </w:tc>
        <w:tc>
          <w:tcPr>
            <w:tcW w:w="751" w:type="pct"/>
          </w:tcPr>
          <w:p w14:paraId="027CCADA" w14:textId="77777777" w:rsidR="005E0867" w:rsidRPr="002D0351" w:rsidRDefault="005E0867" w:rsidP="00565CA6">
            <w:pPr>
              <w:spacing w:line="276" w:lineRule="auto"/>
              <w:jc w:val="center"/>
              <w:rPr>
                <w:rFonts w:ascii="Calibri" w:hAnsi="Calibri" w:cs="Calibri"/>
                <w:color w:val="000000"/>
                <w:sz w:val="20"/>
                <w:szCs w:val="20"/>
              </w:rPr>
            </w:pPr>
            <w:r w:rsidRPr="002D0351">
              <w:rPr>
                <w:rFonts w:ascii="Calibri" w:hAnsi="Calibri" w:cs="Calibri"/>
                <w:color w:val="000000"/>
                <w:sz w:val="20"/>
                <w:szCs w:val="20"/>
              </w:rPr>
              <w:t>0.07</w:t>
            </w:r>
          </w:p>
        </w:tc>
        <w:tc>
          <w:tcPr>
            <w:tcW w:w="700" w:type="pct"/>
          </w:tcPr>
          <w:p w14:paraId="087EB596" w14:textId="77777777" w:rsidR="005E0867" w:rsidRPr="002D0351" w:rsidRDefault="005E0867" w:rsidP="00565CA6">
            <w:pPr>
              <w:spacing w:line="276" w:lineRule="auto"/>
              <w:jc w:val="center"/>
              <w:rPr>
                <w:rFonts w:ascii="Calibri" w:hAnsi="Calibri" w:cs="Calibri"/>
                <w:color w:val="000000"/>
                <w:sz w:val="20"/>
                <w:szCs w:val="20"/>
              </w:rPr>
            </w:pPr>
            <w:r w:rsidRPr="002D0351">
              <w:rPr>
                <w:rFonts w:ascii="Calibri" w:hAnsi="Calibri" w:cs="Calibri"/>
                <w:color w:val="000000"/>
                <w:sz w:val="20"/>
                <w:szCs w:val="20"/>
              </w:rPr>
              <w:t>0.16</w:t>
            </w:r>
          </w:p>
        </w:tc>
      </w:tr>
      <w:tr w:rsidR="005E0867" w14:paraId="608FA50C" w14:textId="77777777" w:rsidTr="00565CA6">
        <w:tc>
          <w:tcPr>
            <w:tcW w:w="2699" w:type="pct"/>
          </w:tcPr>
          <w:p w14:paraId="7137AF18" w14:textId="77777777" w:rsidR="005E0867" w:rsidRPr="002D0351" w:rsidRDefault="005E0867" w:rsidP="00565CA6">
            <w:pPr>
              <w:spacing w:line="276" w:lineRule="auto"/>
              <w:jc w:val="center"/>
              <w:rPr>
                <w:rFonts w:ascii="Calibri" w:hAnsi="Calibri" w:cs="Calibri"/>
                <w:color w:val="000000"/>
                <w:sz w:val="20"/>
                <w:szCs w:val="20"/>
              </w:rPr>
            </w:pPr>
            <w:r w:rsidRPr="002D0351">
              <w:rPr>
                <w:rFonts w:ascii="Calibri" w:hAnsi="Calibri" w:cs="Calibri"/>
                <w:color w:val="000000"/>
                <w:sz w:val="20"/>
                <w:szCs w:val="20"/>
              </w:rPr>
              <w:t>Grassland/Herbaceous</w:t>
            </w:r>
          </w:p>
        </w:tc>
        <w:tc>
          <w:tcPr>
            <w:tcW w:w="850" w:type="pct"/>
          </w:tcPr>
          <w:p w14:paraId="00451D45" w14:textId="77777777" w:rsidR="005E0867" w:rsidRPr="002D0351" w:rsidRDefault="005E0867" w:rsidP="00565CA6">
            <w:pPr>
              <w:spacing w:line="276" w:lineRule="auto"/>
              <w:jc w:val="center"/>
              <w:rPr>
                <w:rFonts w:ascii="Calibri" w:hAnsi="Calibri" w:cs="Calibri"/>
                <w:color w:val="000000"/>
                <w:sz w:val="20"/>
                <w:szCs w:val="20"/>
              </w:rPr>
            </w:pPr>
            <w:r w:rsidRPr="002D0351">
              <w:rPr>
                <w:rFonts w:ascii="Calibri" w:hAnsi="Calibri" w:cs="Calibri"/>
                <w:color w:val="000000"/>
                <w:sz w:val="20"/>
                <w:szCs w:val="20"/>
              </w:rPr>
              <w:t>0.035</w:t>
            </w:r>
          </w:p>
        </w:tc>
        <w:tc>
          <w:tcPr>
            <w:tcW w:w="751" w:type="pct"/>
          </w:tcPr>
          <w:p w14:paraId="76808980" w14:textId="77777777" w:rsidR="005E0867" w:rsidRPr="002D0351" w:rsidRDefault="005E0867" w:rsidP="00565CA6">
            <w:pPr>
              <w:spacing w:line="276" w:lineRule="auto"/>
              <w:jc w:val="center"/>
              <w:rPr>
                <w:rFonts w:ascii="Calibri" w:hAnsi="Calibri" w:cs="Calibri"/>
                <w:color w:val="000000"/>
                <w:sz w:val="20"/>
                <w:szCs w:val="20"/>
              </w:rPr>
            </w:pPr>
            <w:r w:rsidRPr="002D0351">
              <w:rPr>
                <w:rFonts w:ascii="Calibri" w:hAnsi="Calibri" w:cs="Calibri"/>
                <w:color w:val="000000"/>
                <w:sz w:val="20"/>
                <w:szCs w:val="20"/>
              </w:rPr>
              <w:t>0.025</w:t>
            </w:r>
          </w:p>
        </w:tc>
        <w:tc>
          <w:tcPr>
            <w:tcW w:w="700" w:type="pct"/>
          </w:tcPr>
          <w:p w14:paraId="3C27DE80" w14:textId="77777777" w:rsidR="005E0867" w:rsidRPr="002D0351" w:rsidRDefault="005E0867" w:rsidP="00565CA6">
            <w:pPr>
              <w:spacing w:line="276" w:lineRule="auto"/>
              <w:jc w:val="center"/>
              <w:rPr>
                <w:rFonts w:ascii="Calibri" w:hAnsi="Calibri" w:cs="Calibri"/>
                <w:color w:val="000000"/>
                <w:sz w:val="20"/>
                <w:szCs w:val="20"/>
              </w:rPr>
            </w:pPr>
            <w:r w:rsidRPr="002D0351">
              <w:rPr>
                <w:rFonts w:ascii="Calibri" w:hAnsi="Calibri" w:cs="Calibri"/>
                <w:color w:val="000000"/>
                <w:sz w:val="20"/>
                <w:szCs w:val="20"/>
              </w:rPr>
              <w:t>0.05</w:t>
            </w:r>
          </w:p>
        </w:tc>
      </w:tr>
      <w:tr w:rsidR="005E0867" w14:paraId="4E744F72" w14:textId="77777777" w:rsidTr="00565CA6">
        <w:tc>
          <w:tcPr>
            <w:tcW w:w="2699" w:type="pct"/>
          </w:tcPr>
          <w:p w14:paraId="01BBA151" w14:textId="77777777" w:rsidR="005E0867" w:rsidRPr="002D0351" w:rsidRDefault="005E0867" w:rsidP="00565CA6">
            <w:pPr>
              <w:spacing w:line="276" w:lineRule="auto"/>
              <w:jc w:val="center"/>
              <w:rPr>
                <w:rFonts w:ascii="Calibri" w:hAnsi="Calibri" w:cs="Calibri"/>
                <w:color w:val="000000"/>
                <w:sz w:val="20"/>
                <w:szCs w:val="20"/>
              </w:rPr>
            </w:pPr>
            <w:r w:rsidRPr="002D0351">
              <w:rPr>
                <w:sz w:val="20"/>
                <w:szCs w:val="20"/>
              </w:rPr>
              <w:t>Pasture/Hay</w:t>
            </w:r>
          </w:p>
        </w:tc>
        <w:tc>
          <w:tcPr>
            <w:tcW w:w="850" w:type="pct"/>
          </w:tcPr>
          <w:p w14:paraId="16285FBE" w14:textId="77777777" w:rsidR="005E0867" w:rsidRPr="002D0351" w:rsidRDefault="005E0867" w:rsidP="00565CA6">
            <w:pPr>
              <w:spacing w:line="276" w:lineRule="auto"/>
              <w:jc w:val="center"/>
              <w:rPr>
                <w:rFonts w:ascii="Calibri" w:hAnsi="Calibri" w:cs="Calibri"/>
                <w:color w:val="000000"/>
                <w:sz w:val="20"/>
                <w:szCs w:val="20"/>
              </w:rPr>
            </w:pPr>
            <w:r w:rsidRPr="002D0351">
              <w:rPr>
                <w:rFonts w:ascii="Calibri" w:hAnsi="Calibri" w:cs="Calibri"/>
                <w:color w:val="000000"/>
                <w:sz w:val="20"/>
                <w:szCs w:val="20"/>
              </w:rPr>
              <w:t>0.035</w:t>
            </w:r>
          </w:p>
        </w:tc>
        <w:tc>
          <w:tcPr>
            <w:tcW w:w="751" w:type="pct"/>
          </w:tcPr>
          <w:p w14:paraId="25EDC229" w14:textId="77777777" w:rsidR="005E0867" w:rsidRPr="002D0351" w:rsidRDefault="005E0867" w:rsidP="00565CA6">
            <w:pPr>
              <w:spacing w:line="276" w:lineRule="auto"/>
              <w:jc w:val="center"/>
              <w:rPr>
                <w:rFonts w:ascii="Calibri" w:hAnsi="Calibri" w:cs="Calibri"/>
                <w:color w:val="000000"/>
                <w:sz w:val="20"/>
                <w:szCs w:val="20"/>
              </w:rPr>
            </w:pPr>
            <w:r w:rsidRPr="002D0351">
              <w:rPr>
                <w:sz w:val="20"/>
                <w:szCs w:val="20"/>
              </w:rPr>
              <w:t>0.025</w:t>
            </w:r>
          </w:p>
        </w:tc>
        <w:tc>
          <w:tcPr>
            <w:tcW w:w="700" w:type="pct"/>
          </w:tcPr>
          <w:p w14:paraId="2D3E69F9" w14:textId="77777777" w:rsidR="005E0867" w:rsidRPr="002D0351" w:rsidRDefault="005E0867" w:rsidP="00565CA6">
            <w:pPr>
              <w:spacing w:line="276" w:lineRule="auto"/>
              <w:jc w:val="center"/>
              <w:rPr>
                <w:rFonts w:ascii="Calibri" w:hAnsi="Calibri" w:cs="Calibri"/>
                <w:color w:val="000000"/>
                <w:sz w:val="20"/>
                <w:szCs w:val="20"/>
              </w:rPr>
            </w:pPr>
            <w:r w:rsidRPr="002D0351">
              <w:rPr>
                <w:sz w:val="20"/>
                <w:szCs w:val="20"/>
              </w:rPr>
              <w:t>0.05</w:t>
            </w:r>
          </w:p>
        </w:tc>
      </w:tr>
      <w:tr w:rsidR="005E0867" w14:paraId="2BB9B42E" w14:textId="77777777" w:rsidTr="00565CA6">
        <w:tc>
          <w:tcPr>
            <w:tcW w:w="2699" w:type="pct"/>
          </w:tcPr>
          <w:p w14:paraId="5F18A805" w14:textId="77777777" w:rsidR="005E0867" w:rsidRPr="002D0351" w:rsidRDefault="005E0867" w:rsidP="00565CA6">
            <w:pPr>
              <w:spacing w:line="276" w:lineRule="auto"/>
              <w:jc w:val="center"/>
              <w:rPr>
                <w:rFonts w:ascii="Calibri" w:hAnsi="Calibri" w:cs="Calibri"/>
                <w:color w:val="000000"/>
                <w:sz w:val="20"/>
                <w:szCs w:val="20"/>
              </w:rPr>
            </w:pPr>
            <w:r w:rsidRPr="002D0351">
              <w:rPr>
                <w:sz w:val="20"/>
                <w:szCs w:val="20"/>
              </w:rPr>
              <w:t>Cultivated Crops</w:t>
            </w:r>
          </w:p>
        </w:tc>
        <w:tc>
          <w:tcPr>
            <w:tcW w:w="850" w:type="pct"/>
          </w:tcPr>
          <w:p w14:paraId="4FF2BF54" w14:textId="77777777" w:rsidR="005E0867" w:rsidRPr="002D0351" w:rsidRDefault="005E0867" w:rsidP="00565CA6">
            <w:pPr>
              <w:spacing w:line="276" w:lineRule="auto"/>
              <w:jc w:val="center"/>
              <w:rPr>
                <w:rFonts w:ascii="Calibri" w:hAnsi="Calibri" w:cs="Calibri"/>
                <w:color w:val="000000"/>
                <w:sz w:val="20"/>
                <w:szCs w:val="20"/>
              </w:rPr>
            </w:pPr>
            <w:r w:rsidRPr="002D0351">
              <w:rPr>
                <w:rFonts w:ascii="Calibri" w:hAnsi="Calibri" w:cs="Calibri"/>
                <w:color w:val="000000"/>
                <w:sz w:val="20"/>
                <w:szCs w:val="20"/>
              </w:rPr>
              <w:t>0.045</w:t>
            </w:r>
          </w:p>
        </w:tc>
        <w:tc>
          <w:tcPr>
            <w:tcW w:w="751" w:type="pct"/>
          </w:tcPr>
          <w:p w14:paraId="2EA2C87E" w14:textId="77777777" w:rsidR="005E0867" w:rsidRPr="002D0351" w:rsidRDefault="005E0867" w:rsidP="00565CA6">
            <w:pPr>
              <w:spacing w:line="276" w:lineRule="auto"/>
              <w:jc w:val="center"/>
              <w:rPr>
                <w:rFonts w:ascii="Calibri" w:hAnsi="Calibri" w:cs="Calibri"/>
                <w:color w:val="000000"/>
                <w:sz w:val="20"/>
                <w:szCs w:val="20"/>
              </w:rPr>
            </w:pPr>
            <w:r w:rsidRPr="002D0351">
              <w:rPr>
                <w:sz w:val="20"/>
                <w:szCs w:val="20"/>
              </w:rPr>
              <w:t>0.020</w:t>
            </w:r>
          </w:p>
        </w:tc>
        <w:tc>
          <w:tcPr>
            <w:tcW w:w="700" w:type="pct"/>
          </w:tcPr>
          <w:p w14:paraId="35F24E7C" w14:textId="77777777" w:rsidR="005E0867" w:rsidRPr="002D0351" w:rsidRDefault="005E0867" w:rsidP="00565CA6">
            <w:pPr>
              <w:spacing w:line="276" w:lineRule="auto"/>
              <w:jc w:val="center"/>
              <w:rPr>
                <w:rFonts w:ascii="Calibri" w:hAnsi="Calibri" w:cs="Calibri"/>
                <w:color w:val="000000"/>
                <w:sz w:val="20"/>
                <w:szCs w:val="20"/>
              </w:rPr>
            </w:pPr>
            <w:r w:rsidRPr="002D0351">
              <w:rPr>
                <w:sz w:val="20"/>
                <w:szCs w:val="20"/>
              </w:rPr>
              <w:t>0.05</w:t>
            </w:r>
          </w:p>
        </w:tc>
      </w:tr>
      <w:tr w:rsidR="005E0867" w14:paraId="2923A706" w14:textId="77777777" w:rsidTr="00565CA6">
        <w:tc>
          <w:tcPr>
            <w:tcW w:w="2699" w:type="pct"/>
          </w:tcPr>
          <w:p w14:paraId="0E4206FB" w14:textId="77777777" w:rsidR="005E0867" w:rsidRPr="002D0351" w:rsidRDefault="005E0867" w:rsidP="00565CA6">
            <w:pPr>
              <w:spacing w:line="276" w:lineRule="auto"/>
              <w:jc w:val="center"/>
              <w:rPr>
                <w:rFonts w:ascii="Calibri" w:hAnsi="Calibri" w:cs="Calibri"/>
                <w:color w:val="000000"/>
                <w:sz w:val="20"/>
                <w:szCs w:val="20"/>
              </w:rPr>
            </w:pPr>
            <w:r w:rsidRPr="002D0351">
              <w:rPr>
                <w:sz w:val="20"/>
                <w:szCs w:val="20"/>
              </w:rPr>
              <w:t>Woody Wetlands</w:t>
            </w:r>
          </w:p>
        </w:tc>
        <w:tc>
          <w:tcPr>
            <w:tcW w:w="850" w:type="pct"/>
          </w:tcPr>
          <w:p w14:paraId="16127C7D" w14:textId="77777777" w:rsidR="005E0867" w:rsidRPr="002D0351" w:rsidRDefault="005E0867" w:rsidP="00565CA6">
            <w:pPr>
              <w:spacing w:line="276" w:lineRule="auto"/>
              <w:jc w:val="center"/>
              <w:rPr>
                <w:rFonts w:ascii="Calibri" w:hAnsi="Calibri" w:cs="Calibri"/>
                <w:color w:val="000000"/>
                <w:sz w:val="20"/>
                <w:szCs w:val="20"/>
              </w:rPr>
            </w:pPr>
            <w:r w:rsidRPr="002D0351">
              <w:rPr>
                <w:rFonts w:ascii="Calibri" w:hAnsi="Calibri" w:cs="Calibri"/>
                <w:color w:val="000000"/>
                <w:sz w:val="20"/>
                <w:szCs w:val="20"/>
              </w:rPr>
              <w:t>0.10</w:t>
            </w:r>
          </w:p>
        </w:tc>
        <w:tc>
          <w:tcPr>
            <w:tcW w:w="751" w:type="pct"/>
          </w:tcPr>
          <w:p w14:paraId="5E3E8ED1" w14:textId="77777777" w:rsidR="005E0867" w:rsidRPr="002D0351" w:rsidRDefault="005E0867" w:rsidP="00565CA6">
            <w:pPr>
              <w:spacing w:line="276" w:lineRule="auto"/>
              <w:jc w:val="center"/>
              <w:rPr>
                <w:rFonts w:ascii="Calibri" w:hAnsi="Calibri" w:cs="Calibri"/>
                <w:color w:val="000000"/>
                <w:sz w:val="20"/>
                <w:szCs w:val="20"/>
              </w:rPr>
            </w:pPr>
            <w:r w:rsidRPr="002D0351">
              <w:rPr>
                <w:sz w:val="20"/>
                <w:szCs w:val="20"/>
              </w:rPr>
              <w:t>0.045</w:t>
            </w:r>
          </w:p>
        </w:tc>
        <w:tc>
          <w:tcPr>
            <w:tcW w:w="700" w:type="pct"/>
          </w:tcPr>
          <w:p w14:paraId="20F9C5BD" w14:textId="77777777" w:rsidR="005E0867" w:rsidRPr="002D0351" w:rsidRDefault="005E0867" w:rsidP="00565CA6">
            <w:pPr>
              <w:spacing w:line="276" w:lineRule="auto"/>
              <w:jc w:val="center"/>
              <w:rPr>
                <w:rFonts w:ascii="Calibri" w:hAnsi="Calibri" w:cs="Calibri"/>
                <w:color w:val="000000"/>
                <w:sz w:val="20"/>
                <w:szCs w:val="20"/>
              </w:rPr>
            </w:pPr>
            <w:r w:rsidRPr="002D0351">
              <w:rPr>
                <w:sz w:val="20"/>
                <w:szCs w:val="20"/>
              </w:rPr>
              <w:t>0.15</w:t>
            </w:r>
          </w:p>
        </w:tc>
      </w:tr>
      <w:tr w:rsidR="005E0867" w14:paraId="27C5FC93" w14:textId="77777777" w:rsidTr="00565CA6">
        <w:tc>
          <w:tcPr>
            <w:tcW w:w="2699" w:type="pct"/>
          </w:tcPr>
          <w:p w14:paraId="57CB4FF8" w14:textId="77777777" w:rsidR="005E0867" w:rsidRPr="002D0351" w:rsidRDefault="005E0867" w:rsidP="00565CA6">
            <w:pPr>
              <w:spacing w:line="276" w:lineRule="auto"/>
              <w:jc w:val="center"/>
              <w:rPr>
                <w:rFonts w:ascii="Calibri" w:hAnsi="Calibri" w:cs="Calibri"/>
                <w:color w:val="000000"/>
                <w:sz w:val="20"/>
                <w:szCs w:val="20"/>
              </w:rPr>
            </w:pPr>
            <w:r w:rsidRPr="002D0351">
              <w:rPr>
                <w:sz w:val="20"/>
                <w:szCs w:val="20"/>
              </w:rPr>
              <w:t>Emergent Herbaceous Wetland</w:t>
            </w:r>
          </w:p>
        </w:tc>
        <w:tc>
          <w:tcPr>
            <w:tcW w:w="850" w:type="pct"/>
          </w:tcPr>
          <w:p w14:paraId="2DC7BF2D" w14:textId="77777777" w:rsidR="005E0867" w:rsidRPr="002D0351" w:rsidRDefault="005E0867" w:rsidP="00565CA6">
            <w:pPr>
              <w:spacing w:line="276" w:lineRule="auto"/>
              <w:jc w:val="center"/>
              <w:rPr>
                <w:rFonts w:ascii="Calibri" w:hAnsi="Calibri" w:cs="Calibri"/>
                <w:color w:val="000000"/>
                <w:sz w:val="20"/>
                <w:szCs w:val="20"/>
              </w:rPr>
            </w:pPr>
            <w:r w:rsidRPr="002D0351">
              <w:rPr>
                <w:rFonts w:ascii="Calibri" w:hAnsi="Calibri" w:cs="Calibri"/>
                <w:color w:val="000000"/>
                <w:sz w:val="20"/>
                <w:szCs w:val="20"/>
              </w:rPr>
              <w:t>0.07</w:t>
            </w:r>
          </w:p>
        </w:tc>
        <w:tc>
          <w:tcPr>
            <w:tcW w:w="751" w:type="pct"/>
          </w:tcPr>
          <w:p w14:paraId="62FDF245" w14:textId="77777777" w:rsidR="005E0867" w:rsidRPr="002D0351" w:rsidRDefault="005E0867" w:rsidP="00565CA6">
            <w:pPr>
              <w:spacing w:line="276" w:lineRule="auto"/>
              <w:jc w:val="center"/>
              <w:rPr>
                <w:rFonts w:ascii="Calibri" w:hAnsi="Calibri" w:cs="Calibri"/>
                <w:color w:val="000000"/>
                <w:sz w:val="20"/>
                <w:szCs w:val="20"/>
              </w:rPr>
            </w:pPr>
            <w:r w:rsidRPr="002D0351">
              <w:rPr>
                <w:sz w:val="20"/>
                <w:szCs w:val="20"/>
              </w:rPr>
              <w:t>0.05</w:t>
            </w:r>
          </w:p>
        </w:tc>
        <w:tc>
          <w:tcPr>
            <w:tcW w:w="700" w:type="pct"/>
          </w:tcPr>
          <w:p w14:paraId="43442180" w14:textId="77777777" w:rsidR="005E0867" w:rsidRPr="002D0351" w:rsidRDefault="005E0867" w:rsidP="00565CA6">
            <w:pPr>
              <w:spacing w:line="276" w:lineRule="auto"/>
              <w:jc w:val="center"/>
              <w:rPr>
                <w:rFonts w:ascii="Calibri" w:hAnsi="Calibri" w:cs="Calibri"/>
                <w:color w:val="000000"/>
                <w:sz w:val="20"/>
                <w:szCs w:val="20"/>
              </w:rPr>
            </w:pPr>
            <w:r w:rsidRPr="002D0351">
              <w:rPr>
                <w:sz w:val="20"/>
                <w:szCs w:val="20"/>
              </w:rPr>
              <w:t>0.085</w:t>
            </w:r>
          </w:p>
        </w:tc>
      </w:tr>
      <w:tr w:rsidR="005E0867" w14:paraId="3D00367F" w14:textId="77777777" w:rsidTr="00565CA6">
        <w:tc>
          <w:tcPr>
            <w:tcW w:w="2699" w:type="pct"/>
          </w:tcPr>
          <w:p w14:paraId="71775B68" w14:textId="77777777" w:rsidR="005E0867" w:rsidRPr="002D0351" w:rsidRDefault="005E0867" w:rsidP="00565CA6">
            <w:pPr>
              <w:spacing w:line="276" w:lineRule="auto"/>
              <w:jc w:val="center"/>
              <w:rPr>
                <w:sz w:val="20"/>
                <w:szCs w:val="20"/>
              </w:rPr>
            </w:pPr>
            <w:r w:rsidRPr="002D0351">
              <w:rPr>
                <w:sz w:val="20"/>
                <w:szCs w:val="20"/>
              </w:rPr>
              <w:t>Stream Buffer</w:t>
            </w:r>
          </w:p>
        </w:tc>
        <w:tc>
          <w:tcPr>
            <w:tcW w:w="850" w:type="pct"/>
          </w:tcPr>
          <w:p w14:paraId="0AFA93FA" w14:textId="77777777" w:rsidR="005E0867" w:rsidRPr="002D0351" w:rsidRDefault="005E0867" w:rsidP="00565CA6">
            <w:pPr>
              <w:spacing w:line="276" w:lineRule="auto"/>
              <w:jc w:val="center"/>
              <w:rPr>
                <w:rFonts w:ascii="Calibri" w:hAnsi="Calibri" w:cs="Calibri"/>
                <w:color w:val="000000"/>
                <w:sz w:val="20"/>
                <w:szCs w:val="20"/>
              </w:rPr>
            </w:pPr>
            <w:r w:rsidRPr="002D0351">
              <w:rPr>
                <w:rFonts w:ascii="Calibri" w:hAnsi="Calibri" w:cs="Calibri"/>
                <w:color w:val="000000"/>
                <w:sz w:val="20"/>
                <w:szCs w:val="20"/>
              </w:rPr>
              <w:t>0.06</w:t>
            </w:r>
          </w:p>
        </w:tc>
        <w:tc>
          <w:tcPr>
            <w:tcW w:w="751" w:type="pct"/>
          </w:tcPr>
          <w:p w14:paraId="4A0BA693" w14:textId="77777777" w:rsidR="005E0867" w:rsidRPr="002D0351" w:rsidRDefault="005E0867" w:rsidP="00565CA6">
            <w:pPr>
              <w:spacing w:line="276" w:lineRule="auto"/>
              <w:jc w:val="center"/>
              <w:rPr>
                <w:sz w:val="20"/>
                <w:szCs w:val="20"/>
              </w:rPr>
            </w:pPr>
            <w:r w:rsidRPr="002D0351">
              <w:rPr>
                <w:sz w:val="20"/>
                <w:szCs w:val="20"/>
              </w:rPr>
              <w:t>0.05</w:t>
            </w:r>
          </w:p>
        </w:tc>
        <w:tc>
          <w:tcPr>
            <w:tcW w:w="700" w:type="pct"/>
          </w:tcPr>
          <w:p w14:paraId="3C023D8E" w14:textId="77777777" w:rsidR="005E0867" w:rsidRPr="002D0351" w:rsidRDefault="005E0867" w:rsidP="00565CA6">
            <w:pPr>
              <w:spacing w:line="276" w:lineRule="auto"/>
              <w:jc w:val="center"/>
              <w:rPr>
                <w:sz w:val="20"/>
                <w:szCs w:val="20"/>
              </w:rPr>
            </w:pPr>
            <w:r w:rsidRPr="002D0351">
              <w:rPr>
                <w:sz w:val="20"/>
                <w:szCs w:val="20"/>
              </w:rPr>
              <w:t>0.07</w:t>
            </w:r>
          </w:p>
        </w:tc>
      </w:tr>
    </w:tbl>
    <w:p w14:paraId="798507B2" w14:textId="77777777" w:rsidR="005E0867" w:rsidRDefault="005E0867" w:rsidP="00F6064E">
      <w:pPr>
        <w:autoSpaceDE w:val="0"/>
        <w:autoSpaceDN w:val="0"/>
        <w:adjustRightInd w:val="0"/>
        <w:spacing w:before="200" w:after="120"/>
        <w:jc w:val="both"/>
      </w:pPr>
    </w:p>
    <w:p w14:paraId="7009FB50" w14:textId="006C02E9" w:rsidR="00165655" w:rsidRPr="00ED7018" w:rsidRDefault="00165655" w:rsidP="00A856E3">
      <w:pPr>
        <w:pStyle w:val="Heading4"/>
        <w:numPr>
          <w:ilvl w:val="3"/>
          <w:numId w:val="35"/>
        </w:numPr>
        <w:rPr>
          <w:i w:val="0"/>
          <w:iCs w:val="0"/>
        </w:rPr>
      </w:pPr>
      <w:r w:rsidRPr="00ED7018">
        <w:rPr>
          <w:i w:val="0"/>
          <w:iCs w:val="0"/>
        </w:rPr>
        <w:t>Breaklines</w:t>
      </w:r>
      <w:r w:rsidR="007739E0" w:rsidRPr="00ED7018">
        <w:rPr>
          <w:i w:val="0"/>
          <w:iCs w:val="0"/>
        </w:rPr>
        <w:t xml:space="preserve"> </w:t>
      </w:r>
      <w:r w:rsidR="007D6C79" w:rsidRPr="00ED7018">
        <w:rPr>
          <w:i w:val="0"/>
          <w:iCs w:val="0"/>
        </w:rPr>
        <w:t xml:space="preserve">and Hydraulic </w:t>
      </w:r>
      <w:r w:rsidR="00FC60CE" w:rsidRPr="00ED7018">
        <w:rPr>
          <w:i w:val="0"/>
          <w:iCs w:val="0"/>
        </w:rPr>
        <w:t>Structures</w:t>
      </w:r>
    </w:p>
    <w:p w14:paraId="4FB81A76" w14:textId="680B9FA0" w:rsidR="0020154F" w:rsidRPr="00D862F1" w:rsidRDefault="00406DD9" w:rsidP="00F6064E">
      <w:r w:rsidRPr="00D862F1">
        <w:t>Breaklines align grid cell faces and were used within the 2D mesh area to define prominent features including, road embankments and hydraulic structures</w:t>
      </w:r>
      <w:r w:rsidR="00CD545E" w:rsidRPr="00D862F1">
        <w:t xml:space="preserve">, including </w:t>
      </w:r>
      <w:r w:rsidR="00C44147" w:rsidRPr="00D862F1">
        <w:t>more than twenty</w:t>
      </w:r>
      <w:r w:rsidR="00CD545E" w:rsidRPr="00D862F1">
        <w:t xml:space="preserve"> Upper Brushy Creek W</w:t>
      </w:r>
      <w:r w:rsidR="00C44147" w:rsidRPr="00D862F1">
        <w:t>ater Control Improvement District (WCID) dams within work area 1207020504</w:t>
      </w:r>
      <w:r w:rsidR="00DA2CDC">
        <w:t xml:space="preserve">.  </w:t>
      </w:r>
      <w:r w:rsidRPr="00D862F1">
        <w:t xml:space="preserve">Road embankments were defined in GIS and imported into </w:t>
      </w:r>
      <w:r w:rsidR="00170325">
        <w:t>HEC-</w:t>
      </w:r>
      <w:r w:rsidRPr="00D862F1">
        <w:t xml:space="preserve">RAS </w:t>
      </w:r>
      <w:r w:rsidR="00165655" w:rsidRPr="00D862F1">
        <w:t>6.</w:t>
      </w:r>
      <w:r w:rsidR="00170325">
        <w:t>3</w:t>
      </w:r>
      <w:r w:rsidRPr="00D862F1">
        <w:t xml:space="preserve"> as breaklines to ensure that water was not routed past roads without passing through a structure until it was deep enough to overtop the road</w:t>
      </w:r>
      <w:r w:rsidR="00DA2CDC">
        <w:t xml:space="preserve">.  </w:t>
      </w:r>
      <w:r w:rsidR="008A5670" w:rsidRPr="00D862F1">
        <w:rPr>
          <w:rFonts w:ascii="TT15Ct00" w:hAnsi="TT15Ct00"/>
        </w:rPr>
        <w:t xml:space="preserve">Additionally, stream centerlines were added as breaklines to </w:t>
      </w:r>
      <w:r w:rsidR="00923095" w:rsidRPr="00D862F1">
        <w:rPr>
          <w:rFonts w:ascii="TT15Ct00" w:hAnsi="TT15Ct00"/>
        </w:rPr>
        <w:t>reflect the terrain more accurately</w:t>
      </w:r>
      <w:r w:rsidR="008A5670" w:rsidRPr="00D862F1">
        <w:rPr>
          <w:rFonts w:ascii="TT15Ct00" w:hAnsi="TT15Ct00"/>
        </w:rPr>
        <w:t xml:space="preserve"> within the banks</w:t>
      </w:r>
      <w:r w:rsidR="00DA2CDC">
        <w:rPr>
          <w:rFonts w:ascii="TT15Ct00" w:hAnsi="TT15Ct00"/>
        </w:rPr>
        <w:t xml:space="preserve">.  </w:t>
      </w:r>
    </w:p>
    <w:p w14:paraId="003AA127" w14:textId="3692D3D6" w:rsidR="00406DD9" w:rsidRDefault="001D0371" w:rsidP="00F6064E">
      <w:r w:rsidRPr="003A6CBC">
        <w:lastRenderedPageBreak/>
        <w:t>B</w:t>
      </w:r>
      <w:r w:rsidR="00406DD9" w:rsidRPr="003A6CBC">
        <w:t>ridge</w:t>
      </w:r>
      <w:r w:rsidRPr="003A6CBC">
        <w:t xml:space="preserve"> or </w:t>
      </w:r>
      <w:r w:rsidR="00406DD9" w:rsidRPr="003A6CBC">
        <w:t>culvert crossings that were not processed out of the terrain data were modeled by creating a “V” notch at the crossing</w:t>
      </w:r>
      <w:r w:rsidR="00D75DFC">
        <w:t xml:space="preserve"> (</w:t>
      </w:r>
      <w:r w:rsidR="00D75DFC">
        <w:fldChar w:fldCharType="begin"/>
      </w:r>
      <w:r w:rsidR="00D75DFC">
        <w:instrText xml:space="preserve"> REF _Ref139892696 \h </w:instrText>
      </w:r>
      <w:r w:rsidR="0093395C">
        <w:instrText xml:space="preserve"> \* MERGEFORMAT </w:instrText>
      </w:r>
      <w:r w:rsidR="00D75DFC">
        <w:fldChar w:fldCharType="separate"/>
      </w:r>
      <w:r w:rsidR="0093395C" w:rsidRPr="0093395C">
        <w:rPr>
          <w:b/>
        </w:rPr>
        <w:t>Figure</w:t>
      </w:r>
      <w:r w:rsidR="0093395C">
        <w:t xml:space="preserve"> </w:t>
      </w:r>
      <w:r w:rsidR="0093395C" w:rsidRPr="0093395C">
        <w:rPr>
          <w:b/>
          <w:bCs/>
          <w:noProof/>
        </w:rPr>
        <w:t>9</w:t>
      </w:r>
      <w:r w:rsidR="00D75DFC">
        <w:fldChar w:fldCharType="end"/>
      </w:r>
      <w:r w:rsidR="00D75DFC">
        <w:t>)</w:t>
      </w:r>
      <w:r w:rsidR="00406DD9" w:rsidRPr="003A6CBC">
        <w:t xml:space="preserve"> </w:t>
      </w:r>
      <w:r w:rsidR="00092204" w:rsidRPr="003A6CBC">
        <w:t>or through terrain modification</w:t>
      </w:r>
      <w:r w:rsidR="00D75DFC">
        <w:t xml:space="preserve"> (</w:t>
      </w:r>
      <w:r w:rsidR="00D75DFC" w:rsidRPr="0093395C">
        <w:rPr>
          <w:b/>
          <w:bCs/>
        </w:rPr>
        <w:fldChar w:fldCharType="begin"/>
      </w:r>
      <w:r w:rsidR="00D75DFC" w:rsidRPr="0093395C">
        <w:rPr>
          <w:b/>
          <w:bCs/>
        </w:rPr>
        <w:instrText xml:space="preserve"> REF _Ref139892681 \h </w:instrText>
      </w:r>
      <w:r w:rsidR="0093395C" w:rsidRPr="0093395C">
        <w:rPr>
          <w:b/>
          <w:bCs/>
        </w:rPr>
        <w:instrText xml:space="preserve"> \* MERGEFORMAT </w:instrText>
      </w:r>
      <w:r w:rsidR="00D75DFC" w:rsidRPr="0093395C">
        <w:rPr>
          <w:b/>
          <w:bCs/>
        </w:rPr>
      </w:r>
      <w:r w:rsidR="00D75DFC" w:rsidRPr="0093395C">
        <w:rPr>
          <w:b/>
          <w:bCs/>
        </w:rPr>
        <w:fldChar w:fldCharType="separate"/>
      </w:r>
      <w:r w:rsidR="0093395C" w:rsidRPr="0093395C">
        <w:rPr>
          <w:b/>
          <w:bCs/>
        </w:rPr>
        <w:t xml:space="preserve">Figure </w:t>
      </w:r>
      <w:r w:rsidR="0093395C" w:rsidRPr="0093395C">
        <w:rPr>
          <w:b/>
          <w:bCs/>
          <w:noProof/>
        </w:rPr>
        <w:t>10</w:t>
      </w:r>
      <w:r w:rsidR="00D75DFC" w:rsidRPr="0093395C">
        <w:rPr>
          <w:b/>
          <w:bCs/>
        </w:rPr>
        <w:fldChar w:fldCharType="end"/>
      </w:r>
      <w:r w:rsidR="00D75DFC">
        <w:t>)</w:t>
      </w:r>
      <w:r w:rsidR="003A6CBC" w:rsidRPr="003A6CBC">
        <w:t xml:space="preserve"> outlined in Section 1.1.4 above to allow flow to pass through the crossing</w:t>
      </w:r>
      <w:r w:rsidR="00DA2CDC">
        <w:t xml:space="preserve">.  </w:t>
      </w:r>
      <w:r w:rsidR="00623127">
        <w:t xml:space="preserve">New terrain modification tools were also </w:t>
      </w:r>
      <w:r w:rsidR="006A339A">
        <w:t xml:space="preserve">used in select areas to cut a near vertical walled channel with a nominal width </w:t>
      </w:r>
      <w:r w:rsidR="00AF4C32">
        <w:t>(typically 3-5 feet) based on review of aerial imagery</w:t>
      </w:r>
      <w:r w:rsidR="00DA2CDC">
        <w:t xml:space="preserve">.  </w:t>
      </w:r>
      <w:r w:rsidR="007739E0">
        <w:t>Additionally, a reference line was added to every dam in the TCEQ inventory within the model boundaries to improve model usability for future users.</w:t>
      </w:r>
    </w:p>
    <w:p w14:paraId="07C9C979" w14:textId="77777777" w:rsidR="00D75DFC" w:rsidRDefault="0073697E" w:rsidP="00145476">
      <w:pPr>
        <w:keepNext/>
        <w:jc w:val="center"/>
      </w:pPr>
      <w:r>
        <w:rPr>
          <w:noProof/>
        </w:rPr>
        <w:drawing>
          <wp:inline distT="0" distB="0" distL="0" distR="0" wp14:anchorId="5642881D" wp14:editId="00454AFD">
            <wp:extent cx="4733844" cy="3063849"/>
            <wp:effectExtent l="0" t="0" r="0" b="3810"/>
            <wp:docPr id="16" name="Picture 16" descr="A map of a mountai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descr="A map of a mountain&#10;&#10;Description automatically generated"/>
                    <pic:cNvPicPr/>
                  </pic:nvPicPr>
                  <pic:blipFill>
                    <a:blip r:embed="rId27"/>
                    <a:stretch>
                      <a:fillRect/>
                    </a:stretch>
                  </pic:blipFill>
                  <pic:spPr>
                    <a:xfrm>
                      <a:off x="0" y="0"/>
                      <a:ext cx="4757242" cy="3078993"/>
                    </a:xfrm>
                    <a:prstGeom prst="rect">
                      <a:avLst/>
                    </a:prstGeom>
                  </pic:spPr>
                </pic:pic>
              </a:graphicData>
            </a:graphic>
          </wp:inline>
        </w:drawing>
      </w:r>
    </w:p>
    <w:p w14:paraId="78C821F9" w14:textId="19DFD7ED" w:rsidR="0073697E" w:rsidRDefault="0093395C" w:rsidP="00392B7B">
      <w:pPr>
        <w:pStyle w:val="Caption"/>
        <w:jc w:val="center"/>
      </w:pPr>
      <w:bookmarkStart w:id="389" w:name="_Ref139892696"/>
      <w:r w:rsidRPr="0093395C">
        <w:t>Figure</w:t>
      </w:r>
      <w:r w:rsidR="00D75DFC">
        <w:t xml:space="preserve"> </w:t>
      </w:r>
      <w:r w:rsidR="003E4887">
        <w:fldChar w:fldCharType="begin"/>
      </w:r>
      <w:r w:rsidR="003E4887">
        <w:instrText xml:space="preserve"> SEQ Figure \* ARABIC </w:instrText>
      </w:r>
      <w:r w:rsidR="003E4887">
        <w:fldChar w:fldCharType="separate"/>
      </w:r>
      <w:r>
        <w:rPr>
          <w:noProof/>
        </w:rPr>
        <w:t>9</w:t>
      </w:r>
      <w:r w:rsidR="003E4887">
        <w:rPr>
          <w:noProof/>
        </w:rPr>
        <w:fldChar w:fldCharType="end"/>
      </w:r>
      <w:bookmarkEnd w:id="389"/>
      <w:r w:rsidR="00D75DFC">
        <w:t>: V-Notch Breakline Example</w:t>
      </w:r>
    </w:p>
    <w:p w14:paraId="5F78D8CD" w14:textId="77777777" w:rsidR="00D75DFC" w:rsidRDefault="0073697E" w:rsidP="00145476">
      <w:pPr>
        <w:keepNext/>
        <w:jc w:val="center"/>
      </w:pPr>
      <w:r>
        <w:rPr>
          <w:noProof/>
        </w:rPr>
        <w:drawing>
          <wp:inline distT="0" distB="0" distL="0" distR="0" wp14:anchorId="7B7F52A8" wp14:editId="1C872AD7">
            <wp:extent cx="4686300" cy="2847328"/>
            <wp:effectExtent l="0" t="0" r="0" b="0"/>
            <wp:docPr id="15" name="Picture 15" descr="A colorful background with lines and do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A colorful background with lines and dots&#10;&#10;Description automatically generated"/>
                    <pic:cNvPicPr/>
                  </pic:nvPicPr>
                  <pic:blipFill>
                    <a:blip r:embed="rId28"/>
                    <a:stretch>
                      <a:fillRect/>
                    </a:stretch>
                  </pic:blipFill>
                  <pic:spPr>
                    <a:xfrm>
                      <a:off x="0" y="0"/>
                      <a:ext cx="4697465" cy="2854111"/>
                    </a:xfrm>
                    <a:prstGeom prst="rect">
                      <a:avLst/>
                    </a:prstGeom>
                  </pic:spPr>
                </pic:pic>
              </a:graphicData>
            </a:graphic>
          </wp:inline>
        </w:drawing>
      </w:r>
    </w:p>
    <w:p w14:paraId="2D85EF99" w14:textId="44DE66B8" w:rsidR="0073697E" w:rsidRDefault="0093395C" w:rsidP="00392B7B">
      <w:pPr>
        <w:pStyle w:val="Caption"/>
        <w:jc w:val="center"/>
      </w:pPr>
      <w:bookmarkStart w:id="390" w:name="_Ref139892681"/>
      <w:r w:rsidRPr="0093395C">
        <w:t>Figure</w:t>
      </w:r>
      <w:r w:rsidR="00D75DFC">
        <w:t xml:space="preserve"> </w:t>
      </w:r>
      <w:r w:rsidR="003E4887">
        <w:fldChar w:fldCharType="begin"/>
      </w:r>
      <w:r w:rsidR="003E4887">
        <w:instrText xml:space="preserve"> SEQ Figure \* ARABIC </w:instrText>
      </w:r>
      <w:r w:rsidR="003E4887">
        <w:fldChar w:fldCharType="separate"/>
      </w:r>
      <w:r>
        <w:rPr>
          <w:noProof/>
        </w:rPr>
        <w:t>10</w:t>
      </w:r>
      <w:r w:rsidR="003E4887">
        <w:rPr>
          <w:noProof/>
        </w:rPr>
        <w:fldChar w:fldCharType="end"/>
      </w:r>
      <w:bookmarkEnd w:id="390"/>
      <w:r w:rsidR="00D75DFC">
        <w:t>: Terrain Modification Example</w:t>
      </w:r>
    </w:p>
    <w:p w14:paraId="2CA2708E" w14:textId="41780AB5" w:rsidR="00F46A3E" w:rsidRPr="00ED7018" w:rsidRDefault="00F46A3E" w:rsidP="00A856E3">
      <w:pPr>
        <w:pStyle w:val="Heading4"/>
        <w:numPr>
          <w:ilvl w:val="3"/>
          <w:numId w:val="35"/>
        </w:numPr>
        <w:rPr>
          <w:i w:val="0"/>
          <w:iCs w:val="0"/>
        </w:rPr>
      </w:pPr>
      <w:r w:rsidRPr="00ED7018">
        <w:rPr>
          <w:i w:val="0"/>
          <w:iCs w:val="0"/>
        </w:rPr>
        <w:lastRenderedPageBreak/>
        <w:t>Initial Conditions</w:t>
      </w:r>
    </w:p>
    <w:p w14:paraId="40F32728" w14:textId="39D57A88" w:rsidR="00BD6B19" w:rsidRDefault="002F7920" w:rsidP="002F7920">
      <w:r>
        <w:t xml:space="preserve">The Lower Brazos San Gabriel Watershed includes two </w:t>
      </w:r>
      <w:r w:rsidR="000049C3">
        <w:t>major USACE-operated reservoirs</w:t>
      </w:r>
      <w:r w:rsidR="000508D6">
        <w:t xml:space="preserve">: Lake Georgetown located </w:t>
      </w:r>
      <w:r w:rsidR="007410DB">
        <w:t xml:space="preserve">west of the City of Georgetown along the North Fork San Gabriel River, and Granger Lake located </w:t>
      </w:r>
      <w:r w:rsidR="00724C52">
        <w:t>east of the City of Granger along the San Gabriel River</w:t>
      </w:r>
      <w:r w:rsidR="00DA2CDC">
        <w:t xml:space="preserve">.  </w:t>
      </w:r>
      <w:r w:rsidR="009432FE">
        <w:t xml:space="preserve">The USACE </w:t>
      </w:r>
      <w:r w:rsidR="00645672">
        <w:t xml:space="preserve">regulates both dams and has published data on the </w:t>
      </w:r>
      <w:r w:rsidR="00B81B04">
        <w:t>maximum</w:t>
      </w:r>
      <w:r w:rsidR="007F001F">
        <w:t xml:space="preserve"> gate</w:t>
      </w:r>
      <w:r w:rsidR="00B81B04">
        <w:t xml:space="preserve"> release rates</w:t>
      </w:r>
      <w:r w:rsidR="009D6E8E">
        <w:rPr>
          <w:sz w:val="24"/>
          <w:szCs w:val="24"/>
          <w:vertAlign w:val="superscript"/>
        </w:rPr>
        <w:t>5</w:t>
      </w:r>
      <w:r w:rsidR="00DA2CDC">
        <w:t xml:space="preserve">.  </w:t>
      </w:r>
      <w:r>
        <w:t xml:space="preserve">The applicability of an initial water surface elevation within the </w:t>
      </w:r>
      <w:r w:rsidR="00724C52">
        <w:t>reservoirs</w:t>
      </w:r>
      <w:r>
        <w:t xml:space="preserve"> was </w:t>
      </w:r>
      <w:r w:rsidR="00B03958">
        <w:t>considered during model setup</w:t>
      </w:r>
      <w:r w:rsidR="00DA2CDC">
        <w:t xml:space="preserve">.  </w:t>
      </w:r>
      <w:r w:rsidR="00E965D6">
        <w:t>Since the</w:t>
      </w:r>
      <w:r>
        <w:t xml:space="preserve"> 2D BLE analysis relies on the LiDAR terrain to account for storage</w:t>
      </w:r>
      <w:r w:rsidR="007717B3">
        <w:t xml:space="preserve">, the </w:t>
      </w:r>
      <w:r w:rsidR="001F7A27">
        <w:t>LiDAR elevations within the reservoirs were compared to the conservation pool elevations published by USACE</w:t>
      </w:r>
      <w:r w:rsidR="00DA2CDC">
        <w:t xml:space="preserve">.  </w:t>
      </w:r>
      <w:r w:rsidR="00D7116B">
        <w:t>While the terrain elevations within Granger Lake were within 0.</w:t>
      </w:r>
      <w:r w:rsidR="00A64EC6">
        <w:t>2</w:t>
      </w:r>
      <w:r w:rsidR="00917258">
        <w:t xml:space="preserve"> feet of its conservation pool elevation of 504.00 </w:t>
      </w:r>
      <w:r w:rsidR="002F5E78">
        <w:t xml:space="preserve">ft </w:t>
      </w:r>
      <w:r w:rsidR="00917258">
        <w:t xml:space="preserve">NGVD29, </w:t>
      </w:r>
      <w:r w:rsidR="008B37E4">
        <w:t xml:space="preserve">the terrain elevation within Lake Georgetown was several feet lower than its conservation pool elevation of </w:t>
      </w:r>
      <w:r w:rsidR="002F5E78">
        <w:t>791.00 ft NVGD29, which could overestimate available storage for a design storm</w:t>
      </w:r>
      <w:r w:rsidR="00DA2CDC">
        <w:t xml:space="preserve">.  </w:t>
      </w:r>
      <w:r w:rsidR="006856F6">
        <w:t xml:space="preserve">For this reason, the RAS Mapper terrain modification tool was used to raise terrain elevations within Lake Georgetown to </w:t>
      </w:r>
      <w:r w:rsidR="00E965D6">
        <w:t>the conservation pool level</w:t>
      </w:r>
      <w:r w:rsidR="00A64EC6">
        <w:t xml:space="preserve"> </w:t>
      </w:r>
      <w:r w:rsidR="00695CAA">
        <w:t>and appropriately establish</w:t>
      </w:r>
      <w:r w:rsidR="00A64EC6">
        <w:t xml:space="preserve"> initial conditions</w:t>
      </w:r>
      <w:r w:rsidR="00DA2CDC">
        <w:t xml:space="preserve">.  </w:t>
      </w:r>
      <w:r w:rsidR="00A95420">
        <w:t xml:space="preserve">Reference lines were placed at the downstream end of both dams and compared to the maximum release rates </w:t>
      </w:r>
      <w:r w:rsidR="00782E7A">
        <w:t>to compare water surface elevation and discharge</w:t>
      </w:r>
      <w:r w:rsidR="00CC10A8">
        <w:t xml:space="preserve">, shown in </w:t>
      </w:r>
      <w:r w:rsidR="00A37577" w:rsidRPr="0093395C">
        <w:rPr>
          <w:b/>
          <w:bCs/>
        </w:rPr>
        <w:fldChar w:fldCharType="begin"/>
      </w:r>
      <w:r w:rsidR="00A37577" w:rsidRPr="0093395C">
        <w:rPr>
          <w:b/>
          <w:bCs/>
        </w:rPr>
        <w:instrText xml:space="preserve"> REF _Ref133497592 \h </w:instrText>
      </w:r>
      <w:r w:rsidR="0093395C">
        <w:rPr>
          <w:b/>
          <w:bCs/>
        </w:rPr>
        <w:instrText xml:space="preserve"> \* MERGEFORMAT </w:instrText>
      </w:r>
      <w:r w:rsidR="00A37577" w:rsidRPr="0093395C">
        <w:rPr>
          <w:b/>
          <w:bCs/>
        </w:rPr>
      </w:r>
      <w:r w:rsidR="00A37577" w:rsidRPr="0093395C">
        <w:rPr>
          <w:b/>
          <w:bCs/>
        </w:rPr>
        <w:fldChar w:fldCharType="separate"/>
      </w:r>
      <w:r w:rsidR="0093395C" w:rsidRPr="0093395C">
        <w:rPr>
          <w:b/>
          <w:bCs/>
        </w:rPr>
        <w:t xml:space="preserve">Table </w:t>
      </w:r>
      <w:r w:rsidR="0093395C" w:rsidRPr="0093395C">
        <w:rPr>
          <w:b/>
          <w:bCs/>
          <w:noProof/>
        </w:rPr>
        <w:t>14</w:t>
      </w:r>
      <w:r w:rsidR="00A37577" w:rsidRPr="0093395C">
        <w:rPr>
          <w:b/>
          <w:bCs/>
        </w:rPr>
        <w:fldChar w:fldCharType="end"/>
      </w:r>
      <w:r w:rsidR="00A37577" w:rsidRPr="0093395C">
        <w:rPr>
          <w:b/>
          <w:bCs/>
        </w:rPr>
        <w:t>.</w:t>
      </w:r>
    </w:p>
    <w:p w14:paraId="592267A9" w14:textId="77777777" w:rsidR="00B870F5" w:rsidRDefault="00B870F5" w:rsidP="002F7920"/>
    <w:p w14:paraId="5D845940" w14:textId="25EBFABF" w:rsidR="00A37577" w:rsidRDefault="00A37577" w:rsidP="00D75DFC">
      <w:pPr>
        <w:pStyle w:val="Caption"/>
        <w:keepNext/>
        <w:jc w:val="center"/>
      </w:pPr>
      <w:bookmarkStart w:id="391" w:name="_Ref133497592"/>
      <w:r>
        <w:t xml:space="preserve">Table </w:t>
      </w:r>
      <w:r w:rsidR="003E4887">
        <w:fldChar w:fldCharType="begin"/>
      </w:r>
      <w:r w:rsidR="003E4887">
        <w:instrText xml:space="preserve"> SEQ Table \* ARABIC </w:instrText>
      </w:r>
      <w:r w:rsidR="003E4887">
        <w:fldChar w:fldCharType="separate"/>
      </w:r>
      <w:r w:rsidR="0093395C">
        <w:rPr>
          <w:noProof/>
        </w:rPr>
        <w:t>14</w:t>
      </w:r>
      <w:r w:rsidR="003E4887">
        <w:rPr>
          <w:noProof/>
        </w:rPr>
        <w:fldChar w:fldCharType="end"/>
      </w:r>
      <w:bookmarkEnd w:id="391"/>
      <w:r>
        <w:t xml:space="preserve">: </w:t>
      </w:r>
      <w:r w:rsidR="0060415C">
        <w:t>Lower Brazos San Gabriel Watershed</w:t>
      </w:r>
      <w:r>
        <w:t xml:space="preserve"> Dam</w:t>
      </w:r>
      <w:r w:rsidR="005C17AE">
        <w:t xml:space="preserve"> Water Surface Elevation and Discharge</w:t>
      </w:r>
      <w:r>
        <w:t xml:space="preserve"> Comparison</w:t>
      </w:r>
    </w:p>
    <w:tbl>
      <w:tblPr>
        <w:tblStyle w:val="TableGrid"/>
        <w:tblpPr w:leftFromText="180" w:rightFromText="180" w:vertAnchor="text" w:horzAnchor="margin" w:tblpXSpec="center" w:tblpY="84"/>
        <w:tblW w:w="4458" w:type="pct"/>
        <w:tblLook w:val="04A0" w:firstRow="1" w:lastRow="0" w:firstColumn="1" w:lastColumn="0" w:noHBand="0" w:noVBand="1"/>
      </w:tblPr>
      <w:tblGrid>
        <w:gridCol w:w="2515"/>
        <w:gridCol w:w="1259"/>
        <w:gridCol w:w="1711"/>
        <w:gridCol w:w="1265"/>
        <w:gridCol w:w="1586"/>
      </w:tblGrid>
      <w:tr w:rsidR="00D62B73" w:rsidRPr="00A37577" w14:paraId="53C88A65" w14:textId="77777777" w:rsidTr="009E774B">
        <w:trPr>
          <w:trHeight w:val="530"/>
        </w:trPr>
        <w:tc>
          <w:tcPr>
            <w:tcW w:w="1509" w:type="pct"/>
            <w:vMerge w:val="restart"/>
            <w:shd w:val="clear" w:color="auto" w:fill="4472C4" w:themeFill="accent1"/>
          </w:tcPr>
          <w:p w14:paraId="0844040D" w14:textId="77777777" w:rsidR="00A37577" w:rsidRPr="00145476" w:rsidRDefault="00A37577" w:rsidP="009E774B">
            <w:pPr>
              <w:spacing w:line="276" w:lineRule="auto"/>
              <w:jc w:val="center"/>
              <w:rPr>
                <w:color w:val="FFFFFF" w:themeColor="background1"/>
                <w:sz w:val="20"/>
                <w:szCs w:val="20"/>
              </w:rPr>
            </w:pPr>
            <w:r w:rsidRPr="00145476">
              <w:rPr>
                <w:rFonts w:ascii="TT15Et00" w:hAnsi="TT15Et00" w:cs="TT15Et00"/>
                <w:color w:val="FFFFFF" w:themeColor="background1"/>
                <w:sz w:val="20"/>
                <w:szCs w:val="20"/>
              </w:rPr>
              <w:t>Scenario</w:t>
            </w:r>
          </w:p>
          <w:p w14:paraId="345C2B48" w14:textId="77777777" w:rsidR="00A37577" w:rsidRPr="00145476" w:rsidRDefault="00A37577" w:rsidP="009E774B">
            <w:pPr>
              <w:spacing w:line="276" w:lineRule="auto"/>
              <w:jc w:val="center"/>
              <w:rPr>
                <w:color w:val="FFFFFF" w:themeColor="background1"/>
                <w:sz w:val="20"/>
                <w:szCs w:val="20"/>
              </w:rPr>
            </w:pPr>
          </w:p>
        </w:tc>
        <w:tc>
          <w:tcPr>
            <w:tcW w:w="1781" w:type="pct"/>
            <w:gridSpan w:val="2"/>
            <w:shd w:val="clear" w:color="auto" w:fill="4472C4" w:themeFill="accent1"/>
          </w:tcPr>
          <w:p w14:paraId="4EF54AB6" w14:textId="16316BC1" w:rsidR="00A37577" w:rsidRPr="00145476" w:rsidRDefault="00A37577" w:rsidP="009E774B">
            <w:pPr>
              <w:spacing w:line="276" w:lineRule="auto"/>
              <w:jc w:val="center"/>
              <w:rPr>
                <w:color w:val="FFFFFF" w:themeColor="background1"/>
                <w:sz w:val="20"/>
                <w:szCs w:val="20"/>
              </w:rPr>
            </w:pPr>
            <w:r w:rsidRPr="00356E02">
              <w:rPr>
                <w:rFonts w:ascii="TT15Et00" w:hAnsi="TT15Et00" w:cs="TT15Et00"/>
                <w:color w:val="FFFFFF" w:themeColor="background1"/>
                <w:sz w:val="20"/>
                <w:szCs w:val="20"/>
              </w:rPr>
              <w:t>Lake Georgetown</w:t>
            </w:r>
          </w:p>
        </w:tc>
        <w:tc>
          <w:tcPr>
            <w:tcW w:w="1710" w:type="pct"/>
            <w:gridSpan w:val="2"/>
            <w:shd w:val="clear" w:color="auto" w:fill="4472C4" w:themeFill="accent1"/>
          </w:tcPr>
          <w:p w14:paraId="334014FD" w14:textId="77777777" w:rsidR="00A37577" w:rsidRPr="00145476" w:rsidRDefault="00A37577" w:rsidP="009E774B">
            <w:pPr>
              <w:jc w:val="center"/>
              <w:rPr>
                <w:rFonts w:ascii="TT15Et00" w:hAnsi="TT15Et00" w:cs="TT15Et00"/>
                <w:color w:val="FFFFFF" w:themeColor="background1"/>
                <w:sz w:val="20"/>
                <w:szCs w:val="20"/>
              </w:rPr>
            </w:pPr>
            <w:r w:rsidRPr="00356E02">
              <w:rPr>
                <w:rFonts w:ascii="TT15Et00" w:hAnsi="TT15Et00" w:cs="TT15Et00"/>
                <w:color w:val="FFFFFF" w:themeColor="background1"/>
                <w:sz w:val="20"/>
                <w:szCs w:val="20"/>
              </w:rPr>
              <w:t>Granger Lake</w:t>
            </w:r>
          </w:p>
        </w:tc>
      </w:tr>
      <w:tr w:rsidR="00D62B73" w:rsidRPr="00A37577" w14:paraId="0676E41F" w14:textId="77777777" w:rsidTr="009E774B">
        <w:tc>
          <w:tcPr>
            <w:tcW w:w="1509" w:type="pct"/>
            <w:vMerge/>
          </w:tcPr>
          <w:p w14:paraId="7D300776" w14:textId="77777777" w:rsidR="00A37577" w:rsidRPr="00145476" w:rsidRDefault="00A37577" w:rsidP="009E774B">
            <w:pPr>
              <w:spacing w:line="276" w:lineRule="auto"/>
              <w:jc w:val="center"/>
              <w:rPr>
                <w:rFonts w:ascii="Calibri" w:hAnsi="Calibri" w:cs="Calibri"/>
                <w:color w:val="FFFFFF" w:themeColor="background1"/>
                <w:sz w:val="20"/>
                <w:szCs w:val="20"/>
              </w:rPr>
            </w:pPr>
          </w:p>
        </w:tc>
        <w:tc>
          <w:tcPr>
            <w:tcW w:w="755" w:type="pct"/>
            <w:shd w:val="clear" w:color="auto" w:fill="4472C4" w:themeFill="accent1"/>
          </w:tcPr>
          <w:p w14:paraId="369B40E4" w14:textId="77777777" w:rsidR="00A37577" w:rsidRPr="00145476" w:rsidRDefault="00A37577" w:rsidP="009E774B">
            <w:pPr>
              <w:spacing w:line="276" w:lineRule="auto"/>
              <w:jc w:val="center"/>
              <w:rPr>
                <w:rFonts w:ascii="Calibri" w:hAnsi="Calibri" w:cs="Calibri"/>
                <w:color w:val="FFFFFF" w:themeColor="background1"/>
                <w:sz w:val="20"/>
                <w:szCs w:val="20"/>
              </w:rPr>
            </w:pPr>
            <w:r w:rsidRPr="00145476">
              <w:rPr>
                <w:color w:val="FFFFFF" w:themeColor="background1"/>
                <w:sz w:val="20"/>
                <w:szCs w:val="20"/>
              </w:rPr>
              <w:t>Discharge (cfs)</w:t>
            </w:r>
          </w:p>
        </w:tc>
        <w:tc>
          <w:tcPr>
            <w:tcW w:w="1026" w:type="pct"/>
            <w:shd w:val="clear" w:color="auto" w:fill="4472C4" w:themeFill="accent1"/>
          </w:tcPr>
          <w:p w14:paraId="7D152A97" w14:textId="77777777" w:rsidR="00A37577" w:rsidRPr="00145476" w:rsidRDefault="00A37577" w:rsidP="009E774B">
            <w:pPr>
              <w:spacing w:line="276" w:lineRule="auto"/>
              <w:jc w:val="center"/>
              <w:rPr>
                <w:rFonts w:ascii="Calibri" w:hAnsi="Calibri" w:cs="Calibri"/>
                <w:color w:val="FFFFFF" w:themeColor="background1"/>
                <w:sz w:val="20"/>
                <w:szCs w:val="20"/>
              </w:rPr>
            </w:pPr>
            <w:r w:rsidRPr="00145476">
              <w:rPr>
                <w:color w:val="FFFFFF" w:themeColor="background1"/>
                <w:sz w:val="20"/>
                <w:szCs w:val="20"/>
              </w:rPr>
              <w:t>WSE (ft)</w:t>
            </w:r>
          </w:p>
        </w:tc>
        <w:tc>
          <w:tcPr>
            <w:tcW w:w="759" w:type="pct"/>
            <w:shd w:val="clear" w:color="auto" w:fill="4472C4" w:themeFill="accent1"/>
          </w:tcPr>
          <w:p w14:paraId="300FD2CD" w14:textId="77777777" w:rsidR="00A37577" w:rsidRPr="00145476" w:rsidRDefault="00A37577" w:rsidP="009E774B">
            <w:pPr>
              <w:spacing w:line="276" w:lineRule="auto"/>
              <w:jc w:val="center"/>
              <w:rPr>
                <w:rFonts w:ascii="Calibri" w:hAnsi="Calibri" w:cs="Calibri"/>
                <w:color w:val="FFFFFF" w:themeColor="background1"/>
                <w:sz w:val="20"/>
                <w:szCs w:val="20"/>
              </w:rPr>
            </w:pPr>
            <w:r w:rsidRPr="00145476">
              <w:rPr>
                <w:color w:val="FFFFFF" w:themeColor="background1"/>
                <w:sz w:val="20"/>
                <w:szCs w:val="20"/>
              </w:rPr>
              <w:t>Discharge (cfs)</w:t>
            </w:r>
          </w:p>
        </w:tc>
        <w:tc>
          <w:tcPr>
            <w:tcW w:w="951" w:type="pct"/>
            <w:shd w:val="clear" w:color="auto" w:fill="4472C4" w:themeFill="accent1"/>
          </w:tcPr>
          <w:p w14:paraId="6A16C455" w14:textId="77777777" w:rsidR="00A37577" w:rsidRPr="00145476" w:rsidRDefault="00A37577" w:rsidP="009E774B">
            <w:pPr>
              <w:jc w:val="center"/>
              <w:rPr>
                <w:rFonts w:ascii="Calibri" w:hAnsi="Calibri" w:cs="Calibri"/>
                <w:color w:val="FFFFFF" w:themeColor="background1"/>
                <w:sz w:val="20"/>
                <w:szCs w:val="20"/>
              </w:rPr>
            </w:pPr>
            <w:r w:rsidRPr="00145476">
              <w:rPr>
                <w:color w:val="FFFFFF" w:themeColor="background1"/>
                <w:sz w:val="20"/>
                <w:szCs w:val="20"/>
              </w:rPr>
              <w:t>WSE (ft)</w:t>
            </w:r>
          </w:p>
        </w:tc>
      </w:tr>
      <w:tr w:rsidR="00D62B73" w:rsidRPr="00835C88" w14:paraId="2E7B329E" w14:textId="77777777" w:rsidTr="009E774B">
        <w:tc>
          <w:tcPr>
            <w:tcW w:w="1509" w:type="pct"/>
          </w:tcPr>
          <w:p w14:paraId="1A1A3AAD" w14:textId="693D32AD" w:rsidR="00A37577" w:rsidRPr="00835C88" w:rsidRDefault="00A37577" w:rsidP="009E774B">
            <w:pPr>
              <w:spacing w:line="276" w:lineRule="auto"/>
              <w:jc w:val="center"/>
              <w:rPr>
                <w:rFonts w:ascii="Calibri" w:hAnsi="Calibri" w:cs="Calibri"/>
                <w:color w:val="000000"/>
                <w:sz w:val="20"/>
                <w:szCs w:val="20"/>
              </w:rPr>
            </w:pPr>
            <w:r w:rsidRPr="00145476">
              <w:rPr>
                <w:sz w:val="20"/>
                <w:szCs w:val="20"/>
              </w:rPr>
              <w:t xml:space="preserve">USACE MAX </w:t>
            </w:r>
            <w:r w:rsidR="007F001F">
              <w:rPr>
                <w:sz w:val="20"/>
                <w:szCs w:val="20"/>
              </w:rPr>
              <w:t xml:space="preserve">GATE </w:t>
            </w:r>
            <w:r w:rsidRPr="00145476">
              <w:rPr>
                <w:sz w:val="20"/>
                <w:szCs w:val="20"/>
              </w:rPr>
              <w:t>RELEASE</w:t>
            </w:r>
          </w:p>
        </w:tc>
        <w:tc>
          <w:tcPr>
            <w:tcW w:w="755" w:type="pct"/>
          </w:tcPr>
          <w:p w14:paraId="7B49C846" w14:textId="5B5369A7" w:rsidR="00A37577" w:rsidRPr="00835C88" w:rsidRDefault="00A37577" w:rsidP="009E774B">
            <w:pPr>
              <w:spacing w:line="276" w:lineRule="auto"/>
              <w:jc w:val="center"/>
              <w:rPr>
                <w:rFonts w:ascii="Calibri" w:hAnsi="Calibri" w:cs="Calibri"/>
                <w:color w:val="000000"/>
                <w:sz w:val="20"/>
                <w:szCs w:val="20"/>
              </w:rPr>
            </w:pPr>
            <w:r w:rsidRPr="00145476">
              <w:rPr>
                <w:sz w:val="20"/>
                <w:szCs w:val="20"/>
              </w:rPr>
              <w:t>3</w:t>
            </w:r>
            <w:r w:rsidR="00815F0F">
              <w:rPr>
                <w:sz w:val="20"/>
                <w:szCs w:val="20"/>
              </w:rPr>
              <w:t>,</w:t>
            </w:r>
            <w:r w:rsidRPr="00145476">
              <w:rPr>
                <w:sz w:val="20"/>
                <w:szCs w:val="20"/>
              </w:rPr>
              <w:t>000</w:t>
            </w:r>
          </w:p>
        </w:tc>
        <w:tc>
          <w:tcPr>
            <w:tcW w:w="1026" w:type="pct"/>
          </w:tcPr>
          <w:p w14:paraId="589525EE" w14:textId="77777777" w:rsidR="00A37577" w:rsidRPr="00835C88" w:rsidRDefault="00A37577" w:rsidP="009E774B">
            <w:pPr>
              <w:spacing w:line="276" w:lineRule="auto"/>
              <w:jc w:val="center"/>
              <w:rPr>
                <w:rFonts w:ascii="Calibri" w:hAnsi="Calibri" w:cs="Calibri"/>
                <w:color w:val="000000"/>
                <w:sz w:val="20"/>
                <w:szCs w:val="20"/>
              </w:rPr>
            </w:pPr>
            <w:r w:rsidRPr="00145476">
              <w:rPr>
                <w:sz w:val="20"/>
                <w:szCs w:val="20"/>
              </w:rPr>
              <w:t>757.5-834.0</w:t>
            </w:r>
          </w:p>
        </w:tc>
        <w:tc>
          <w:tcPr>
            <w:tcW w:w="759" w:type="pct"/>
          </w:tcPr>
          <w:p w14:paraId="6CDD0914" w14:textId="3306ECEC" w:rsidR="00A37577" w:rsidRPr="00835C88" w:rsidRDefault="00A37577" w:rsidP="009E774B">
            <w:pPr>
              <w:spacing w:line="276" w:lineRule="auto"/>
              <w:jc w:val="center"/>
              <w:rPr>
                <w:rFonts w:ascii="Calibri" w:hAnsi="Calibri" w:cs="Calibri"/>
                <w:color w:val="000000"/>
                <w:sz w:val="20"/>
                <w:szCs w:val="20"/>
              </w:rPr>
            </w:pPr>
            <w:r w:rsidRPr="00145476">
              <w:rPr>
                <w:sz w:val="20"/>
                <w:szCs w:val="20"/>
              </w:rPr>
              <w:t>6</w:t>
            </w:r>
            <w:r w:rsidR="00FE043F">
              <w:rPr>
                <w:sz w:val="20"/>
                <w:szCs w:val="20"/>
              </w:rPr>
              <w:t>,</w:t>
            </w:r>
            <w:r w:rsidRPr="00145476">
              <w:rPr>
                <w:sz w:val="20"/>
                <w:szCs w:val="20"/>
              </w:rPr>
              <w:t>000</w:t>
            </w:r>
          </w:p>
        </w:tc>
        <w:tc>
          <w:tcPr>
            <w:tcW w:w="951" w:type="pct"/>
          </w:tcPr>
          <w:p w14:paraId="76B23A80" w14:textId="77777777" w:rsidR="00A37577" w:rsidRPr="00835C88" w:rsidRDefault="00A37577" w:rsidP="009E774B">
            <w:pPr>
              <w:jc w:val="center"/>
              <w:rPr>
                <w:rFonts w:ascii="Calibri" w:hAnsi="Calibri" w:cs="Calibri"/>
                <w:color w:val="000000"/>
                <w:sz w:val="20"/>
                <w:szCs w:val="20"/>
              </w:rPr>
            </w:pPr>
            <w:r w:rsidRPr="00145476">
              <w:rPr>
                <w:sz w:val="20"/>
                <w:szCs w:val="20"/>
              </w:rPr>
              <w:t>518-528</w:t>
            </w:r>
          </w:p>
        </w:tc>
      </w:tr>
      <w:tr w:rsidR="00D62B73" w:rsidRPr="00835C88" w14:paraId="7CC0530E" w14:textId="77777777" w:rsidTr="009E774B">
        <w:tc>
          <w:tcPr>
            <w:tcW w:w="1509" w:type="pct"/>
          </w:tcPr>
          <w:p w14:paraId="38EB5DD9" w14:textId="16BAE865" w:rsidR="00D62B73" w:rsidRPr="00D62B73" w:rsidRDefault="00D62B73" w:rsidP="009E774B">
            <w:pPr>
              <w:jc w:val="center"/>
              <w:rPr>
                <w:sz w:val="20"/>
                <w:szCs w:val="20"/>
              </w:rPr>
            </w:pPr>
            <w:r>
              <w:rPr>
                <w:sz w:val="20"/>
                <w:szCs w:val="20"/>
              </w:rPr>
              <w:t>Williamson County FIS 1%</w:t>
            </w:r>
          </w:p>
        </w:tc>
        <w:tc>
          <w:tcPr>
            <w:tcW w:w="755" w:type="pct"/>
          </w:tcPr>
          <w:p w14:paraId="387C18D6" w14:textId="1F61719F" w:rsidR="00D62B73" w:rsidRPr="00D62B73" w:rsidRDefault="00D62B73" w:rsidP="009E774B">
            <w:pPr>
              <w:jc w:val="center"/>
              <w:rPr>
                <w:sz w:val="20"/>
                <w:szCs w:val="20"/>
              </w:rPr>
            </w:pPr>
            <w:r>
              <w:rPr>
                <w:sz w:val="20"/>
                <w:szCs w:val="20"/>
              </w:rPr>
              <w:t>-</w:t>
            </w:r>
          </w:p>
        </w:tc>
        <w:tc>
          <w:tcPr>
            <w:tcW w:w="1026" w:type="pct"/>
          </w:tcPr>
          <w:p w14:paraId="0BD19CC4" w14:textId="2AB10FCA" w:rsidR="00D62B73" w:rsidRPr="00D62B73" w:rsidRDefault="00D62B73" w:rsidP="009E774B">
            <w:pPr>
              <w:jc w:val="center"/>
              <w:rPr>
                <w:sz w:val="20"/>
                <w:szCs w:val="20"/>
              </w:rPr>
            </w:pPr>
            <w:r>
              <w:rPr>
                <w:sz w:val="20"/>
                <w:szCs w:val="20"/>
              </w:rPr>
              <w:t>-</w:t>
            </w:r>
          </w:p>
        </w:tc>
        <w:tc>
          <w:tcPr>
            <w:tcW w:w="759" w:type="pct"/>
          </w:tcPr>
          <w:p w14:paraId="0377C893" w14:textId="64F29952" w:rsidR="00D62B73" w:rsidRPr="00D62B73" w:rsidRDefault="00D62B73" w:rsidP="009E774B">
            <w:pPr>
              <w:jc w:val="center"/>
              <w:rPr>
                <w:sz w:val="20"/>
                <w:szCs w:val="20"/>
              </w:rPr>
            </w:pPr>
            <w:r>
              <w:rPr>
                <w:sz w:val="20"/>
                <w:szCs w:val="20"/>
              </w:rPr>
              <w:t>11,467</w:t>
            </w:r>
          </w:p>
        </w:tc>
        <w:tc>
          <w:tcPr>
            <w:tcW w:w="951" w:type="pct"/>
          </w:tcPr>
          <w:p w14:paraId="255659D0" w14:textId="0C1FEF83" w:rsidR="00D62B73" w:rsidRPr="00D62B73" w:rsidRDefault="00D62B73" w:rsidP="009E774B">
            <w:pPr>
              <w:jc w:val="center"/>
              <w:rPr>
                <w:sz w:val="20"/>
                <w:szCs w:val="20"/>
              </w:rPr>
            </w:pPr>
            <w:r>
              <w:rPr>
                <w:sz w:val="20"/>
                <w:szCs w:val="20"/>
              </w:rPr>
              <w:t>-</w:t>
            </w:r>
          </w:p>
        </w:tc>
      </w:tr>
      <w:tr w:rsidR="00D62B73" w:rsidRPr="00835C88" w14:paraId="7CEF2DBF" w14:textId="77777777" w:rsidTr="009E774B">
        <w:tc>
          <w:tcPr>
            <w:tcW w:w="1509" w:type="pct"/>
          </w:tcPr>
          <w:p w14:paraId="31E38E8D" w14:textId="0DB37EC5" w:rsidR="00D62B73" w:rsidRDefault="00D62B73" w:rsidP="009E774B">
            <w:pPr>
              <w:jc w:val="center"/>
              <w:rPr>
                <w:sz w:val="20"/>
                <w:szCs w:val="20"/>
              </w:rPr>
            </w:pPr>
            <w:r>
              <w:rPr>
                <w:sz w:val="20"/>
                <w:szCs w:val="20"/>
              </w:rPr>
              <w:t>USGS Streamstats Max WSE</w:t>
            </w:r>
          </w:p>
        </w:tc>
        <w:tc>
          <w:tcPr>
            <w:tcW w:w="755" w:type="pct"/>
          </w:tcPr>
          <w:p w14:paraId="01E0738B" w14:textId="5D4E9617" w:rsidR="00D62B73" w:rsidRDefault="00D62B73" w:rsidP="009E774B">
            <w:pPr>
              <w:jc w:val="center"/>
              <w:rPr>
                <w:sz w:val="20"/>
                <w:szCs w:val="20"/>
              </w:rPr>
            </w:pPr>
            <w:r>
              <w:rPr>
                <w:sz w:val="20"/>
                <w:szCs w:val="20"/>
              </w:rPr>
              <w:t>-</w:t>
            </w:r>
          </w:p>
        </w:tc>
        <w:tc>
          <w:tcPr>
            <w:tcW w:w="1026" w:type="pct"/>
          </w:tcPr>
          <w:p w14:paraId="1ABD5771" w14:textId="30E8AB95" w:rsidR="00D62B73" w:rsidRDefault="005373AC" w:rsidP="009E774B">
            <w:pPr>
              <w:jc w:val="center"/>
              <w:rPr>
                <w:sz w:val="20"/>
                <w:szCs w:val="20"/>
              </w:rPr>
            </w:pPr>
            <w:r>
              <w:rPr>
                <w:sz w:val="20"/>
                <w:szCs w:val="20"/>
              </w:rPr>
              <w:t>819.18</w:t>
            </w:r>
          </w:p>
        </w:tc>
        <w:tc>
          <w:tcPr>
            <w:tcW w:w="759" w:type="pct"/>
          </w:tcPr>
          <w:p w14:paraId="6CD04984" w14:textId="03F45F17" w:rsidR="00D62B73" w:rsidRDefault="00D62B73" w:rsidP="009E774B">
            <w:pPr>
              <w:jc w:val="center"/>
              <w:rPr>
                <w:sz w:val="20"/>
                <w:szCs w:val="20"/>
              </w:rPr>
            </w:pPr>
            <w:r>
              <w:rPr>
                <w:sz w:val="20"/>
                <w:szCs w:val="20"/>
              </w:rPr>
              <w:t>-</w:t>
            </w:r>
          </w:p>
        </w:tc>
        <w:tc>
          <w:tcPr>
            <w:tcW w:w="951" w:type="pct"/>
          </w:tcPr>
          <w:p w14:paraId="0DA13807" w14:textId="0C0B42E2" w:rsidR="00D62B73" w:rsidRDefault="00D62B73" w:rsidP="009E774B">
            <w:pPr>
              <w:jc w:val="center"/>
              <w:rPr>
                <w:sz w:val="20"/>
                <w:szCs w:val="20"/>
              </w:rPr>
            </w:pPr>
            <w:r>
              <w:rPr>
                <w:sz w:val="20"/>
                <w:szCs w:val="20"/>
              </w:rPr>
              <w:t>520.63</w:t>
            </w:r>
          </w:p>
        </w:tc>
      </w:tr>
      <w:tr w:rsidR="00D62B73" w:rsidRPr="00835C88" w14:paraId="04D68EDE" w14:textId="77777777" w:rsidTr="009E774B">
        <w:tc>
          <w:tcPr>
            <w:tcW w:w="5000" w:type="pct"/>
            <w:gridSpan w:val="5"/>
          </w:tcPr>
          <w:p w14:paraId="45706B70" w14:textId="21A83201" w:rsidR="00D62B73" w:rsidRPr="00145476" w:rsidRDefault="00D62B73" w:rsidP="009E774B">
            <w:pPr>
              <w:jc w:val="center"/>
              <w:rPr>
                <w:b/>
                <w:bCs/>
                <w:sz w:val="20"/>
                <w:szCs w:val="20"/>
              </w:rPr>
            </w:pPr>
            <w:r w:rsidRPr="00145476">
              <w:rPr>
                <w:b/>
                <w:bCs/>
                <w:sz w:val="20"/>
                <w:szCs w:val="20"/>
              </w:rPr>
              <w:t>BLE Results</w:t>
            </w:r>
          </w:p>
        </w:tc>
      </w:tr>
      <w:tr w:rsidR="00D62B73" w:rsidRPr="00835C88" w14:paraId="4D1BBFB1" w14:textId="77777777" w:rsidTr="009E774B">
        <w:tc>
          <w:tcPr>
            <w:tcW w:w="1509" w:type="pct"/>
          </w:tcPr>
          <w:p w14:paraId="4751A373" w14:textId="77777777" w:rsidR="00A37577" w:rsidRPr="00835C88" w:rsidRDefault="00A37577" w:rsidP="009E774B">
            <w:pPr>
              <w:spacing w:line="276" w:lineRule="auto"/>
              <w:jc w:val="center"/>
              <w:rPr>
                <w:rFonts w:ascii="Calibri" w:hAnsi="Calibri" w:cs="Calibri"/>
                <w:color w:val="000000"/>
                <w:sz w:val="20"/>
                <w:szCs w:val="20"/>
              </w:rPr>
            </w:pPr>
            <w:r w:rsidRPr="00145476">
              <w:rPr>
                <w:sz w:val="20"/>
                <w:szCs w:val="20"/>
              </w:rPr>
              <w:t>-1%</w:t>
            </w:r>
          </w:p>
        </w:tc>
        <w:tc>
          <w:tcPr>
            <w:tcW w:w="755" w:type="pct"/>
          </w:tcPr>
          <w:p w14:paraId="21F85AA1" w14:textId="77777777" w:rsidR="00A37577" w:rsidRPr="00835C88" w:rsidRDefault="00A37577" w:rsidP="009E774B">
            <w:pPr>
              <w:spacing w:line="276" w:lineRule="auto"/>
              <w:jc w:val="center"/>
              <w:rPr>
                <w:rFonts w:ascii="Calibri" w:hAnsi="Calibri" w:cs="Calibri"/>
                <w:color w:val="000000"/>
                <w:sz w:val="20"/>
                <w:szCs w:val="20"/>
              </w:rPr>
            </w:pPr>
            <w:r w:rsidRPr="00145476">
              <w:rPr>
                <w:sz w:val="20"/>
                <w:szCs w:val="20"/>
              </w:rPr>
              <w:t>805</w:t>
            </w:r>
          </w:p>
        </w:tc>
        <w:tc>
          <w:tcPr>
            <w:tcW w:w="1026" w:type="pct"/>
          </w:tcPr>
          <w:p w14:paraId="4FB9A2E3" w14:textId="77777777" w:rsidR="00A37577" w:rsidRPr="00835C88" w:rsidRDefault="00A37577" w:rsidP="009E774B">
            <w:pPr>
              <w:spacing w:line="276" w:lineRule="auto"/>
              <w:jc w:val="center"/>
              <w:rPr>
                <w:rFonts w:ascii="Calibri" w:hAnsi="Calibri" w:cs="Calibri"/>
                <w:color w:val="000000"/>
                <w:sz w:val="20"/>
                <w:szCs w:val="20"/>
              </w:rPr>
            </w:pPr>
            <w:r w:rsidRPr="00145476">
              <w:rPr>
                <w:sz w:val="20"/>
                <w:szCs w:val="20"/>
              </w:rPr>
              <w:t>821.9</w:t>
            </w:r>
          </w:p>
        </w:tc>
        <w:tc>
          <w:tcPr>
            <w:tcW w:w="759" w:type="pct"/>
          </w:tcPr>
          <w:p w14:paraId="1FAAB47C" w14:textId="77777777" w:rsidR="00A37577" w:rsidRPr="00835C88" w:rsidRDefault="00A37577" w:rsidP="009E774B">
            <w:pPr>
              <w:spacing w:line="276" w:lineRule="auto"/>
              <w:jc w:val="center"/>
              <w:rPr>
                <w:rFonts w:ascii="Calibri" w:hAnsi="Calibri" w:cs="Calibri"/>
                <w:color w:val="000000"/>
                <w:sz w:val="20"/>
                <w:szCs w:val="20"/>
              </w:rPr>
            </w:pPr>
            <w:r w:rsidRPr="00145476">
              <w:rPr>
                <w:sz w:val="20"/>
                <w:szCs w:val="20"/>
              </w:rPr>
              <w:t>425.7</w:t>
            </w:r>
          </w:p>
        </w:tc>
        <w:tc>
          <w:tcPr>
            <w:tcW w:w="951" w:type="pct"/>
          </w:tcPr>
          <w:p w14:paraId="72DAC09A" w14:textId="77777777" w:rsidR="00A37577" w:rsidRPr="00835C88" w:rsidRDefault="00A37577" w:rsidP="009E774B">
            <w:pPr>
              <w:jc w:val="center"/>
              <w:rPr>
                <w:rFonts w:ascii="Calibri" w:hAnsi="Calibri" w:cs="Calibri"/>
                <w:color w:val="000000"/>
                <w:sz w:val="20"/>
                <w:szCs w:val="20"/>
              </w:rPr>
            </w:pPr>
            <w:r w:rsidRPr="00145476">
              <w:rPr>
                <w:sz w:val="20"/>
                <w:szCs w:val="20"/>
              </w:rPr>
              <w:t>519.9</w:t>
            </w:r>
          </w:p>
        </w:tc>
      </w:tr>
      <w:tr w:rsidR="00D62B73" w:rsidRPr="00835C88" w14:paraId="1F533B9B" w14:textId="77777777" w:rsidTr="009E774B">
        <w:tc>
          <w:tcPr>
            <w:tcW w:w="1509" w:type="pct"/>
          </w:tcPr>
          <w:p w14:paraId="3C95CAEF" w14:textId="77777777" w:rsidR="00A37577" w:rsidRPr="00835C88" w:rsidRDefault="00A37577" w:rsidP="009E774B">
            <w:pPr>
              <w:spacing w:line="276" w:lineRule="auto"/>
              <w:jc w:val="center"/>
              <w:rPr>
                <w:rFonts w:ascii="Calibri" w:hAnsi="Calibri" w:cs="Calibri"/>
                <w:color w:val="000000"/>
                <w:sz w:val="20"/>
                <w:szCs w:val="20"/>
              </w:rPr>
            </w:pPr>
            <w:r w:rsidRPr="00145476">
              <w:rPr>
                <w:sz w:val="20"/>
                <w:szCs w:val="20"/>
              </w:rPr>
              <w:t>1%</w:t>
            </w:r>
          </w:p>
        </w:tc>
        <w:tc>
          <w:tcPr>
            <w:tcW w:w="755" w:type="pct"/>
          </w:tcPr>
          <w:p w14:paraId="5997004D" w14:textId="6EEBBC8D" w:rsidR="00A37577" w:rsidRPr="00835C88" w:rsidRDefault="00A37577" w:rsidP="009E774B">
            <w:pPr>
              <w:spacing w:line="276" w:lineRule="auto"/>
              <w:jc w:val="center"/>
              <w:rPr>
                <w:rFonts w:ascii="Calibri" w:hAnsi="Calibri" w:cs="Calibri"/>
                <w:color w:val="000000"/>
                <w:sz w:val="20"/>
                <w:szCs w:val="20"/>
              </w:rPr>
            </w:pPr>
            <w:r w:rsidRPr="00145476">
              <w:rPr>
                <w:sz w:val="20"/>
                <w:szCs w:val="20"/>
              </w:rPr>
              <w:t>1</w:t>
            </w:r>
            <w:r w:rsidR="00815F0F">
              <w:rPr>
                <w:sz w:val="20"/>
                <w:szCs w:val="20"/>
              </w:rPr>
              <w:t>,</w:t>
            </w:r>
            <w:r w:rsidRPr="00145476">
              <w:rPr>
                <w:sz w:val="20"/>
                <w:szCs w:val="20"/>
              </w:rPr>
              <w:t>954</w:t>
            </w:r>
          </w:p>
        </w:tc>
        <w:tc>
          <w:tcPr>
            <w:tcW w:w="1026" w:type="pct"/>
          </w:tcPr>
          <w:p w14:paraId="10F35CC6" w14:textId="77777777" w:rsidR="00A37577" w:rsidRPr="00835C88" w:rsidRDefault="00A37577" w:rsidP="009E774B">
            <w:pPr>
              <w:spacing w:line="276" w:lineRule="auto"/>
              <w:jc w:val="center"/>
              <w:rPr>
                <w:rFonts w:ascii="Calibri" w:hAnsi="Calibri" w:cs="Calibri"/>
                <w:color w:val="000000"/>
                <w:sz w:val="20"/>
                <w:szCs w:val="20"/>
              </w:rPr>
            </w:pPr>
            <w:r w:rsidRPr="00145476">
              <w:rPr>
                <w:sz w:val="20"/>
                <w:szCs w:val="20"/>
              </w:rPr>
              <w:t>822.5</w:t>
            </w:r>
          </w:p>
        </w:tc>
        <w:tc>
          <w:tcPr>
            <w:tcW w:w="759" w:type="pct"/>
          </w:tcPr>
          <w:p w14:paraId="633AC064" w14:textId="121054A1" w:rsidR="00A37577" w:rsidRPr="00835C88" w:rsidRDefault="00A37577" w:rsidP="009E774B">
            <w:pPr>
              <w:spacing w:line="276" w:lineRule="auto"/>
              <w:jc w:val="center"/>
              <w:rPr>
                <w:rFonts w:ascii="Calibri" w:hAnsi="Calibri" w:cs="Calibri"/>
                <w:color w:val="000000"/>
                <w:sz w:val="20"/>
                <w:szCs w:val="20"/>
              </w:rPr>
            </w:pPr>
            <w:r w:rsidRPr="00145476">
              <w:rPr>
                <w:sz w:val="20"/>
                <w:szCs w:val="20"/>
              </w:rPr>
              <w:t>1</w:t>
            </w:r>
            <w:r w:rsidR="00815F0F">
              <w:rPr>
                <w:sz w:val="20"/>
                <w:szCs w:val="20"/>
              </w:rPr>
              <w:t>,</w:t>
            </w:r>
            <w:r w:rsidRPr="00145476">
              <w:rPr>
                <w:sz w:val="20"/>
                <w:szCs w:val="20"/>
              </w:rPr>
              <w:t>175</w:t>
            </w:r>
          </w:p>
        </w:tc>
        <w:tc>
          <w:tcPr>
            <w:tcW w:w="951" w:type="pct"/>
          </w:tcPr>
          <w:p w14:paraId="5FF39976" w14:textId="7C660635" w:rsidR="00A37577" w:rsidRPr="00835C88" w:rsidRDefault="00A37577" w:rsidP="009E774B">
            <w:pPr>
              <w:jc w:val="center"/>
              <w:rPr>
                <w:rFonts w:ascii="Calibri" w:hAnsi="Calibri" w:cs="Calibri"/>
                <w:color w:val="000000"/>
                <w:sz w:val="20"/>
                <w:szCs w:val="20"/>
              </w:rPr>
            </w:pPr>
            <w:r w:rsidRPr="00145476">
              <w:rPr>
                <w:sz w:val="20"/>
                <w:szCs w:val="20"/>
              </w:rPr>
              <w:t>520</w:t>
            </w:r>
            <w:r w:rsidR="00815F0F">
              <w:rPr>
                <w:sz w:val="20"/>
                <w:szCs w:val="20"/>
              </w:rPr>
              <w:t>.0</w:t>
            </w:r>
          </w:p>
        </w:tc>
      </w:tr>
      <w:tr w:rsidR="00D62B73" w:rsidRPr="00835C88" w14:paraId="437A3C4B" w14:textId="77777777" w:rsidTr="009E774B">
        <w:tc>
          <w:tcPr>
            <w:tcW w:w="1509" w:type="pct"/>
          </w:tcPr>
          <w:p w14:paraId="572266D3" w14:textId="77777777" w:rsidR="00A37577" w:rsidRPr="00145476" w:rsidRDefault="00A37577" w:rsidP="009E774B">
            <w:pPr>
              <w:spacing w:line="276" w:lineRule="auto"/>
              <w:jc w:val="center"/>
              <w:rPr>
                <w:sz w:val="20"/>
                <w:szCs w:val="20"/>
              </w:rPr>
            </w:pPr>
            <w:r>
              <w:rPr>
                <w:sz w:val="20"/>
                <w:szCs w:val="20"/>
              </w:rPr>
              <w:t>+</w:t>
            </w:r>
            <w:r w:rsidRPr="00145476">
              <w:rPr>
                <w:sz w:val="20"/>
                <w:szCs w:val="20"/>
              </w:rPr>
              <w:t>1%</w:t>
            </w:r>
          </w:p>
        </w:tc>
        <w:tc>
          <w:tcPr>
            <w:tcW w:w="755" w:type="pct"/>
          </w:tcPr>
          <w:p w14:paraId="5DCF8B5C" w14:textId="17E992EC" w:rsidR="00A37577" w:rsidRPr="00835C88" w:rsidRDefault="00A37577" w:rsidP="009E774B">
            <w:pPr>
              <w:spacing w:line="276" w:lineRule="auto"/>
              <w:jc w:val="center"/>
              <w:rPr>
                <w:rFonts w:ascii="Calibri" w:hAnsi="Calibri" w:cs="Calibri"/>
                <w:color w:val="000000"/>
                <w:sz w:val="20"/>
                <w:szCs w:val="20"/>
              </w:rPr>
            </w:pPr>
            <w:r w:rsidRPr="00145476">
              <w:rPr>
                <w:sz w:val="20"/>
                <w:szCs w:val="20"/>
              </w:rPr>
              <w:t>6</w:t>
            </w:r>
            <w:r w:rsidR="00815F0F">
              <w:rPr>
                <w:sz w:val="20"/>
                <w:szCs w:val="20"/>
              </w:rPr>
              <w:t>,</w:t>
            </w:r>
            <w:r w:rsidRPr="00145476">
              <w:rPr>
                <w:sz w:val="20"/>
                <w:szCs w:val="20"/>
              </w:rPr>
              <w:t>996</w:t>
            </w:r>
          </w:p>
        </w:tc>
        <w:tc>
          <w:tcPr>
            <w:tcW w:w="1026" w:type="pct"/>
          </w:tcPr>
          <w:p w14:paraId="7E223909" w14:textId="77777777" w:rsidR="00A37577" w:rsidRPr="00835C88" w:rsidRDefault="00A37577" w:rsidP="009E774B">
            <w:pPr>
              <w:spacing w:line="276" w:lineRule="auto"/>
              <w:jc w:val="center"/>
              <w:rPr>
                <w:rFonts w:ascii="Calibri" w:hAnsi="Calibri" w:cs="Calibri"/>
                <w:color w:val="000000"/>
                <w:sz w:val="20"/>
                <w:szCs w:val="20"/>
              </w:rPr>
            </w:pPr>
            <w:r w:rsidRPr="00145476">
              <w:rPr>
                <w:sz w:val="20"/>
                <w:szCs w:val="20"/>
              </w:rPr>
              <w:t>836.6</w:t>
            </w:r>
          </w:p>
        </w:tc>
        <w:tc>
          <w:tcPr>
            <w:tcW w:w="759" w:type="pct"/>
          </w:tcPr>
          <w:p w14:paraId="01F30EB3" w14:textId="26F4E6AF" w:rsidR="00A37577" w:rsidRPr="00835C88" w:rsidRDefault="00A37577" w:rsidP="009E774B">
            <w:pPr>
              <w:spacing w:line="276" w:lineRule="auto"/>
              <w:jc w:val="center"/>
              <w:rPr>
                <w:rFonts w:ascii="Calibri" w:hAnsi="Calibri" w:cs="Calibri"/>
                <w:color w:val="000000"/>
                <w:sz w:val="20"/>
                <w:szCs w:val="20"/>
              </w:rPr>
            </w:pPr>
            <w:r w:rsidRPr="00145476">
              <w:rPr>
                <w:sz w:val="20"/>
                <w:szCs w:val="20"/>
              </w:rPr>
              <w:t>8</w:t>
            </w:r>
            <w:r w:rsidR="00815F0F">
              <w:rPr>
                <w:sz w:val="20"/>
                <w:szCs w:val="20"/>
              </w:rPr>
              <w:t>,</w:t>
            </w:r>
            <w:r w:rsidRPr="00145476">
              <w:rPr>
                <w:sz w:val="20"/>
                <w:szCs w:val="20"/>
              </w:rPr>
              <w:t>311</w:t>
            </w:r>
          </w:p>
        </w:tc>
        <w:tc>
          <w:tcPr>
            <w:tcW w:w="951" w:type="pct"/>
          </w:tcPr>
          <w:p w14:paraId="6487A964" w14:textId="77777777" w:rsidR="00A37577" w:rsidRPr="00835C88" w:rsidRDefault="00A37577" w:rsidP="009E774B">
            <w:pPr>
              <w:jc w:val="center"/>
              <w:rPr>
                <w:rFonts w:ascii="Calibri" w:hAnsi="Calibri" w:cs="Calibri"/>
                <w:color w:val="000000"/>
                <w:sz w:val="20"/>
                <w:szCs w:val="20"/>
              </w:rPr>
            </w:pPr>
            <w:r w:rsidRPr="00145476">
              <w:rPr>
                <w:sz w:val="20"/>
                <w:szCs w:val="20"/>
              </w:rPr>
              <w:t>520.8</w:t>
            </w:r>
          </w:p>
        </w:tc>
      </w:tr>
      <w:tr w:rsidR="00D62B73" w:rsidRPr="00835C88" w14:paraId="1D063E0B" w14:textId="77777777" w:rsidTr="009E774B">
        <w:tc>
          <w:tcPr>
            <w:tcW w:w="1509" w:type="pct"/>
          </w:tcPr>
          <w:p w14:paraId="4367E75B" w14:textId="77777777" w:rsidR="00A37577" w:rsidRPr="00835C88" w:rsidRDefault="00A37577" w:rsidP="009E774B">
            <w:pPr>
              <w:spacing w:line="276" w:lineRule="auto"/>
              <w:jc w:val="center"/>
              <w:rPr>
                <w:rFonts w:ascii="Calibri" w:hAnsi="Calibri" w:cs="Calibri"/>
                <w:color w:val="000000"/>
                <w:sz w:val="20"/>
                <w:szCs w:val="20"/>
              </w:rPr>
            </w:pPr>
            <w:r w:rsidRPr="00145476">
              <w:rPr>
                <w:sz w:val="20"/>
                <w:szCs w:val="20"/>
              </w:rPr>
              <w:t>0.2%</w:t>
            </w:r>
          </w:p>
        </w:tc>
        <w:tc>
          <w:tcPr>
            <w:tcW w:w="755" w:type="pct"/>
          </w:tcPr>
          <w:p w14:paraId="04236D4C" w14:textId="1A261DD3" w:rsidR="00A37577" w:rsidRPr="00835C88" w:rsidRDefault="00A37577" w:rsidP="009E774B">
            <w:pPr>
              <w:spacing w:line="276" w:lineRule="auto"/>
              <w:jc w:val="center"/>
              <w:rPr>
                <w:rFonts w:ascii="Calibri" w:hAnsi="Calibri" w:cs="Calibri"/>
                <w:color w:val="000000"/>
                <w:sz w:val="20"/>
                <w:szCs w:val="20"/>
              </w:rPr>
            </w:pPr>
            <w:r w:rsidRPr="00145476">
              <w:rPr>
                <w:sz w:val="20"/>
                <w:szCs w:val="20"/>
              </w:rPr>
              <w:t>8</w:t>
            </w:r>
            <w:r w:rsidR="00815F0F">
              <w:rPr>
                <w:sz w:val="20"/>
                <w:szCs w:val="20"/>
              </w:rPr>
              <w:t>,</w:t>
            </w:r>
            <w:r w:rsidRPr="00145476">
              <w:rPr>
                <w:sz w:val="20"/>
                <w:szCs w:val="20"/>
              </w:rPr>
              <w:t>450</w:t>
            </w:r>
          </w:p>
        </w:tc>
        <w:tc>
          <w:tcPr>
            <w:tcW w:w="1026" w:type="pct"/>
          </w:tcPr>
          <w:p w14:paraId="5E24AAEA" w14:textId="77777777" w:rsidR="00A37577" w:rsidRPr="00835C88" w:rsidRDefault="00A37577" w:rsidP="009E774B">
            <w:pPr>
              <w:spacing w:line="276" w:lineRule="auto"/>
              <w:jc w:val="center"/>
              <w:rPr>
                <w:rFonts w:ascii="Calibri" w:hAnsi="Calibri" w:cs="Calibri"/>
                <w:color w:val="000000"/>
                <w:sz w:val="20"/>
                <w:szCs w:val="20"/>
              </w:rPr>
            </w:pPr>
            <w:r w:rsidRPr="00145476">
              <w:rPr>
                <w:sz w:val="20"/>
                <w:szCs w:val="20"/>
              </w:rPr>
              <w:t>836.6</w:t>
            </w:r>
          </w:p>
        </w:tc>
        <w:tc>
          <w:tcPr>
            <w:tcW w:w="759" w:type="pct"/>
          </w:tcPr>
          <w:p w14:paraId="3FBDB696" w14:textId="6F298E49" w:rsidR="00A37577" w:rsidRPr="00835C88" w:rsidRDefault="00A37577" w:rsidP="009E774B">
            <w:pPr>
              <w:spacing w:line="276" w:lineRule="auto"/>
              <w:jc w:val="center"/>
              <w:rPr>
                <w:rFonts w:ascii="Calibri" w:hAnsi="Calibri" w:cs="Calibri"/>
                <w:color w:val="000000"/>
                <w:sz w:val="20"/>
                <w:szCs w:val="20"/>
              </w:rPr>
            </w:pPr>
            <w:r w:rsidRPr="00145476">
              <w:rPr>
                <w:sz w:val="20"/>
                <w:szCs w:val="20"/>
              </w:rPr>
              <w:t>10</w:t>
            </w:r>
            <w:r w:rsidR="00815F0F">
              <w:rPr>
                <w:sz w:val="20"/>
                <w:szCs w:val="20"/>
              </w:rPr>
              <w:t>,</w:t>
            </w:r>
            <w:r w:rsidRPr="00145476">
              <w:rPr>
                <w:sz w:val="20"/>
                <w:szCs w:val="20"/>
              </w:rPr>
              <w:t>185</w:t>
            </w:r>
          </w:p>
        </w:tc>
        <w:tc>
          <w:tcPr>
            <w:tcW w:w="951" w:type="pct"/>
          </w:tcPr>
          <w:p w14:paraId="6C1281B0" w14:textId="1DC44383" w:rsidR="00A37577" w:rsidRPr="00835C88" w:rsidRDefault="00A37577" w:rsidP="009E774B">
            <w:pPr>
              <w:jc w:val="center"/>
              <w:rPr>
                <w:rFonts w:ascii="Calibri" w:hAnsi="Calibri" w:cs="Calibri"/>
                <w:color w:val="000000"/>
                <w:sz w:val="20"/>
                <w:szCs w:val="20"/>
              </w:rPr>
            </w:pPr>
            <w:r w:rsidRPr="00145476">
              <w:rPr>
                <w:sz w:val="20"/>
                <w:szCs w:val="20"/>
              </w:rPr>
              <w:t>521</w:t>
            </w:r>
            <w:r w:rsidR="00815F0F">
              <w:rPr>
                <w:sz w:val="20"/>
                <w:szCs w:val="20"/>
              </w:rPr>
              <w:t>.0</w:t>
            </w:r>
          </w:p>
        </w:tc>
      </w:tr>
    </w:tbl>
    <w:p w14:paraId="647ED807" w14:textId="77777777" w:rsidR="00A37577" w:rsidRDefault="00A37577" w:rsidP="009E774B">
      <w:pPr>
        <w:jc w:val="center"/>
      </w:pPr>
    </w:p>
    <w:p w14:paraId="29314B40" w14:textId="77777777" w:rsidR="00A37577" w:rsidRDefault="00A37577" w:rsidP="009E774B">
      <w:pPr>
        <w:jc w:val="center"/>
      </w:pPr>
    </w:p>
    <w:p w14:paraId="5B1788F2" w14:textId="00FF7AC6" w:rsidR="006859F4" w:rsidRDefault="006859F4" w:rsidP="009E774B">
      <w:pPr>
        <w:jc w:val="center"/>
      </w:pPr>
    </w:p>
    <w:p w14:paraId="530D8EBE" w14:textId="5417F0FB" w:rsidR="00A37577" w:rsidRDefault="00A37577" w:rsidP="009E774B">
      <w:pPr>
        <w:jc w:val="center"/>
      </w:pPr>
    </w:p>
    <w:p w14:paraId="3584C0F3" w14:textId="161E6C93" w:rsidR="00A37577" w:rsidRDefault="00A37577" w:rsidP="009E774B">
      <w:pPr>
        <w:jc w:val="center"/>
      </w:pPr>
    </w:p>
    <w:p w14:paraId="28380BEF" w14:textId="734063C3" w:rsidR="00A37577" w:rsidRDefault="00A37577" w:rsidP="009E774B">
      <w:pPr>
        <w:jc w:val="center"/>
      </w:pPr>
    </w:p>
    <w:p w14:paraId="6DB6DEF3" w14:textId="77777777" w:rsidR="00D62B73" w:rsidRDefault="00D62B73" w:rsidP="002F7920"/>
    <w:p w14:paraId="4142E8E1" w14:textId="77777777" w:rsidR="007F001F" w:rsidRDefault="007F001F" w:rsidP="0065022F"/>
    <w:p w14:paraId="08402302" w14:textId="209275AB" w:rsidR="00815F0F" w:rsidRPr="009407B5" w:rsidRDefault="00912D23" w:rsidP="0065022F">
      <w:r>
        <w:t>The table show</w:t>
      </w:r>
      <w:r w:rsidR="00CD63CF">
        <w:t>s</w:t>
      </w:r>
      <w:r w:rsidR="00815F0F">
        <w:t xml:space="preserve"> the</w:t>
      </w:r>
      <w:r w:rsidR="00617CCC">
        <w:t xml:space="preserve"> while the 1% event falls within the</w:t>
      </w:r>
      <w:r w:rsidR="004B72B6">
        <w:t xml:space="preserve"> maximum release rate, the</w:t>
      </w:r>
      <w:r w:rsidR="00815F0F">
        <w:t xml:space="preserve"> </w:t>
      </w:r>
      <w:r w:rsidR="00A027D1">
        <w:t xml:space="preserve">0.2% event exceeds </w:t>
      </w:r>
      <w:r w:rsidR="004B72B6">
        <w:t>the</w:t>
      </w:r>
      <w:r w:rsidR="00A027D1">
        <w:t xml:space="preserve"> rate</w:t>
      </w:r>
      <w:r w:rsidR="00CD63CF">
        <w:t xml:space="preserve"> by over 5,</w:t>
      </w:r>
      <w:r w:rsidR="007036E4">
        <w:t>45</w:t>
      </w:r>
      <w:r w:rsidR="00CD63CF">
        <w:t xml:space="preserve">0 cfs at Lake Georgetown and </w:t>
      </w:r>
      <w:r w:rsidR="007036E4">
        <w:t>over 4</w:t>
      </w:r>
      <w:r w:rsidR="00FE043F">
        <w:t>,</w:t>
      </w:r>
      <w:r w:rsidR="00617CCC">
        <w:t>185 cfs at Granger Lake</w:t>
      </w:r>
      <w:r w:rsidR="00DA2CDC">
        <w:t xml:space="preserve">.  </w:t>
      </w:r>
      <w:r w:rsidR="008D0CB9">
        <w:t xml:space="preserve">It should be noted that </w:t>
      </w:r>
      <w:r w:rsidR="007F001F">
        <w:t>the</w:t>
      </w:r>
      <w:r w:rsidR="00FE0F81">
        <w:t xml:space="preserve"> Granger and Lake Georgetown </w:t>
      </w:r>
      <w:r w:rsidR="00661A92">
        <w:t>reservoir control gates that were not modeled for this study</w:t>
      </w:r>
      <w:r>
        <w:t xml:space="preserve">, and this is likely contributing to the higher discharge rates in the </w:t>
      </w:r>
      <w:r w:rsidR="004B72B6">
        <w:t>0.2%</w:t>
      </w:r>
      <w:r>
        <w:t xml:space="preserve"> </w:t>
      </w:r>
      <w:r w:rsidR="004B72B6">
        <w:t>event</w:t>
      </w:r>
      <w:r w:rsidR="00DA2CDC">
        <w:t xml:space="preserve">.  </w:t>
      </w:r>
      <w:r w:rsidR="005C17AE">
        <w:t>The Williamson County FIS report included discharge data downstream of Granger Lake</w:t>
      </w:r>
      <w:r w:rsidR="009407B5">
        <w:t xml:space="preserve">, it is unknown with the reservoir gate was modeled in this study.  </w:t>
      </w:r>
      <w:r w:rsidR="005373AC">
        <w:t>The USGS Streamstats gages did not have discharge records for the lakes but had 22 years of water surface elevation records for Lake Georgetown</w:t>
      </w:r>
      <w:r w:rsidR="0065022F">
        <w:t xml:space="preserve"> (USGS </w:t>
      </w:r>
      <w:r w:rsidR="0065022F" w:rsidRPr="00145476">
        <w:t>08104650)</w:t>
      </w:r>
      <w:r w:rsidR="005373AC">
        <w:t xml:space="preserve"> and 16 years of records for Granger Lake</w:t>
      </w:r>
      <w:r w:rsidR="0065022F">
        <w:t xml:space="preserve"> (USGS</w:t>
      </w:r>
      <w:r w:rsidR="0065022F">
        <w:rPr>
          <w:rFonts w:ascii="Helvetica" w:eastAsia="Times New Roman" w:hAnsi="Helvetica" w:cs="Times New Roman"/>
          <w:color w:val="1B1B1B"/>
          <w:kern w:val="36"/>
          <w:sz w:val="48"/>
          <w:szCs w:val="48"/>
        </w:rPr>
        <w:t xml:space="preserve"> </w:t>
      </w:r>
      <w:r w:rsidR="0065022F" w:rsidRPr="00145476">
        <w:t>08105600</w:t>
      </w:r>
      <w:r w:rsidR="0065022F" w:rsidRPr="0065022F">
        <w:t>)</w:t>
      </w:r>
      <w:r w:rsidR="005373AC" w:rsidRPr="0065022F">
        <w:t>.</w:t>
      </w:r>
      <w:r w:rsidR="0065022F">
        <w:t xml:space="preserve"> </w:t>
      </w:r>
      <w:r w:rsidR="005373AC">
        <w:t xml:space="preserve"> The maximum recorded elevations are shown above to be in a reasonable range of the study results.  </w:t>
      </w:r>
      <w:r w:rsidR="003A2B5D">
        <w:t xml:space="preserve">After taking this into consideration </w:t>
      </w:r>
      <w:r>
        <w:t>it was determined that the discharge rates were within enough reason for the level of detail of this study to be acceptable</w:t>
      </w:r>
      <w:r w:rsidR="00DA2CDC">
        <w:t xml:space="preserve">.  </w:t>
      </w:r>
      <w:r w:rsidR="002F1A4A">
        <w:t xml:space="preserve">Further calibration of the dams will require </w:t>
      </w:r>
      <w:r w:rsidR="007B7FFE">
        <w:t>a more detailed study in the future</w:t>
      </w:r>
      <w:r w:rsidR="00DA2CDC">
        <w:t xml:space="preserve">.  </w:t>
      </w:r>
    </w:p>
    <w:p w14:paraId="3BC9908C" w14:textId="04CA2C70" w:rsidR="002F7920" w:rsidRDefault="002F7920" w:rsidP="002F7920"/>
    <w:p w14:paraId="467A93EC" w14:textId="05351EB4" w:rsidR="00F77503" w:rsidRDefault="00F77503" w:rsidP="00F77503">
      <w:pPr>
        <w:pStyle w:val="Heading2"/>
        <w:numPr>
          <w:ilvl w:val="1"/>
          <w:numId w:val="26"/>
        </w:numPr>
        <w:ind w:left="576" w:hanging="576"/>
        <w:rPr>
          <w:rFonts w:ascii="Franklin Gothic Medium Cond" w:hAnsi="Franklin Gothic Medium Cond"/>
          <w:b w:val="0"/>
        </w:rPr>
      </w:pPr>
      <w:bookmarkStart w:id="392" w:name="_Toc172205635"/>
      <w:r>
        <w:rPr>
          <w:rFonts w:ascii="Franklin Gothic Medium Cond" w:hAnsi="Franklin Gothic Medium Cond"/>
          <w:b w:val="0"/>
        </w:rPr>
        <w:t>Model Results</w:t>
      </w:r>
      <w:bookmarkEnd w:id="392"/>
    </w:p>
    <w:p w14:paraId="3E891212" w14:textId="34166F71" w:rsidR="00165655" w:rsidRPr="00406DD9" w:rsidRDefault="00165655" w:rsidP="00F6064E">
      <w:r>
        <w:t>The 2D BLE results for the study produced a Special Flood Hazard Area (SFHA) that was reasonable and generally compared favorably to effective FEMA SFHAs  previously studied areas within the basin</w:t>
      </w:r>
      <w:r w:rsidR="00DA2CDC">
        <w:t>.</w:t>
      </w:r>
      <w:r w:rsidR="00031656">
        <w:t xml:space="preserve">  A comparison of intersecting FEMA Effective Base Flood</w:t>
      </w:r>
      <w:r w:rsidR="00DA2CDC">
        <w:t xml:space="preserve"> </w:t>
      </w:r>
      <w:r w:rsidR="00031656">
        <w:t xml:space="preserve">Elevation contours with the produced BLE Base Flood Elevation contours was performed. This comparison produced an average increase of 1.04 feet in elevation between the BLE and FEMA results.  The largest difference in elevation was 5 feet, the smallest 0 feet, and the most repeated difference being 1 foot.  Due to the contour values being rounded to the nearest foot and the level of detail of each study, these results are reasonable and expected.  </w:t>
      </w:r>
      <w:r w:rsidR="00DA2CDC">
        <w:t xml:space="preserve"> </w:t>
      </w:r>
      <w:r>
        <w:t>2D BLE results provide estimated SFHAs in areas that have not been studied</w:t>
      </w:r>
      <w:r w:rsidR="00DA2CDC">
        <w:t xml:space="preserve">.  </w:t>
      </w:r>
      <w:r>
        <w:t>While the results provide context for flood risk communication as part of the Discovery process, and are scalable, the results require further analysis to be used for regulatory purposes</w:t>
      </w:r>
      <w:r w:rsidR="00DA2CDC">
        <w:t xml:space="preserve">.  </w:t>
      </w:r>
      <w:r>
        <w:t>The validity of the 2D BLE results should be verified through community work map meetings before being applied to a regulatory product.</w:t>
      </w:r>
    </w:p>
    <w:p w14:paraId="0BFFF78E" w14:textId="77777777" w:rsidR="00F844C6" w:rsidRPr="00F844C6" w:rsidRDefault="00F844C6" w:rsidP="00F844C6">
      <w:pPr>
        <w:pStyle w:val="ListParagraph"/>
        <w:keepNext/>
        <w:keepLines/>
        <w:numPr>
          <w:ilvl w:val="0"/>
          <w:numId w:val="29"/>
        </w:numPr>
        <w:spacing w:before="200" w:after="120"/>
        <w:contextualSpacing w:val="0"/>
        <w:outlineLvl w:val="2"/>
        <w:rPr>
          <w:rFonts w:asciiTheme="majorHAnsi" w:eastAsiaTheme="majorEastAsia" w:hAnsiTheme="majorHAnsi" w:cstheme="majorBidi"/>
          <w:b/>
          <w:bCs/>
          <w:vanish/>
          <w:color w:val="4472C4" w:themeColor="accent1"/>
        </w:rPr>
      </w:pPr>
      <w:bookmarkStart w:id="393" w:name="_Toc97119158"/>
      <w:bookmarkStart w:id="394" w:name="_Toc97119242"/>
      <w:bookmarkStart w:id="395" w:name="_Toc97119608"/>
      <w:bookmarkStart w:id="396" w:name="_Toc97119672"/>
      <w:bookmarkStart w:id="397" w:name="_Toc97119715"/>
      <w:bookmarkStart w:id="398" w:name="_Toc99479251"/>
      <w:bookmarkStart w:id="399" w:name="_Toc99479301"/>
      <w:bookmarkStart w:id="400" w:name="_Toc99479350"/>
      <w:bookmarkStart w:id="401" w:name="_Toc133180529"/>
      <w:bookmarkStart w:id="402" w:name="_Toc133480048"/>
      <w:bookmarkStart w:id="403" w:name="_Toc133484798"/>
      <w:bookmarkStart w:id="404" w:name="_Toc133485598"/>
      <w:bookmarkStart w:id="405" w:name="_Toc133485701"/>
      <w:bookmarkStart w:id="406" w:name="_Toc133486679"/>
      <w:bookmarkStart w:id="407" w:name="_Toc133502584"/>
      <w:bookmarkStart w:id="408" w:name="_Toc133502637"/>
      <w:bookmarkStart w:id="409" w:name="_Toc139892770"/>
      <w:bookmarkStart w:id="410" w:name="_Toc139901136"/>
      <w:bookmarkStart w:id="411" w:name="_Toc140841214"/>
      <w:bookmarkStart w:id="412" w:name="_Toc142559922"/>
      <w:bookmarkStart w:id="413" w:name="_Toc142560026"/>
      <w:bookmarkStart w:id="414" w:name="_Toc143187560"/>
      <w:bookmarkStart w:id="415" w:name="_Toc143210616"/>
      <w:bookmarkStart w:id="416" w:name="_Toc143210899"/>
      <w:bookmarkStart w:id="417" w:name="_Toc143211214"/>
      <w:bookmarkStart w:id="418" w:name="_Toc143212780"/>
      <w:bookmarkStart w:id="419" w:name="_Toc143212870"/>
      <w:bookmarkStart w:id="420" w:name="_Toc143212960"/>
      <w:bookmarkStart w:id="421" w:name="_Toc143858308"/>
      <w:bookmarkStart w:id="422" w:name="_Toc167749771"/>
      <w:bookmarkStart w:id="423" w:name="_Toc172205205"/>
      <w:bookmarkStart w:id="424" w:name="_Toc172205636"/>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p>
    <w:p w14:paraId="306A9092" w14:textId="77777777" w:rsidR="00F844C6" w:rsidRPr="00F844C6" w:rsidRDefault="00F844C6" w:rsidP="00F844C6">
      <w:pPr>
        <w:pStyle w:val="ListParagraph"/>
        <w:keepNext/>
        <w:keepLines/>
        <w:numPr>
          <w:ilvl w:val="0"/>
          <w:numId w:val="29"/>
        </w:numPr>
        <w:spacing w:before="200" w:after="120"/>
        <w:contextualSpacing w:val="0"/>
        <w:outlineLvl w:val="2"/>
        <w:rPr>
          <w:rFonts w:asciiTheme="majorHAnsi" w:eastAsiaTheme="majorEastAsia" w:hAnsiTheme="majorHAnsi" w:cstheme="majorBidi"/>
          <w:b/>
          <w:bCs/>
          <w:vanish/>
          <w:color w:val="4472C4" w:themeColor="accent1"/>
        </w:rPr>
      </w:pPr>
      <w:bookmarkStart w:id="425" w:name="_Toc99479252"/>
      <w:bookmarkStart w:id="426" w:name="_Toc99479302"/>
      <w:bookmarkStart w:id="427" w:name="_Toc99479351"/>
      <w:bookmarkStart w:id="428" w:name="_Toc133180530"/>
      <w:bookmarkStart w:id="429" w:name="_Toc133480049"/>
      <w:bookmarkStart w:id="430" w:name="_Toc133484799"/>
      <w:bookmarkStart w:id="431" w:name="_Toc133485599"/>
      <w:bookmarkStart w:id="432" w:name="_Toc133485702"/>
      <w:bookmarkStart w:id="433" w:name="_Toc133486680"/>
      <w:bookmarkStart w:id="434" w:name="_Toc133502585"/>
      <w:bookmarkStart w:id="435" w:name="_Toc133502638"/>
      <w:bookmarkStart w:id="436" w:name="_Toc139892771"/>
      <w:bookmarkStart w:id="437" w:name="_Toc139901137"/>
      <w:bookmarkStart w:id="438" w:name="_Toc140841215"/>
      <w:bookmarkStart w:id="439" w:name="_Toc142559923"/>
      <w:bookmarkStart w:id="440" w:name="_Toc142560027"/>
      <w:bookmarkStart w:id="441" w:name="_Toc143187561"/>
      <w:bookmarkStart w:id="442" w:name="_Toc143210617"/>
      <w:bookmarkStart w:id="443" w:name="_Toc143210900"/>
      <w:bookmarkStart w:id="444" w:name="_Toc143211215"/>
      <w:bookmarkStart w:id="445" w:name="_Toc143212781"/>
      <w:bookmarkStart w:id="446" w:name="_Toc143212871"/>
      <w:bookmarkStart w:id="447" w:name="_Toc143212961"/>
      <w:bookmarkStart w:id="448" w:name="_Toc143858309"/>
      <w:bookmarkStart w:id="449" w:name="_Toc167749772"/>
      <w:bookmarkStart w:id="450" w:name="_Toc172205206"/>
      <w:bookmarkStart w:id="451" w:name="_Toc172205637"/>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p>
    <w:p w14:paraId="3DD9319E" w14:textId="77777777" w:rsidR="00F844C6" w:rsidRPr="00F844C6" w:rsidRDefault="00F844C6" w:rsidP="00F844C6">
      <w:pPr>
        <w:pStyle w:val="ListParagraph"/>
        <w:keepNext/>
        <w:keepLines/>
        <w:numPr>
          <w:ilvl w:val="1"/>
          <w:numId w:val="29"/>
        </w:numPr>
        <w:spacing w:before="200" w:after="120"/>
        <w:contextualSpacing w:val="0"/>
        <w:outlineLvl w:val="2"/>
        <w:rPr>
          <w:rFonts w:asciiTheme="majorHAnsi" w:eastAsiaTheme="majorEastAsia" w:hAnsiTheme="majorHAnsi" w:cstheme="majorBidi"/>
          <w:b/>
          <w:bCs/>
          <w:vanish/>
          <w:color w:val="4472C4" w:themeColor="accent1"/>
        </w:rPr>
      </w:pPr>
      <w:bookmarkStart w:id="452" w:name="_Toc99479253"/>
      <w:bookmarkStart w:id="453" w:name="_Toc99479303"/>
      <w:bookmarkStart w:id="454" w:name="_Toc99479352"/>
      <w:bookmarkStart w:id="455" w:name="_Toc133180531"/>
      <w:bookmarkStart w:id="456" w:name="_Toc133480050"/>
      <w:bookmarkStart w:id="457" w:name="_Toc133484800"/>
      <w:bookmarkStart w:id="458" w:name="_Toc133485600"/>
      <w:bookmarkStart w:id="459" w:name="_Toc133485703"/>
      <w:bookmarkStart w:id="460" w:name="_Toc133486681"/>
      <w:bookmarkStart w:id="461" w:name="_Toc133502586"/>
      <w:bookmarkStart w:id="462" w:name="_Toc133502639"/>
      <w:bookmarkStart w:id="463" w:name="_Toc139892772"/>
      <w:bookmarkStart w:id="464" w:name="_Toc139901138"/>
      <w:bookmarkStart w:id="465" w:name="_Toc140841216"/>
      <w:bookmarkStart w:id="466" w:name="_Toc142559924"/>
      <w:bookmarkStart w:id="467" w:name="_Toc142560028"/>
      <w:bookmarkStart w:id="468" w:name="_Toc143187562"/>
      <w:bookmarkStart w:id="469" w:name="_Toc143210618"/>
      <w:bookmarkStart w:id="470" w:name="_Toc143210901"/>
      <w:bookmarkStart w:id="471" w:name="_Toc143211216"/>
      <w:bookmarkStart w:id="472" w:name="_Toc143212782"/>
      <w:bookmarkStart w:id="473" w:name="_Toc143212872"/>
      <w:bookmarkStart w:id="474" w:name="_Toc143212962"/>
      <w:bookmarkStart w:id="475" w:name="_Toc143858310"/>
      <w:bookmarkStart w:id="476" w:name="_Toc167749773"/>
      <w:bookmarkStart w:id="477" w:name="_Toc172205207"/>
      <w:bookmarkStart w:id="478" w:name="_Toc172205638"/>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p>
    <w:p w14:paraId="5BEE4743" w14:textId="77777777" w:rsidR="00F844C6" w:rsidRPr="00F844C6" w:rsidRDefault="00F844C6" w:rsidP="00F844C6">
      <w:pPr>
        <w:pStyle w:val="ListParagraph"/>
        <w:keepNext/>
        <w:keepLines/>
        <w:numPr>
          <w:ilvl w:val="1"/>
          <w:numId w:val="29"/>
        </w:numPr>
        <w:spacing w:before="200" w:after="120"/>
        <w:contextualSpacing w:val="0"/>
        <w:outlineLvl w:val="2"/>
        <w:rPr>
          <w:rFonts w:asciiTheme="majorHAnsi" w:eastAsiaTheme="majorEastAsia" w:hAnsiTheme="majorHAnsi" w:cstheme="majorBidi"/>
          <w:b/>
          <w:bCs/>
          <w:vanish/>
          <w:color w:val="4472C4" w:themeColor="accent1"/>
        </w:rPr>
      </w:pPr>
      <w:bookmarkStart w:id="479" w:name="_Toc99479254"/>
      <w:bookmarkStart w:id="480" w:name="_Toc99479304"/>
      <w:bookmarkStart w:id="481" w:name="_Toc99479353"/>
      <w:bookmarkStart w:id="482" w:name="_Toc133180532"/>
      <w:bookmarkStart w:id="483" w:name="_Toc133480051"/>
      <w:bookmarkStart w:id="484" w:name="_Toc133484801"/>
      <w:bookmarkStart w:id="485" w:name="_Toc133485601"/>
      <w:bookmarkStart w:id="486" w:name="_Toc133485704"/>
      <w:bookmarkStart w:id="487" w:name="_Toc133486682"/>
      <w:bookmarkStart w:id="488" w:name="_Toc133502587"/>
      <w:bookmarkStart w:id="489" w:name="_Toc133502640"/>
      <w:bookmarkStart w:id="490" w:name="_Toc139892773"/>
      <w:bookmarkStart w:id="491" w:name="_Toc139901139"/>
      <w:bookmarkStart w:id="492" w:name="_Toc140841217"/>
      <w:bookmarkStart w:id="493" w:name="_Toc142559925"/>
      <w:bookmarkStart w:id="494" w:name="_Toc142560029"/>
      <w:bookmarkStart w:id="495" w:name="_Toc143187563"/>
      <w:bookmarkStart w:id="496" w:name="_Toc143210619"/>
      <w:bookmarkStart w:id="497" w:name="_Toc143210902"/>
      <w:bookmarkStart w:id="498" w:name="_Toc143211217"/>
      <w:bookmarkStart w:id="499" w:name="_Toc143212783"/>
      <w:bookmarkStart w:id="500" w:name="_Toc143212873"/>
      <w:bookmarkStart w:id="501" w:name="_Toc143212963"/>
      <w:bookmarkStart w:id="502" w:name="_Toc143858311"/>
      <w:bookmarkStart w:id="503" w:name="_Toc167749774"/>
      <w:bookmarkStart w:id="504" w:name="_Toc172205208"/>
      <w:bookmarkStart w:id="505" w:name="_Toc172205639"/>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p>
    <w:p w14:paraId="13C59D4F" w14:textId="28859CE3" w:rsidR="001833D6" w:rsidRPr="00400BEC" w:rsidRDefault="001833D6" w:rsidP="00F844C6">
      <w:pPr>
        <w:pStyle w:val="Heading3"/>
        <w:numPr>
          <w:ilvl w:val="2"/>
          <w:numId w:val="29"/>
        </w:numPr>
      </w:pPr>
      <w:bookmarkStart w:id="506" w:name="_Toc172205640"/>
      <w:r>
        <w:t xml:space="preserve">Stream Gage </w:t>
      </w:r>
      <w:r w:rsidR="003E1B80">
        <w:t>Analysis</w:t>
      </w:r>
      <w:bookmarkEnd w:id="506"/>
    </w:p>
    <w:p w14:paraId="74A2C3A5" w14:textId="4DCA7950" w:rsidR="00C5709D" w:rsidRDefault="00165655" w:rsidP="00C5709D">
      <w:bookmarkStart w:id="507" w:name="_Toc96985084"/>
      <w:r>
        <w:t>Active</w:t>
      </w:r>
      <w:r w:rsidR="005970CB" w:rsidRPr="005970CB">
        <w:t xml:space="preserve"> USGS gages within the model area with </w:t>
      </w:r>
      <w:r w:rsidR="00BC43DF">
        <w:t>at least</w:t>
      </w:r>
      <w:r w:rsidR="00B84969">
        <w:t xml:space="preserve"> about</w:t>
      </w:r>
      <w:r w:rsidR="005970CB" w:rsidRPr="005970CB">
        <w:t xml:space="preserve"> 20-years of flow record were used for calibration of the 1% annual chance event</w:t>
      </w:r>
      <w:r w:rsidR="00DA2CDC">
        <w:t xml:space="preserve">.  </w:t>
      </w:r>
      <w:r w:rsidR="00AF1979">
        <w:t xml:space="preserve">All gages within the model area can be seen </w:t>
      </w:r>
      <w:r w:rsidR="00AE5ABA">
        <w:t xml:space="preserve">in  </w:t>
      </w:r>
      <w:r w:rsidR="00DA641E">
        <w:fldChar w:fldCharType="begin"/>
      </w:r>
      <w:r w:rsidR="00DA641E">
        <w:instrText xml:space="preserve"> REF _Ref133484738 \h </w:instrText>
      </w:r>
      <w:r w:rsidR="0093395C">
        <w:instrText xml:space="preserve"> \* MERGEFORMAT </w:instrText>
      </w:r>
      <w:r w:rsidR="00DA641E">
        <w:fldChar w:fldCharType="separate"/>
      </w:r>
      <w:r w:rsidR="0093395C" w:rsidRPr="0093395C">
        <w:rPr>
          <w:b/>
        </w:rPr>
        <w:t>Figure</w:t>
      </w:r>
      <w:r w:rsidR="0093395C">
        <w:t xml:space="preserve"> </w:t>
      </w:r>
      <w:r w:rsidR="0093395C" w:rsidRPr="0093395C">
        <w:rPr>
          <w:b/>
          <w:bCs/>
          <w:noProof/>
        </w:rPr>
        <w:t>11</w:t>
      </w:r>
      <w:r w:rsidR="00DA641E">
        <w:fldChar w:fldCharType="end"/>
      </w:r>
      <w:r w:rsidR="00F104FB">
        <w:t xml:space="preserve"> </w:t>
      </w:r>
      <w:r w:rsidR="00185E00">
        <w:t>Williamson County FIS (Effective December 2019)</w:t>
      </w:r>
      <w:r w:rsidR="007A01A3">
        <w:t xml:space="preserve"> also</w:t>
      </w:r>
      <w:r w:rsidR="00730F6E">
        <w:t xml:space="preserve"> had </w:t>
      </w:r>
      <w:r w:rsidR="00D82FBB">
        <w:t xml:space="preserve">available </w:t>
      </w:r>
      <w:r w:rsidR="00730F6E">
        <w:t xml:space="preserve">flow </w:t>
      </w:r>
      <w:r w:rsidR="00D82FBB">
        <w:t>data</w:t>
      </w:r>
      <w:r w:rsidR="00DA2CDC">
        <w:t xml:space="preserve">.  </w:t>
      </w:r>
      <w:r w:rsidR="00137028">
        <w:t>Zone AE studies perfor</w:t>
      </w:r>
      <w:r w:rsidR="00E8704B">
        <w:t xml:space="preserve">med within the last 15 years were prioritized </w:t>
      </w:r>
      <w:r w:rsidR="004D0DC7">
        <w:t>in determining calibration locations</w:t>
      </w:r>
      <w:r w:rsidR="000C349C">
        <w:t xml:space="preserve"> from the FIS</w:t>
      </w:r>
      <w:r w:rsidR="00DA2CDC">
        <w:t xml:space="preserve">.  </w:t>
      </w:r>
      <w:r w:rsidR="005970CB" w:rsidRPr="005970CB">
        <w:t xml:space="preserve">Reference lines were added at the approximate gage locations and </w:t>
      </w:r>
      <w:r>
        <w:t>computed</w:t>
      </w:r>
      <w:r w:rsidRPr="005970CB">
        <w:t xml:space="preserve"> </w:t>
      </w:r>
      <w:r>
        <w:t>discharge hydrographs</w:t>
      </w:r>
      <w:r w:rsidRPr="005970CB">
        <w:t xml:space="preserve"> </w:t>
      </w:r>
      <w:r>
        <w:t xml:space="preserve">and peaks </w:t>
      </w:r>
      <w:r w:rsidR="005970CB" w:rsidRPr="005970CB">
        <w:t>were used to calibrate the model</w:t>
      </w:r>
      <w:bookmarkEnd w:id="507"/>
      <w:r w:rsidR="00DA2CDC">
        <w:t xml:space="preserve">.  </w:t>
      </w:r>
      <w:r w:rsidR="00C648D2">
        <w:fldChar w:fldCharType="begin"/>
      </w:r>
      <w:r w:rsidR="00C648D2">
        <w:instrText xml:space="preserve"> REF _Ref133422539 \h </w:instrText>
      </w:r>
      <w:r w:rsidR="00C648D2">
        <w:fldChar w:fldCharType="separate"/>
      </w:r>
      <w:r w:rsidR="0093395C">
        <w:t xml:space="preserve">Table </w:t>
      </w:r>
      <w:r w:rsidR="0093395C">
        <w:rPr>
          <w:noProof/>
        </w:rPr>
        <w:t>15</w:t>
      </w:r>
      <w:r w:rsidR="00C648D2">
        <w:fldChar w:fldCharType="end"/>
      </w:r>
      <w:r w:rsidR="00C648D2">
        <w:t xml:space="preserve"> </w:t>
      </w:r>
      <w:r w:rsidR="00B84969">
        <w:t xml:space="preserve">shows a summary of </w:t>
      </w:r>
      <w:r w:rsidR="00DE2190">
        <w:t>relevant</w:t>
      </w:r>
      <w:r>
        <w:t xml:space="preserve"> </w:t>
      </w:r>
      <w:r w:rsidR="00B84969">
        <w:t>gage</w:t>
      </w:r>
      <w:r w:rsidR="00DE2190">
        <w:t xml:space="preserve"> data</w:t>
      </w:r>
      <w:r w:rsidR="00B84969">
        <w:t xml:space="preserve"> within the </w:t>
      </w:r>
      <w:r w:rsidR="00DE2190">
        <w:t xml:space="preserve">Lower Brazos San Gabriel </w:t>
      </w:r>
      <w:r w:rsidR="00B84969">
        <w:t>watershed</w:t>
      </w:r>
      <w:r w:rsidR="00DA2CDC">
        <w:t xml:space="preserve">.  </w:t>
      </w:r>
      <w:r w:rsidR="00766EB0">
        <w:t xml:space="preserve">The only gage still currently active </w:t>
      </w:r>
      <w:r w:rsidR="00AA60B5">
        <w:t>is 08104900</w:t>
      </w:r>
      <w:r w:rsidR="009216DE">
        <w:t xml:space="preserve"> at the South Fork San Gabriel, and the remaining gages have </w:t>
      </w:r>
      <w:r w:rsidR="004054F4">
        <w:t>no records for at least 20 years</w:t>
      </w:r>
      <w:r w:rsidR="00DA2CDC">
        <w:t xml:space="preserve">.  </w:t>
      </w:r>
      <w:r w:rsidR="00CE4D21">
        <w:t>The four gages with sufficient years of record were</w:t>
      </w:r>
      <w:r w:rsidR="003D2422">
        <w:t xml:space="preserve"> also</w:t>
      </w:r>
      <w:r w:rsidR="00CE4D21">
        <w:t xml:space="preserve"> analyzed using a SSP</w:t>
      </w:r>
      <w:r w:rsidR="003D2422">
        <w:t xml:space="preserve"> (version 2.2) Bulletin</w:t>
      </w:r>
      <w:r w:rsidR="00CE4D21">
        <w:t xml:space="preserve"> 17B and 17C analysis as well.</w:t>
      </w:r>
    </w:p>
    <w:p w14:paraId="669CEB8E" w14:textId="72E274AB" w:rsidR="005D1873" w:rsidRDefault="00AE5ABA" w:rsidP="00145476">
      <w:r>
        <w:rPr>
          <w:noProof/>
        </w:rPr>
        <w:lastRenderedPageBreak/>
        <w:drawing>
          <wp:inline distT="0" distB="0" distL="0" distR="0" wp14:anchorId="16EC5DE6" wp14:editId="6257A5D5">
            <wp:extent cx="6276975" cy="3939204"/>
            <wp:effectExtent l="0" t="0" r="0" b="4445"/>
            <wp:docPr id="13" name="Picture 13" descr="A picture containing map, text, atla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A picture containing map, text, atlas&#10;&#10;Description automatically generated"/>
                    <pic:cNvPicPr/>
                  </pic:nvPicPr>
                  <pic:blipFill>
                    <a:blip r:embed="rId29"/>
                    <a:stretch>
                      <a:fillRect/>
                    </a:stretch>
                  </pic:blipFill>
                  <pic:spPr>
                    <a:xfrm>
                      <a:off x="0" y="0"/>
                      <a:ext cx="6284858" cy="3944151"/>
                    </a:xfrm>
                    <a:prstGeom prst="rect">
                      <a:avLst/>
                    </a:prstGeom>
                  </pic:spPr>
                </pic:pic>
              </a:graphicData>
            </a:graphic>
          </wp:inline>
        </w:drawing>
      </w:r>
    </w:p>
    <w:p w14:paraId="22080AF8" w14:textId="3FE5BB32" w:rsidR="00E137A3" w:rsidRDefault="0093395C" w:rsidP="00392B7B">
      <w:pPr>
        <w:pStyle w:val="Caption"/>
        <w:jc w:val="center"/>
      </w:pPr>
      <w:bookmarkStart w:id="508" w:name="_Ref133484738"/>
      <w:r w:rsidRPr="0093395C">
        <w:t>Figure</w:t>
      </w:r>
      <w:r w:rsidR="005D1873">
        <w:t xml:space="preserve"> </w:t>
      </w:r>
      <w:r w:rsidR="003E4887">
        <w:fldChar w:fldCharType="begin"/>
      </w:r>
      <w:r w:rsidR="003E4887">
        <w:instrText xml:space="preserve"> SEQ Figure \* ARABIC </w:instrText>
      </w:r>
      <w:r w:rsidR="003E4887">
        <w:fldChar w:fldCharType="separate"/>
      </w:r>
      <w:r>
        <w:rPr>
          <w:noProof/>
        </w:rPr>
        <w:t>11</w:t>
      </w:r>
      <w:r w:rsidR="003E4887">
        <w:rPr>
          <w:noProof/>
        </w:rPr>
        <w:fldChar w:fldCharType="end"/>
      </w:r>
      <w:bookmarkEnd w:id="508"/>
      <w:r w:rsidR="005D1873">
        <w:t>: Lower Brazos San Gabriel Watershed</w:t>
      </w:r>
      <w:r w:rsidR="00DA641E">
        <w:t xml:space="preserve"> Gage Locations</w:t>
      </w:r>
    </w:p>
    <w:p w14:paraId="0D5A7836" w14:textId="77777777" w:rsidR="00C5709D" w:rsidRDefault="00C5709D">
      <w:pPr>
        <w:rPr>
          <w:b/>
          <w:bCs/>
          <w:color w:val="4472C4" w:themeColor="accent1"/>
          <w:sz w:val="18"/>
          <w:szCs w:val="18"/>
        </w:rPr>
      </w:pPr>
    </w:p>
    <w:p w14:paraId="5EB068F2" w14:textId="77777777" w:rsidR="00C5709D" w:rsidRDefault="00C5709D">
      <w:pPr>
        <w:rPr>
          <w:b/>
          <w:bCs/>
          <w:color w:val="4472C4" w:themeColor="accent1"/>
          <w:sz w:val="18"/>
          <w:szCs w:val="18"/>
        </w:rPr>
      </w:pPr>
    </w:p>
    <w:p w14:paraId="4C5F6445" w14:textId="77777777" w:rsidR="00C5709D" w:rsidRDefault="00C5709D">
      <w:pPr>
        <w:rPr>
          <w:b/>
          <w:bCs/>
          <w:color w:val="4472C4" w:themeColor="accent1"/>
          <w:sz w:val="18"/>
          <w:szCs w:val="18"/>
        </w:rPr>
      </w:pPr>
    </w:p>
    <w:p w14:paraId="14B94E4B" w14:textId="77777777" w:rsidR="00C5709D" w:rsidRDefault="00C5709D">
      <w:pPr>
        <w:rPr>
          <w:b/>
          <w:bCs/>
          <w:color w:val="4472C4" w:themeColor="accent1"/>
          <w:sz w:val="18"/>
          <w:szCs w:val="18"/>
        </w:rPr>
      </w:pPr>
    </w:p>
    <w:p w14:paraId="2A5D71EF" w14:textId="77777777" w:rsidR="00C5709D" w:rsidRDefault="00C5709D">
      <w:pPr>
        <w:rPr>
          <w:b/>
          <w:bCs/>
          <w:color w:val="4472C4" w:themeColor="accent1"/>
          <w:sz w:val="18"/>
          <w:szCs w:val="18"/>
        </w:rPr>
      </w:pPr>
    </w:p>
    <w:p w14:paraId="76A33CC8" w14:textId="77777777" w:rsidR="00C5709D" w:rsidRDefault="00C5709D">
      <w:pPr>
        <w:rPr>
          <w:b/>
          <w:bCs/>
          <w:color w:val="4472C4" w:themeColor="accent1"/>
          <w:sz w:val="18"/>
          <w:szCs w:val="18"/>
        </w:rPr>
      </w:pPr>
    </w:p>
    <w:p w14:paraId="0A334414" w14:textId="77777777" w:rsidR="00C5709D" w:rsidRDefault="00C5709D">
      <w:pPr>
        <w:rPr>
          <w:b/>
          <w:bCs/>
          <w:color w:val="4472C4" w:themeColor="accent1"/>
          <w:sz w:val="18"/>
          <w:szCs w:val="18"/>
        </w:rPr>
      </w:pPr>
    </w:p>
    <w:p w14:paraId="73A76E8E" w14:textId="77777777" w:rsidR="00C5709D" w:rsidRDefault="00C5709D">
      <w:pPr>
        <w:rPr>
          <w:b/>
          <w:bCs/>
          <w:color w:val="4472C4" w:themeColor="accent1"/>
          <w:sz w:val="18"/>
          <w:szCs w:val="18"/>
        </w:rPr>
      </w:pPr>
    </w:p>
    <w:p w14:paraId="35F55EDF" w14:textId="77777777" w:rsidR="00C5709D" w:rsidRDefault="00C5709D">
      <w:pPr>
        <w:rPr>
          <w:b/>
          <w:bCs/>
          <w:color w:val="4472C4" w:themeColor="accent1"/>
          <w:sz w:val="18"/>
          <w:szCs w:val="18"/>
        </w:rPr>
      </w:pPr>
    </w:p>
    <w:p w14:paraId="1FE7C550" w14:textId="77777777" w:rsidR="00C5709D" w:rsidRDefault="00C5709D">
      <w:pPr>
        <w:rPr>
          <w:b/>
          <w:bCs/>
          <w:color w:val="4472C4" w:themeColor="accent1"/>
          <w:sz w:val="18"/>
          <w:szCs w:val="18"/>
        </w:rPr>
      </w:pPr>
    </w:p>
    <w:p w14:paraId="5CBDCF74" w14:textId="77777777" w:rsidR="00C5709D" w:rsidRDefault="00C5709D">
      <w:pPr>
        <w:rPr>
          <w:b/>
          <w:bCs/>
          <w:color w:val="4472C4" w:themeColor="accent1"/>
          <w:sz w:val="18"/>
          <w:szCs w:val="18"/>
        </w:rPr>
      </w:pPr>
    </w:p>
    <w:p w14:paraId="53009D91" w14:textId="77777777" w:rsidR="00BA15FD" w:rsidRDefault="00BA15FD">
      <w:pPr>
        <w:rPr>
          <w:b/>
          <w:bCs/>
          <w:color w:val="4472C4" w:themeColor="accent1"/>
          <w:sz w:val="18"/>
          <w:szCs w:val="18"/>
        </w:rPr>
      </w:pPr>
    </w:p>
    <w:p w14:paraId="151808E6" w14:textId="6AB53519" w:rsidR="00BA15FD" w:rsidRDefault="00BA15FD" w:rsidP="00BA15FD">
      <w:pPr>
        <w:pStyle w:val="Caption"/>
        <w:keepNext/>
        <w:jc w:val="center"/>
      </w:pPr>
      <w:bookmarkStart w:id="509" w:name="_Ref133422539"/>
      <w:r>
        <w:lastRenderedPageBreak/>
        <w:t xml:space="preserve">Table </w:t>
      </w:r>
      <w:r w:rsidR="003E4887">
        <w:fldChar w:fldCharType="begin"/>
      </w:r>
      <w:r w:rsidR="003E4887">
        <w:instrText xml:space="preserve"> SEQ Table \* ARABIC </w:instrText>
      </w:r>
      <w:r w:rsidR="003E4887">
        <w:fldChar w:fldCharType="separate"/>
      </w:r>
      <w:r w:rsidR="0093395C">
        <w:rPr>
          <w:noProof/>
        </w:rPr>
        <w:t>15</w:t>
      </w:r>
      <w:r w:rsidR="003E4887">
        <w:rPr>
          <w:noProof/>
        </w:rPr>
        <w:fldChar w:fldCharType="end"/>
      </w:r>
      <w:bookmarkEnd w:id="509"/>
      <w:r w:rsidRPr="00830B18">
        <w:t>: Lower Brazos San Gabriel USGS Gage Data</w:t>
      </w:r>
    </w:p>
    <w:tbl>
      <w:tblPr>
        <w:tblStyle w:val="TableGrid"/>
        <w:tblW w:w="9355" w:type="dxa"/>
        <w:tblLayout w:type="fixed"/>
        <w:tblLook w:val="04A0" w:firstRow="1" w:lastRow="0" w:firstColumn="1" w:lastColumn="0" w:noHBand="0" w:noVBand="1"/>
      </w:tblPr>
      <w:tblGrid>
        <w:gridCol w:w="3055"/>
        <w:gridCol w:w="1170"/>
        <w:gridCol w:w="1080"/>
        <w:gridCol w:w="810"/>
        <w:gridCol w:w="810"/>
        <w:gridCol w:w="810"/>
        <w:gridCol w:w="810"/>
        <w:gridCol w:w="810"/>
      </w:tblGrid>
      <w:tr w:rsidR="00BA15FD" w:rsidRPr="001E5669" w14:paraId="4E0DAA87" w14:textId="77777777" w:rsidTr="00D50B95">
        <w:trPr>
          <w:trHeight w:val="302"/>
        </w:trPr>
        <w:tc>
          <w:tcPr>
            <w:tcW w:w="3055" w:type="dxa"/>
            <w:vMerge w:val="restart"/>
            <w:shd w:val="clear" w:color="auto" w:fill="4472C4" w:themeFill="accent1"/>
            <w:noWrap/>
            <w:hideMark/>
          </w:tcPr>
          <w:p w14:paraId="561A10DB" w14:textId="77777777" w:rsidR="00BA15FD" w:rsidRPr="00036EF7" w:rsidRDefault="00BA15FD" w:rsidP="00CA6C16">
            <w:pPr>
              <w:spacing w:line="276" w:lineRule="auto"/>
              <w:rPr>
                <w:color w:val="FFFFFF" w:themeColor="background1"/>
                <w:sz w:val="18"/>
                <w:szCs w:val="18"/>
              </w:rPr>
            </w:pPr>
            <w:r>
              <w:rPr>
                <w:b/>
                <w:bCs/>
                <w:color w:val="FFFFFF" w:themeColor="background1"/>
                <w:sz w:val="18"/>
                <w:szCs w:val="18"/>
              </w:rPr>
              <w:t>Calibration</w:t>
            </w:r>
            <w:r w:rsidRPr="00036EF7">
              <w:rPr>
                <w:b/>
                <w:bCs/>
                <w:color w:val="FFFFFF" w:themeColor="background1"/>
                <w:sz w:val="18"/>
                <w:szCs w:val="18"/>
              </w:rPr>
              <w:t xml:space="preserve"> </w:t>
            </w:r>
            <w:r>
              <w:rPr>
                <w:b/>
                <w:bCs/>
                <w:color w:val="FFFFFF" w:themeColor="background1"/>
                <w:sz w:val="18"/>
                <w:szCs w:val="18"/>
              </w:rPr>
              <w:t>Location</w:t>
            </w:r>
          </w:p>
        </w:tc>
        <w:tc>
          <w:tcPr>
            <w:tcW w:w="1170" w:type="dxa"/>
            <w:vMerge w:val="restart"/>
            <w:shd w:val="clear" w:color="auto" w:fill="4472C4" w:themeFill="accent1"/>
          </w:tcPr>
          <w:p w14:paraId="41058F54" w14:textId="77777777" w:rsidR="00BA15FD" w:rsidRPr="00036EF7" w:rsidRDefault="00BA15FD" w:rsidP="00CA6C16">
            <w:pPr>
              <w:rPr>
                <w:b/>
                <w:bCs/>
                <w:color w:val="FFFFFF" w:themeColor="background1"/>
                <w:sz w:val="18"/>
                <w:szCs w:val="18"/>
              </w:rPr>
            </w:pPr>
            <w:r>
              <w:rPr>
                <w:b/>
                <w:bCs/>
                <w:color w:val="FFFFFF" w:themeColor="background1"/>
                <w:sz w:val="18"/>
                <w:szCs w:val="18"/>
              </w:rPr>
              <w:t>Source</w:t>
            </w:r>
          </w:p>
        </w:tc>
        <w:tc>
          <w:tcPr>
            <w:tcW w:w="1080" w:type="dxa"/>
            <w:vMerge w:val="restart"/>
            <w:shd w:val="clear" w:color="auto" w:fill="4472C4" w:themeFill="accent1"/>
            <w:noWrap/>
            <w:hideMark/>
          </w:tcPr>
          <w:p w14:paraId="0D586754" w14:textId="77777777" w:rsidR="00BA15FD" w:rsidRPr="00036EF7" w:rsidRDefault="00BA15FD" w:rsidP="00CA6C16">
            <w:pPr>
              <w:spacing w:line="276" w:lineRule="auto"/>
              <w:rPr>
                <w:color w:val="FFFFFF" w:themeColor="background1"/>
                <w:sz w:val="18"/>
                <w:szCs w:val="18"/>
              </w:rPr>
            </w:pPr>
            <w:r w:rsidRPr="00036EF7">
              <w:rPr>
                <w:b/>
                <w:bCs/>
                <w:color w:val="FFFFFF" w:themeColor="background1"/>
                <w:sz w:val="18"/>
                <w:szCs w:val="18"/>
              </w:rPr>
              <w:t>Period of Record</w:t>
            </w:r>
          </w:p>
        </w:tc>
        <w:tc>
          <w:tcPr>
            <w:tcW w:w="4050" w:type="dxa"/>
            <w:gridSpan w:val="5"/>
            <w:shd w:val="clear" w:color="auto" w:fill="4472C4" w:themeFill="accent1"/>
            <w:noWrap/>
            <w:hideMark/>
          </w:tcPr>
          <w:p w14:paraId="1380C4E1" w14:textId="77777777" w:rsidR="00BA15FD" w:rsidRPr="00036EF7" w:rsidRDefault="00BA15FD" w:rsidP="00CA6C16">
            <w:pPr>
              <w:spacing w:line="276" w:lineRule="auto"/>
              <w:jc w:val="center"/>
              <w:rPr>
                <w:b/>
                <w:bCs/>
                <w:color w:val="FFFFFF" w:themeColor="background1"/>
                <w:sz w:val="18"/>
                <w:szCs w:val="18"/>
              </w:rPr>
            </w:pPr>
            <w:r w:rsidRPr="00036EF7">
              <w:rPr>
                <w:b/>
                <w:bCs/>
                <w:color w:val="FFFFFF" w:themeColor="background1"/>
                <w:sz w:val="18"/>
                <w:szCs w:val="18"/>
              </w:rPr>
              <w:t xml:space="preserve">Percent Annual Exceedance Probability Discharge </w:t>
            </w:r>
          </w:p>
        </w:tc>
      </w:tr>
      <w:tr w:rsidR="00D50B95" w:rsidRPr="001E5669" w14:paraId="079061D3" w14:textId="77777777" w:rsidTr="00D50B95">
        <w:trPr>
          <w:trHeight w:val="281"/>
        </w:trPr>
        <w:tc>
          <w:tcPr>
            <w:tcW w:w="3055" w:type="dxa"/>
            <w:vMerge/>
            <w:shd w:val="clear" w:color="auto" w:fill="4472C4" w:themeFill="accent1"/>
            <w:noWrap/>
            <w:hideMark/>
          </w:tcPr>
          <w:p w14:paraId="7D53DF1F" w14:textId="77777777" w:rsidR="00BA15FD" w:rsidRPr="00036EF7" w:rsidRDefault="00BA15FD" w:rsidP="00CA6C16">
            <w:pPr>
              <w:spacing w:line="276" w:lineRule="auto"/>
              <w:rPr>
                <w:b/>
                <w:bCs/>
                <w:color w:val="FFFFFF" w:themeColor="background1"/>
                <w:sz w:val="18"/>
                <w:szCs w:val="18"/>
              </w:rPr>
            </w:pPr>
          </w:p>
        </w:tc>
        <w:tc>
          <w:tcPr>
            <w:tcW w:w="1170" w:type="dxa"/>
            <w:vMerge/>
            <w:shd w:val="clear" w:color="auto" w:fill="4472C4" w:themeFill="accent1"/>
          </w:tcPr>
          <w:p w14:paraId="15A39F8D" w14:textId="77777777" w:rsidR="00BA15FD" w:rsidRPr="00036EF7" w:rsidRDefault="00BA15FD" w:rsidP="00CA6C16">
            <w:pPr>
              <w:rPr>
                <w:b/>
                <w:bCs/>
                <w:color w:val="FFFFFF" w:themeColor="background1"/>
                <w:sz w:val="18"/>
                <w:szCs w:val="18"/>
              </w:rPr>
            </w:pPr>
          </w:p>
        </w:tc>
        <w:tc>
          <w:tcPr>
            <w:tcW w:w="1080" w:type="dxa"/>
            <w:vMerge/>
            <w:shd w:val="clear" w:color="auto" w:fill="4472C4" w:themeFill="accent1"/>
            <w:hideMark/>
          </w:tcPr>
          <w:p w14:paraId="412C9E4B" w14:textId="77777777" w:rsidR="00BA15FD" w:rsidRPr="00036EF7" w:rsidRDefault="00BA15FD" w:rsidP="00CA6C16">
            <w:pPr>
              <w:spacing w:line="276" w:lineRule="auto"/>
              <w:rPr>
                <w:b/>
                <w:bCs/>
                <w:color w:val="FFFFFF" w:themeColor="background1"/>
                <w:sz w:val="18"/>
                <w:szCs w:val="18"/>
              </w:rPr>
            </w:pPr>
          </w:p>
        </w:tc>
        <w:tc>
          <w:tcPr>
            <w:tcW w:w="810" w:type="dxa"/>
            <w:shd w:val="clear" w:color="auto" w:fill="4472C4" w:themeFill="accent1"/>
            <w:noWrap/>
            <w:vAlign w:val="center"/>
            <w:hideMark/>
          </w:tcPr>
          <w:p w14:paraId="67C17451" w14:textId="77777777" w:rsidR="00BA15FD" w:rsidRPr="00C15E24" w:rsidRDefault="00BA15FD" w:rsidP="00CA6C16">
            <w:pPr>
              <w:spacing w:line="276" w:lineRule="auto"/>
              <w:jc w:val="center"/>
              <w:rPr>
                <w:b/>
                <w:bCs/>
                <w:color w:val="FFFFFF" w:themeColor="background1"/>
                <w:sz w:val="18"/>
                <w:szCs w:val="18"/>
              </w:rPr>
            </w:pPr>
            <w:r w:rsidRPr="00C15E24">
              <w:rPr>
                <w:rFonts w:cstheme="minorHAnsi"/>
                <w:color w:val="FFFFFF" w:themeColor="background1"/>
                <w:sz w:val="18"/>
                <w:szCs w:val="18"/>
              </w:rPr>
              <w:t>10%</w:t>
            </w:r>
          </w:p>
        </w:tc>
        <w:tc>
          <w:tcPr>
            <w:tcW w:w="810" w:type="dxa"/>
            <w:shd w:val="clear" w:color="auto" w:fill="4472C4" w:themeFill="accent1"/>
            <w:noWrap/>
            <w:vAlign w:val="center"/>
            <w:hideMark/>
          </w:tcPr>
          <w:p w14:paraId="039835CD" w14:textId="77777777" w:rsidR="00BA15FD" w:rsidRPr="00C15E24" w:rsidRDefault="00BA15FD" w:rsidP="00CA6C16">
            <w:pPr>
              <w:spacing w:line="276" w:lineRule="auto"/>
              <w:jc w:val="center"/>
              <w:rPr>
                <w:b/>
                <w:bCs/>
                <w:color w:val="FFFFFF" w:themeColor="background1"/>
                <w:sz w:val="18"/>
                <w:szCs w:val="18"/>
              </w:rPr>
            </w:pPr>
            <w:r w:rsidRPr="00C15E24">
              <w:rPr>
                <w:rFonts w:cstheme="minorHAnsi"/>
                <w:color w:val="FFFFFF" w:themeColor="background1"/>
                <w:sz w:val="18"/>
                <w:szCs w:val="18"/>
              </w:rPr>
              <w:t>4%</w:t>
            </w:r>
          </w:p>
        </w:tc>
        <w:tc>
          <w:tcPr>
            <w:tcW w:w="810" w:type="dxa"/>
            <w:shd w:val="clear" w:color="auto" w:fill="4472C4" w:themeFill="accent1"/>
            <w:noWrap/>
            <w:vAlign w:val="center"/>
            <w:hideMark/>
          </w:tcPr>
          <w:p w14:paraId="01549BF2" w14:textId="77777777" w:rsidR="00BA15FD" w:rsidRPr="00C15E24" w:rsidRDefault="00BA15FD" w:rsidP="00CA6C16">
            <w:pPr>
              <w:spacing w:line="276" w:lineRule="auto"/>
              <w:jc w:val="center"/>
              <w:rPr>
                <w:b/>
                <w:bCs/>
                <w:color w:val="FFFFFF" w:themeColor="background1"/>
                <w:sz w:val="18"/>
                <w:szCs w:val="18"/>
              </w:rPr>
            </w:pPr>
            <w:r w:rsidRPr="00C15E24">
              <w:rPr>
                <w:rFonts w:cstheme="minorHAnsi"/>
                <w:color w:val="FFFFFF" w:themeColor="background1"/>
                <w:sz w:val="18"/>
                <w:szCs w:val="18"/>
              </w:rPr>
              <w:t>2%</w:t>
            </w:r>
          </w:p>
        </w:tc>
        <w:tc>
          <w:tcPr>
            <w:tcW w:w="810" w:type="dxa"/>
            <w:shd w:val="clear" w:color="auto" w:fill="4472C4" w:themeFill="accent1"/>
            <w:noWrap/>
            <w:vAlign w:val="center"/>
            <w:hideMark/>
          </w:tcPr>
          <w:p w14:paraId="25EF354F" w14:textId="77777777" w:rsidR="00BA15FD" w:rsidRPr="00C15E24" w:rsidRDefault="00BA15FD" w:rsidP="00CA6C16">
            <w:pPr>
              <w:spacing w:line="276" w:lineRule="auto"/>
              <w:jc w:val="center"/>
              <w:rPr>
                <w:b/>
                <w:bCs/>
                <w:color w:val="FFFFFF" w:themeColor="background1"/>
                <w:sz w:val="18"/>
                <w:szCs w:val="18"/>
              </w:rPr>
            </w:pPr>
            <w:r w:rsidRPr="00C15E24">
              <w:rPr>
                <w:rFonts w:cstheme="minorHAnsi"/>
                <w:color w:val="FFFFFF" w:themeColor="background1"/>
                <w:sz w:val="18"/>
                <w:szCs w:val="18"/>
              </w:rPr>
              <w:t>1%</w:t>
            </w:r>
          </w:p>
        </w:tc>
        <w:tc>
          <w:tcPr>
            <w:tcW w:w="810" w:type="dxa"/>
            <w:shd w:val="clear" w:color="auto" w:fill="4472C4" w:themeFill="accent1"/>
            <w:noWrap/>
            <w:vAlign w:val="center"/>
            <w:hideMark/>
          </w:tcPr>
          <w:p w14:paraId="64DCD97C" w14:textId="77777777" w:rsidR="00BA15FD" w:rsidRPr="00C15E24" w:rsidRDefault="00BA15FD" w:rsidP="00CA6C16">
            <w:pPr>
              <w:spacing w:line="276" w:lineRule="auto"/>
              <w:jc w:val="center"/>
              <w:rPr>
                <w:b/>
                <w:bCs/>
                <w:color w:val="FFFFFF" w:themeColor="background1"/>
                <w:sz w:val="18"/>
                <w:szCs w:val="18"/>
              </w:rPr>
            </w:pPr>
            <w:r w:rsidRPr="00C15E24">
              <w:rPr>
                <w:rFonts w:cstheme="minorHAnsi"/>
                <w:color w:val="FFFFFF" w:themeColor="background1"/>
                <w:sz w:val="18"/>
                <w:szCs w:val="18"/>
              </w:rPr>
              <w:t>0.2%</w:t>
            </w:r>
          </w:p>
        </w:tc>
      </w:tr>
      <w:tr w:rsidR="00BA15FD" w:rsidRPr="001E5669" w14:paraId="3A5BD33B" w14:textId="77777777" w:rsidTr="00D50B95">
        <w:trPr>
          <w:trHeight w:val="288"/>
        </w:trPr>
        <w:tc>
          <w:tcPr>
            <w:tcW w:w="3055" w:type="dxa"/>
            <w:noWrap/>
            <w:hideMark/>
          </w:tcPr>
          <w:p w14:paraId="49058982" w14:textId="77777777" w:rsidR="00BA15FD" w:rsidRPr="00036EF7" w:rsidRDefault="00BA15FD" w:rsidP="00CA6C16">
            <w:pPr>
              <w:spacing w:line="276" w:lineRule="auto"/>
              <w:rPr>
                <w:sz w:val="18"/>
                <w:szCs w:val="18"/>
              </w:rPr>
            </w:pPr>
            <w:r w:rsidRPr="00036EF7">
              <w:rPr>
                <w:sz w:val="18"/>
                <w:szCs w:val="18"/>
              </w:rPr>
              <w:t>USGS 08105100 Berry Ck nr Georgetown, TX</w:t>
            </w:r>
          </w:p>
        </w:tc>
        <w:tc>
          <w:tcPr>
            <w:tcW w:w="1170" w:type="dxa"/>
          </w:tcPr>
          <w:p w14:paraId="7479205B" w14:textId="77777777" w:rsidR="00BA15FD" w:rsidRDefault="00BA15FD" w:rsidP="00CA6C16">
            <w:pPr>
              <w:jc w:val="center"/>
              <w:rPr>
                <w:sz w:val="18"/>
                <w:szCs w:val="18"/>
              </w:rPr>
            </w:pPr>
            <w:r>
              <w:rPr>
                <w:sz w:val="18"/>
                <w:szCs w:val="18"/>
              </w:rPr>
              <w:t>Streamstats</w:t>
            </w:r>
          </w:p>
        </w:tc>
        <w:tc>
          <w:tcPr>
            <w:tcW w:w="1080" w:type="dxa"/>
            <w:noWrap/>
            <w:hideMark/>
          </w:tcPr>
          <w:p w14:paraId="65DB44FB" w14:textId="77777777" w:rsidR="00BA15FD" w:rsidRPr="002D0351" w:rsidRDefault="00BA15FD" w:rsidP="00CA6C16">
            <w:pPr>
              <w:spacing w:line="276" w:lineRule="auto"/>
              <w:jc w:val="center"/>
              <w:rPr>
                <w:sz w:val="18"/>
                <w:szCs w:val="18"/>
              </w:rPr>
            </w:pPr>
            <w:r>
              <w:rPr>
                <w:sz w:val="18"/>
                <w:szCs w:val="18"/>
              </w:rPr>
              <w:t>1967-2003</w:t>
            </w:r>
          </w:p>
        </w:tc>
        <w:tc>
          <w:tcPr>
            <w:tcW w:w="810" w:type="dxa"/>
            <w:noWrap/>
            <w:hideMark/>
          </w:tcPr>
          <w:p w14:paraId="27F25030" w14:textId="77777777" w:rsidR="00BA15FD" w:rsidRPr="002D0351" w:rsidRDefault="00BA15FD" w:rsidP="00CA6C16">
            <w:pPr>
              <w:spacing w:line="276" w:lineRule="auto"/>
              <w:jc w:val="right"/>
              <w:rPr>
                <w:sz w:val="18"/>
                <w:szCs w:val="18"/>
              </w:rPr>
            </w:pPr>
            <w:r w:rsidRPr="002D0351">
              <w:rPr>
                <w:sz w:val="18"/>
                <w:szCs w:val="18"/>
              </w:rPr>
              <w:t>9,976</w:t>
            </w:r>
          </w:p>
        </w:tc>
        <w:tc>
          <w:tcPr>
            <w:tcW w:w="810" w:type="dxa"/>
            <w:noWrap/>
            <w:hideMark/>
          </w:tcPr>
          <w:p w14:paraId="15FB16B5" w14:textId="77777777" w:rsidR="00BA15FD" w:rsidRPr="002D0351" w:rsidRDefault="00BA15FD" w:rsidP="00CA6C16">
            <w:pPr>
              <w:spacing w:line="276" w:lineRule="auto"/>
              <w:jc w:val="right"/>
              <w:rPr>
                <w:sz w:val="18"/>
                <w:szCs w:val="18"/>
              </w:rPr>
            </w:pPr>
            <w:r w:rsidRPr="002D0351">
              <w:rPr>
                <w:sz w:val="18"/>
                <w:szCs w:val="18"/>
              </w:rPr>
              <w:t>13,102</w:t>
            </w:r>
          </w:p>
        </w:tc>
        <w:tc>
          <w:tcPr>
            <w:tcW w:w="810" w:type="dxa"/>
            <w:noWrap/>
            <w:hideMark/>
          </w:tcPr>
          <w:p w14:paraId="5CA2EC5A" w14:textId="77777777" w:rsidR="00BA15FD" w:rsidRPr="002D0351" w:rsidRDefault="00BA15FD" w:rsidP="00CA6C16">
            <w:pPr>
              <w:spacing w:line="276" w:lineRule="auto"/>
              <w:jc w:val="right"/>
              <w:rPr>
                <w:sz w:val="18"/>
                <w:szCs w:val="18"/>
              </w:rPr>
            </w:pPr>
            <w:r w:rsidRPr="002D0351">
              <w:rPr>
                <w:sz w:val="18"/>
                <w:szCs w:val="18"/>
              </w:rPr>
              <w:t>15,355</w:t>
            </w:r>
          </w:p>
        </w:tc>
        <w:tc>
          <w:tcPr>
            <w:tcW w:w="810" w:type="dxa"/>
            <w:noWrap/>
            <w:hideMark/>
          </w:tcPr>
          <w:p w14:paraId="71522749" w14:textId="77777777" w:rsidR="00BA15FD" w:rsidRPr="002D0351" w:rsidRDefault="00BA15FD" w:rsidP="00CA6C16">
            <w:pPr>
              <w:spacing w:line="276" w:lineRule="auto"/>
              <w:jc w:val="right"/>
              <w:rPr>
                <w:sz w:val="18"/>
                <w:szCs w:val="18"/>
              </w:rPr>
            </w:pPr>
            <w:r w:rsidRPr="002D0351">
              <w:rPr>
                <w:sz w:val="18"/>
                <w:szCs w:val="18"/>
              </w:rPr>
              <w:t>17,535</w:t>
            </w:r>
          </w:p>
        </w:tc>
        <w:tc>
          <w:tcPr>
            <w:tcW w:w="810" w:type="dxa"/>
            <w:noWrap/>
            <w:hideMark/>
          </w:tcPr>
          <w:p w14:paraId="77BA1F9D" w14:textId="77777777" w:rsidR="00BA15FD" w:rsidRPr="002D0351" w:rsidRDefault="00BA15FD" w:rsidP="00CA6C16">
            <w:pPr>
              <w:spacing w:line="276" w:lineRule="auto"/>
              <w:jc w:val="right"/>
              <w:rPr>
                <w:sz w:val="18"/>
                <w:szCs w:val="18"/>
              </w:rPr>
            </w:pPr>
            <w:r w:rsidRPr="002D0351">
              <w:rPr>
                <w:sz w:val="18"/>
                <w:szCs w:val="18"/>
              </w:rPr>
              <w:t>22,537</w:t>
            </w:r>
          </w:p>
        </w:tc>
      </w:tr>
      <w:tr w:rsidR="00BA15FD" w:rsidRPr="001E5669" w14:paraId="013DDBD3" w14:textId="77777777" w:rsidTr="00D50B95">
        <w:trPr>
          <w:trHeight w:val="302"/>
        </w:trPr>
        <w:tc>
          <w:tcPr>
            <w:tcW w:w="3055" w:type="dxa"/>
            <w:noWrap/>
            <w:hideMark/>
          </w:tcPr>
          <w:p w14:paraId="6FC34863" w14:textId="77777777" w:rsidR="00BA15FD" w:rsidRPr="006E28DA" w:rsidRDefault="00BA15FD" w:rsidP="00CA6C16">
            <w:pPr>
              <w:spacing w:line="276" w:lineRule="auto"/>
              <w:rPr>
                <w:sz w:val="18"/>
                <w:szCs w:val="18"/>
              </w:rPr>
            </w:pPr>
            <w:r w:rsidRPr="00036EF7">
              <w:rPr>
                <w:sz w:val="18"/>
                <w:szCs w:val="18"/>
              </w:rPr>
              <w:t>USGS 08105000 San Gabriel Rv at Georgetown, TX</w:t>
            </w:r>
          </w:p>
        </w:tc>
        <w:tc>
          <w:tcPr>
            <w:tcW w:w="1170" w:type="dxa"/>
          </w:tcPr>
          <w:p w14:paraId="31BCE285" w14:textId="77777777" w:rsidR="00BA15FD" w:rsidRDefault="00BA15FD" w:rsidP="00CA6C16">
            <w:pPr>
              <w:jc w:val="center"/>
              <w:rPr>
                <w:sz w:val="18"/>
                <w:szCs w:val="18"/>
              </w:rPr>
            </w:pPr>
            <w:r>
              <w:rPr>
                <w:sz w:val="18"/>
                <w:szCs w:val="18"/>
              </w:rPr>
              <w:t>Streamstats</w:t>
            </w:r>
          </w:p>
        </w:tc>
        <w:tc>
          <w:tcPr>
            <w:tcW w:w="1080" w:type="dxa"/>
            <w:noWrap/>
            <w:hideMark/>
          </w:tcPr>
          <w:p w14:paraId="364AD92A" w14:textId="77777777" w:rsidR="00BA15FD" w:rsidRPr="002D0351" w:rsidRDefault="00BA15FD" w:rsidP="00CA6C16">
            <w:pPr>
              <w:spacing w:line="276" w:lineRule="auto"/>
              <w:jc w:val="center"/>
              <w:rPr>
                <w:sz w:val="18"/>
                <w:szCs w:val="18"/>
              </w:rPr>
            </w:pPr>
            <w:r>
              <w:rPr>
                <w:sz w:val="18"/>
                <w:szCs w:val="18"/>
              </w:rPr>
              <w:t>1924-1987</w:t>
            </w:r>
          </w:p>
        </w:tc>
        <w:tc>
          <w:tcPr>
            <w:tcW w:w="810" w:type="dxa"/>
            <w:noWrap/>
            <w:hideMark/>
          </w:tcPr>
          <w:p w14:paraId="7079F9B8" w14:textId="77777777" w:rsidR="00BA15FD" w:rsidRPr="002D0351" w:rsidRDefault="00BA15FD" w:rsidP="00CA6C16">
            <w:pPr>
              <w:spacing w:line="276" w:lineRule="auto"/>
              <w:jc w:val="right"/>
              <w:rPr>
                <w:sz w:val="18"/>
                <w:szCs w:val="18"/>
              </w:rPr>
            </w:pPr>
            <w:r w:rsidRPr="002D0351">
              <w:rPr>
                <w:sz w:val="18"/>
                <w:szCs w:val="18"/>
              </w:rPr>
              <w:t>41,993</w:t>
            </w:r>
          </w:p>
        </w:tc>
        <w:tc>
          <w:tcPr>
            <w:tcW w:w="810" w:type="dxa"/>
            <w:noWrap/>
            <w:hideMark/>
          </w:tcPr>
          <w:p w14:paraId="126E0367" w14:textId="77777777" w:rsidR="00BA15FD" w:rsidRPr="002D0351" w:rsidRDefault="00BA15FD" w:rsidP="00CA6C16">
            <w:pPr>
              <w:spacing w:line="276" w:lineRule="auto"/>
              <w:jc w:val="right"/>
              <w:rPr>
                <w:sz w:val="18"/>
                <w:szCs w:val="18"/>
              </w:rPr>
            </w:pPr>
            <w:r w:rsidRPr="002D0351">
              <w:rPr>
                <w:sz w:val="18"/>
                <w:szCs w:val="18"/>
              </w:rPr>
              <w:t>65,562</w:t>
            </w:r>
          </w:p>
        </w:tc>
        <w:tc>
          <w:tcPr>
            <w:tcW w:w="810" w:type="dxa"/>
            <w:noWrap/>
            <w:hideMark/>
          </w:tcPr>
          <w:p w14:paraId="21854E20" w14:textId="77777777" w:rsidR="00BA15FD" w:rsidRPr="002D0351" w:rsidRDefault="00BA15FD" w:rsidP="00CA6C16">
            <w:pPr>
              <w:spacing w:line="276" w:lineRule="auto"/>
              <w:jc w:val="right"/>
              <w:rPr>
                <w:sz w:val="18"/>
                <w:szCs w:val="18"/>
              </w:rPr>
            </w:pPr>
            <w:r w:rsidRPr="002D0351">
              <w:rPr>
                <w:sz w:val="18"/>
                <w:szCs w:val="18"/>
              </w:rPr>
              <w:t>89,557</w:t>
            </w:r>
          </w:p>
        </w:tc>
        <w:tc>
          <w:tcPr>
            <w:tcW w:w="810" w:type="dxa"/>
            <w:noWrap/>
            <w:hideMark/>
          </w:tcPr>
          <w:p w14:paraId="1212F4F3" w14:textId="77777777" w:rsidR="00BA15FD" w:rsidRPr="002D0351" w:rsidRDefault="00BA15FD" w:rsidP="00CA6C16">
            <w:pPr>
              <w:spacing w:line="276" w:lineRule="auto"/>
              <w:jc w:val="right"/>
              <w:rPr>
                <w:sz w:val="18"/>
                <w:szCs w:val="18"/>
              </w:rPr>
            </w:pPr>
            <w:r w:rsidRPr="002D0351">
              <w:rPr>
                <w:sz w:val="18"/>
                <w:szCs w:val="18"/>
              </w:rPr>
              <w:t>118,464</w:t>
            </w:r>
          </w:p>
        </w:tc>
        <w:tc>
          <w:tcPr>
            <w:tcW w:w="810" w:type="dxa"/>
            <w:noWrap/>
            <w:hideMark/>
          </w:tcPr>
          <w:p w14:paraId="7C4BC126" w14:textId="77777777" w:rsidR="00BA15FD" w:rsidRPr="002D0351" w:rsidRDefault="00BA15FD" w:rsidP="00CA6C16">
            <w:pPr>
              <w:spacing w:line="276" w:lineRule="auto"/>
              <w:jc w:val="right"/>
              <w:rPr>
                <w:sz w:val="18"/>
                <w:szCs w:val="18"/>
              </w:rPr>
            </w:pPr>
            <w:r w:rsidRPr="002D0351">
              <w:rPr>
                <w:sz w:val="18"/>
                <w:szCs w:val="18"/>
              </w:rPr>
              <w:t>212,361</w:t>
            </w:r>
          </w:p>
        </w:tc>
      </w:tr>
      <w:tr w:rsidR="00BA15FD" w:rsidRPr="001E5669" w14:paraId="4F5EA88B" w14:textId="77777777" w:rsidTr="00D50B95">
        <w:trPr>
          <w:trHeight w:val="302"/>
        </w:trPr>
        <w:tc>
          <w:tcPr>
            <w:tcW w:w="3055" w:type="dxa"/>
            <w:noWrap/>
            <w:hideMark/>
          </w:tcPr>
          <w:p w14:paraId="3D26DB6F" w14:textId="77777777" w:rsidR="00BA15FD" w:rsidRPr="00036EF7" w:rsidRDefault="00BA15FD" w:rsidP="00CA6C16">
            <w:pPr>
              <w:spacing w:line="276" w:lineRule="auto"/>
              <w:rPr>
                <w:sz w:val="18"/>
                <w:szCs w:val="18"/>
              </w:rPr>
            </w:pPr>
            <w:r w:rsidRPr="00036EF7">
              <w:rPr>
                <w:sz w:val="18"/>
                <w:szCs w:val="18"/>
              </w:rPr>
              <w:t>USGS 08104900 S Fk San Gabriel Rv at Georgetown, TX</w:t>
            </w:r>
          </w:p>
        </w:tc>
        <w:tc>
          <w:tcPr>
            <w:tcW w:w="1170" w:type="dxa"/>
          </w:tcPr>
          <w:p w14:paraId="16BD0A7E" w14:textId="77777777" w:rsidR="00BA15FD" w:rsidRDefault="00BA15FD" w:rsidP="00CA6C16">
            <w:pPr>
              <w:jc w:val="center"/>
              <w:rPr>
                <w:sz w:val="18"/>
                <w:szCs w:val="18"/>
              </w:rPr>
            </w:pPr>
            <w:r>
              <w:rPr>
                <w:sz w:val="18"/>
                <w:szCs w:val="18"/>
              </w:rPr>
              <w:t>Streamstats</w:t>
            </w:r>
          </w:p>
        </w:tc>
        <w:tc>
          <w:tcPr>
            <w:tcW w:w="1080" w:type="dxa"/>
            <w:noWrap/>
            <w:hideMark/>
          </w:tcPr>
          <w:p w14:paraId="6D48488E" w14:textId="77777777" w:rsidR="00BA15FD" w:rsidRPr="002D0351" w:rsidRDefault="00BA15FD" w:rsidP="00CA6C16">
            <w:pPr>
              <w:spacing w:line="276" w:lineRule="auto"/>
              <w:jc w:val="center"/>
              <w:rPr>
                <w:sz w:val="18"/>
                <w:szCs w:val="18"/>
              </w:rPr>
            </w:pPr>
            <w:r>
              <w:rPr>
                <w:sz w:val="18"/>
                <w:szCs w:val="18"/>
              </w:rPr>
              <w:t>1957-2023</w:t>
            </w:r>
          </w:p>
        </w:tc>
        <w:tc>
          <w:tcPr>
            <w:tcW w:w="810" w:type="dxa"/>
            <w:noWrap/>
            <w:hideMark/>
          </w:tcPr>
          <w:p w14:paraId="0914660D" w14:textId="77777777" w:rsidR="00BA15FD" w:rsidRPr="002D0351" w:rsidRDefault="00BA15FD" w:rsidP="00CA6C16">
            <w:pPr>
              <w:spacing w:line="276" w:lineRule="auto"/>
              <w:jc w:val="right"/>
              <w:rPr>
                <w:sz w:val="18"/>
                <w:szCs w:val="18"/>
              </w:rPr>
            </w:pPr>
            <w:r w:rsidRPr="002D0351">
              <w:rPr>
                <w:sz w:val="18"/>
                <w:szCs w:val="18"/>
              </w:rPr>
              <w:t>22,373</w:t>
            </w:r>
          </w:p>
        </w:tc>
        <w:tc>
          <w:tcPr>
            <w:tcW w:w="810" w:type="dxa"/>
            <w:noWrap/>
            <w:hideMark/>
          </w:tcPr>
          <w:p w14:paraId="6E9BBAF0" w14:textId="77777777" w:rsidR="00BA15FD" w:rsidRPr="002D0351" w:rsidRDefault="00BA15FD" w:rsidP="00CA6C16">
            <w:pPr>
              <w:spacing w:line="276" w:lineRule="auto"/>
              <w:jc w:val="right"/>
              <w:rPr>
                <w:sz w:val="18"/>
                <w:szCs w:val="18"/>
              </w:rPr>
            </w:pPr>
            <w:r w:rsidRPr="002D0351">
              <w:rPr>
                <w:sz w:val="18"/>
                <w:szCs w:val="18"/>
              </w:rPr>
              <w:t>33,448</w:t>
            </w:r>
          </w:p>
        </w:tc>
        <w:tc>
          <w:tcPr>
            <w:tcW w:w="810" w:type="dxa"/>
            <w:noWrap/>
            <w:hideMark/>
          </w:tcPr>
          <w:p w14:paraId="675F8E8F" w14:textId="77777777" w:rsidR="00BA15FD" w:rsidRPr="002D0351" w:rsidRDefault="00BA15FD" w:rsidP="00CA6C16">
            <w:pPr>
              <w:spacing w:line="276" w:lineRule="auto"/>
              <w:jc w:val="right"/>
              <w:rPr>
                <w:sz w:val="18"/>
                <w:szCs w:val="18"/>
              </w:rPr>
            </w:pPr>
            <w:r w:rsidRPr="002D0351">
              <w:rPr>
                <w:sz w:val="18"/>
                <w:szCs w:val="18"/>
              </w:rPr>
              <w:t>43,590</w:t>
            </w:r>
          </w:p>
        </w:tc>
        <w:tc>
          <w:tcPr>
            <w:tcW w:w="810" w:type="dxa"/>
            <w:noWrap/>
            <w:hideMark/>
          </w:tcPr>
          <w:p w14:paraId="57ECEA13" w14:textId="77777777" w:rsidR="00BA15FD" w:rsidRPr="002D0351" w:rsidRDefault="00BA15FD" w:rsidP="00CA6C16">
            <w:pPr>
              <w:spacing w:line="276" w:lineRule="auto"/>
              <w:jc w:val="right"/>
              <w:rPr>
                <w:sz w:val="18"/>
                <w:szCs w:val="18"/>
              </w:rPr>
            </w:pPr>
            <w:r w:rsidRPr="002D0351">
              <w:rPr>
                <w:sz w:val="18"/>
                <w:szCs w:val="18"/>
              </w:rPr>
              <w:t>55,338</w:t>
            </w:r>
          </w:p>
        </w:tc>
        <w:tc>
          <w:tcPr>
            <w:tcW w:w="810" w:type="dxa"/>
            <w:noWrap/>
            <w:hideMark/>
          </w:tcPr>
          <w:p w14:paraId="36DCCAD9" w14:textId="77777777" w:rsidR="00BA15FD" w:rsidRPr="002D0351" w:rsidRDefault="00BA15FD" w:rsidP="00CA6C16">
            <w:pPr>
              <w:spacing w:line="276" w:lineRule="auto"/>
              <w:jc w:val="right"/>
              <w:rPr>
                <w:sz w:val="18"/>
                <w:szCs w:val="18"/>
              </w:rPr>
            </w:pPr>
            <w:r w:rsidRPr="002D0351">
              <w:rPr>
                <w:sz w:val="18"/>
                <w:szCs w:val="18"/>
              </w:rPr>
              <w:t>89,607</w:t>
            </w:r>
          </w:p>
        </w:tc>
      </w:tr>
      <w:tr w:rsidR="00BA15FD" w:rsidRPr="001E5669" w14:paraId="07F2C7E9" w14:textId="77777777" w:rsidTr="00D50B95">
        <w:trPr>
          <w:trHeight w:val="278"/>
        </w:trPr>
        <w:tc>
          <w:tcPr>
            <w:tcW w:w="3055" w:type="dxa"/>
            <w:noWrap/>
          </w:tcPr>
          <w:p w14:paraId="7D74C1CC" w14:textId="77777777" w:rsidR="00BA15FD" w:rsidRPr="00036EF7" w:rsidRDefault="00BA15FD" w:rsidP="00CA6C16">
            <w:pPr>
              <w:rPr>
                <w:sz w:val="18"/>
                <w:szCs w:val="18"/>
              </w:rPr>
            </w:pPr>
            <w:r w:rsidRPr="00C55685">
              <w:rPr>
                <w:sz w:val="18"/>
                <w:szCs w:val="18"/>
              </w:rPr>
              <w:t>USGS 08105400 San Gabriel Rv nr Circleville, TX</w:t>
            </w:r>
          </w:p>
        </w:tc>
        <w:tc>
          <w:tcPr>
            <w:tcW w:w="1170" w:type="dxa"/>
          </w:tcPr>
          <w:p w14:paraId="033B9F22" w14:textId="77777777" w:rsidR="00BA15FD" w:rsidRDefault="00BA15FD" w:rsidP="00CA6C16">
            <w:pPr>
              <w:jc w:val="center"/>
              <w:rPr>
                <w:sz w:val="18"/>
                <w:szCs w:val="18"/>
              </w:rPr>
            </w:pPr>
            <w:r>
              <w:rPr>
                <w:sz w:val="18"/>
                <w:szCs w:val="18"/>
              </w:rPr>
              <w:t>Streamstats</w:t>
            </w:r>
          </w:p>
        </w:tc>
        <w:tc>
          <w:tcPr>
            <w:tcW w:w="1080" w:type="dxa"/>
            <w:noWrap/>
          </w:tcPr>
          <w:p w14:paraId="21547DBF" w14:textId="77777777" w:rsidR="00BA15FD" w:rsidRPr="002D0351" w:rsidRDefault="00BA15FD" w:rsidP="00CA6C16">
            <w:pPr>
              <w:jc w:val="center"/>
              <w:rPr>
                <w:sz w:val="18"/>
                <w:szCs w:val="18"/>
              </w:rPr>
            </w:pPr>
            <w:r>
              <w:rPr>
                <w:sz w:val="18"/>
                <w:szCs w:val="18"/>
              </w:rPr>
              <w:t>1924-1976</w:t>
            </w:r>
          </w:p>
        </w:tc>
        <w:tc>
          <w:tcPr>
            <w:tcW w:w="810" w:type="dxa"/>
            <w:noWrap/>
          </w:tcPr>
          <w:p w14:paraId="4168CA2D" w14:textId="77777777" w:rsidR="00BA15FD" w:rsidRPr="0047297D" w:rsidRDefault="00BA15FD" w:rsidP="00CA6C16">
            <w:pPr>
              <w:jc w:val="right"/>
              <w:rPr>
                <w:sz w:val="18"/>
                <w:szCs w:val="18"/>
              </w:rPr>
            </w:pPr>
            <w:r w:rsidRPr="00CA6C16">
              <w:rPr>
                <w:sz w:val="18"/>
                <w:szCs w:val="18"/>
              </w:rPr>
              <w:t xml:space="preserve">46,097 </w:t>
            </w:r>
          </w:p>
        </w:tc>
        <w:tc>
          <w:tcPr>
            <w:tcW w:w="810" w:type="dxa"/>
            <w:noWrap/>
          </w:tcPr>
          <w:p w14:paraId="6C20FD42" w14:textId="77777777" w:rsidR="00BA15FD" w:rsidRPr="0047297D" w:rsidRDefault="00BA15FD" w:rsidP="00CA6C16">
            <w:pPr>
              <w:jc w:val="right"/>
              <w:rPr>
                <w:sz w:val="18"/>
                <w:szCs w:val="18"/>
              </w:rPr>
            </w:pPr>
            <w:r w:rsidRPr="00CA6C16">
              <w:rPr>
                <w:sz w:val="18"/>
                <w:szCs w:val="18"/>
              </w:rPr>
              <w:t xml:space="preserve">59,071 </w:t>
            </w:r>
          </w:p>
        </w:tc>
        <w:tc>
          <w:tcPr>
            <w:tcW w:w="810" w:type="dxa"/>
            <w:noWrap/>
          </w:tcPr>
          <w:p w14:paraId="48A0AFCF" w14:textId="77777777" w:rsidR="00BA15FD" w:rsidRPr="0047297D" w:rsidRDefault="00BA15FD" w:rsidP="00CA6C16">
            <w:pPr>
              <w:jc w:val="right"/>
              <w:rPr>
                <w:sz w:val="18"/>
                <w:szCs w:val="18"/>
              </w:rPr>
            </w:pPr>
            <w:r w:rsidRPr="00CA6C16">
              <w:rPr>
                <w:sz w:val="18"/>
                <w:szCs w:val="18"/>
              </w:rPr>
              <w:t xml:space="preserve"> 69,841 </w:t>
            </w:r>
          </w:p>
        </w:tc>
        <w:tc>
          <w:tcPr>
            <w:tcW w:w="810" w:type="dxa"/>
            <w:noWrap/>
          </w:tcPr>
          <w:p w14:paraId="57856227" w14:textId="77777777" w:rsidR="00BA15FD" w:rsidRPr="0047297D" w:rsidRDefault="00BA15FD" w:rsidP="00CA6C16">
            <w:pPr>
              <w:jc w:val="right"/>
              <w:rPr>
                <w:sz w:val="18"/>
                <w:szCs w:val="18"/>
              </w:rPr>
            </w:pPr>
            <w:r w:rsidRPr="00CA6C16">
              <w:rPr>
                <w:sz w:val="18"/>
                <w:szCs w:val="18"/>
              </w:rPr>
              <w:t xml:space="preserve"> 80,855 </w:t>
            </w:r>
          </w:p>
        </w:tc>
        <w:tc>
          <w:tcPr>
            <w:tcW w:w="810" w:type="dxa"/>
            <w:noWrap/>
          </w:tcPr>
          <w:p w14:paraId="331356B9" w14:textId="77777777" w:rsidR="00BA15FD" w:rsidRPr="0047297D" w:rsidRDefault="00BA15FD" w:rsidP="00CA6C16">
            <w:pPr>
              <w:jc w:val="right"/>
              <w:rPr>
                <w:sz w:val="18"/>
                <w:szCs w:val="18"/>
              </w:rPr>
            </w:pPr>
            <w:r w:rsidRPr="00CA6C16">
              <w:rPr>
                <w:sz w:val="18"/>
                <w:szCs w:val="18"/>
              </w:rPr>
              <w:t xml:space="preserve"> 92,289 </w:t>
            </w:r>
          </w:p>
        </w:tc>
      </w:tr>
      <w:tr w:rsidR="002D605E" w:rsidRPr="001E5669" w14:paraId="208EBACC" w14:textId="77777777" w:rsidTr="00D50B95">
        <w:trPr>
          <w:trHeight w:val="278"/>
        </w:trPr>
        <w:tc>
          <w:tcPr>
            <w:tcW w:w="9355" w:type="dxa"/>
            <w:gridSpan w:val="8"/>
            <w:shd w:val="clear" w:color="auto" w:fill="D0CECE" w:themeFill="background2" w:themeFillShade="E6"/>
            <w:noWrap/>
          </w:tcPr>
          <w:p w14:paraId="36ACDC5D" w14:textId="77777777" w:rsidR="002D605E" w:rsidRDefault="002D605E" w:rsidP="00CA6C16">
            <w:pPr>
              <w:jc w:val="center"/>
              <w:rPr>
                <w:sz w:val="18"/>
                <w:szCs w:val="18"/>
              </w:rPr>
            </w:pPr>
          </w:p>
        </w:tc>
      </w:tr>
      <w:tr w:rsidR="00BA15FD" w:rsidRPr="001E5669" w14:paraId="304BC2EC" w14:textId="77777777" w:rsidTr="00D50B95">
        <w:trPr>
          <w:trHeight w:val="278"/>
        </w:trPr>
        <w:tc>
          <w:tcPr>
            <w:tcW w:w="3055" w:type="dxa"/>
            <w:noWrap/>
          </w:tcPr>
          <w:p w14:paraId="07EBDAD0" w14:textId="77777777" w:rsidR="00BA15FD" w:rsidRPr="00C55685" w:rsidRDefault="00BA15FD" w:rsidP="00CA6C16">
            <w:pPr>
              <w:rPr>
                <w:sz w:val="18"/>
                <w:szCs w:val="18"/>
              </w:rPr>
            </w:pPr>
            <w:r>
              <w:rPr>
                <w:sz w:val="18"/>
                <w:szCs w:val="18"/>
              </w:rPr>
              <w:t>San Gabriel River Confluence with N Fork San Gabriel at State Route 29</w:t>
            </w:r>
          </w:p>
        </w:tc>
        <w:tc>
          <w:tcPr>
            <w:tcW w:w="1170" w:type="dxa"/>
          </w:tcPr>
          <w:p w14:paraId="7E3614A2" w14:textId="77777777" w:rsidR="00BA15FD" w:rsidRDefault="00BA15FD" w:rsidP="00CA6C16">
            <w:pPr>
              <w:jc w:val="center"/>
              <w:rPr>
                <w:sz w:val="18"/>
                <w:szCs w:val="18"/>
              </w:rPr>
            </w:pPr>
            <w:r>
              <w:rPr>
                <w:sz w:val="18"/>
                <w:szCs w:val="18"/>
              </w:rPr>
              <w:t>Williamson County FIS</w:t>
            </w:r>
          </w:p>
        </w:tc>
        <w:tc>
          <w:tcPr>
            <w:tcW w:w="1080" w:type="dxa"/>
            <w:noWrap/>
          </w:tcPr>
          <w:p w14:paraId="7BC27818" w14:textId="77777777" w:rsidR="00BA15FD" w:rsidRDefault="00BA15FD" w:rsidP="00CA6C16">
            <w:pPr>
              <w:jc w:val="center"/>
              <w:rPr>
                <w:sz w:val="18"/>
                <w:szCs w:val="18"/>
              </w:rPr>
            </w:pPr>
            <w:r>
              <w:rPr>
                <w:sz w:val="18"/>
                <w:szCs w:val="18"/>
              </w:rPr>
              <w:t>2011</w:t>
            </w:r>
          </w:p>
        </w:tc>
        <w:tc>
          <w:tcPr>
            <w:tcW w:w="810" w:type="dxa"/>
            <w:noWrap/>
          </w:tcPr>
          <w:p w14:paraId="6E862AA0" w14:textId="77777777" w:rsidR="00BA15FD" w:rsidRPr="009E4A38" w:rsidRDefault="00BA15FD" w:rsidP="00CA6C16">
            <w:pPr>
              <w:jc w:val="center"/>
              <w:rPr>
                <w:sz w:val="18"/>
                <w:szCs w:val="18"/>
              </w:rPr>
            </w:pPr>
            <w:r>
              <w:rPr>
                <w:sz w:val="18"/>
                <w:szCs w:val="18"/>
              </w:rPr>
              <w:t>72,964</w:t>
            </w:r>
          </w:p>
        </w:tc>
        <w:tc>
          <w:tcPr>
            <w:tcW w:w="810" w:type="dxa"/>
            <w:noWrap/>
          </w:tcPr>
          <w:p w14:paraId="2C1E2A59" w14:textId="77777777" w:rsidR="00BA15FD" w:rsidRPr="009E4A38" w:rsidRDefault="00BA15FD" w:rsidP="00CA6C16">
            <w:pPr>
              <w:jc w:val="center"/>
              <w:rPr>
                <w:sz w:val="18"/>
                <w:szCs w:val="18"/>
              </w:rPr>
            </w:pPr>
            <w:r>
              <w:rPr>
                <w:sz w:val="18"/>
                <w:szCs w:val="18"/>
              </w:rPr>
              <w:t>*</w:t>
            </w:r>
          </w:p>
        </w:tc>
        <w:tc>
          <w:tcPr>
            <w:tcW w:w="810" w:type="dxa"/>
            <w:noWrap/>
          </w:tcPr>
          <w:p w14:paraId="1C4B534E" w14:textId="77777777" w:rsidR="00BA15FD" w:rsidRPr="009E4A38" w:rsidRDefault="00BA15FD" w:rsidP="00CA6C16">
            <w:pPr>
              <w:jc w:val="center"/>
              <w:rPr>
                <w:sz w:val="18"/>
                <w:szCs w:val="18"/>
              </w:rPr>
            </w:pPr>
            <w:r>
              <w:rPr>
                <w:sz w:val="18"/>
                <w:szCs w:val="18"/>
              </w:rPr>
              <w:t>101,987</w:t>
            </w:r>
          </w:p>
        </w:tc>
        <w:tc>
          <w:tcPr>
            <w:tcW w:w="810" w:type="dxa"/>
            <w:noWrap/>
          </w:tcPr>
          <w:p w14:paraId="10C788F1" w14:textId="77777777" w:rsidR="00BA15FD" w:rsidRPr="009E4A38" w:rsidRDefault="00BA15FD" w:rsidP="00CA6C16">
            <w:pPr>
              <w:jc w:val="center"/>
              <w:rPr>
                <w:sz w:val="18"/>
                <w:szCs w:val="18"/>
              </w:rPr>
            </w:pPr>
            <w:r>
              <w:rPr>
                <w:sz w:val="18"/>
                <w:szCs w:val="18"/>
              </w:rPr>
              <w:t>116,737</w:t>
            </w:r>
          </w:p>
        </w:tc>
        <w:tc>
          <w:tcPr>
            <w:tcW w:w="810" w:type="dxa"/>
            <w:noWrap/>
          </w:tcPr>
          <w:p w14:paraId="51DD4277" w14:textId="77777777" w:rsidR="00BA15FD" w:rsidRPr="009E4A38" w:rsidRDefault="00BA15FD" w:rsidP="00CA6C16">
            <w:pPr>
              <w:jc w:val="center"/>
              <w:rPr>
                <w:sz w:val="18"/>
                <w:szCs w:val="18"/>
              </w:rPr>
            </w:pPr>
            <w:r>
              <w:rPr>
                <w:sz w:val="18"/>
                <w:szCs w:val="18"/>
              </w:rPr>
              <w:t>165,736</w:t>
            </w:r>
          </w:p>
        </w:tc>
      </w:tr>
      <w:tr w:rsidR="00BA15FD" w:rsidRPr="001E5669" w14:paraId="15EF227C" w14:textId="77777777" w:rsidTr="00D50B95">
        <w:trPr>
          <w:trHeight w:val="278"/>
        </w:trPr>
        <w:tc>
          <w:tcPr>
            <w:tcW w:w="3055" w:type="dxa"/>
            <w:noWrap/>
          </w:tcPr>
          <w:p w14:paraId="65819C97" w14:textId="77777777" w:rsidR="00BA15FD" w:rsidRPr="00C55685" w:rsidRDefault="00BA15FD" w:rsidP="00CA6C16">
            <w:pPr>
              <w:rPr>
                <w:sz w:val="18"/>
                <w:szCs w:val="18"/>
              </w:rPr>
            </w:pPr>
            <w:r>
              <w:rPr>
                <w:sz w:val="18"/>
                <w:szCs w:val="18"/>
              </w:rPr>
              <w:t>Lake Creek at Confluence with Lake Creek Tributary 1</w:t>
            </w:r>
          </w:p>
        </w:tc>
        <w:tc>
          <w:tcPr>
            <w:tcW w:w="1170" w:type="dxa"/>
          </w:tcPr>
          <w:p w14:paraId="38614A49" w14:textId="77777777" w:rsidR="00BA15FD" w:rsidRDefault="00BA15FD" w:rsidP="00CA6C16">
            <w:pPr>
              <w:jc w:val="center"/>
              <w:rPr>
                <w:sz w:val="18"/>
                <w:szCs w:val="18"/>
              </w:rPr>
            </w:pPr>
            <w:r>
              <w:rPr>
                <w:sz w:val="18"/>
                <w:szCs w:val="18"/>
              </w:rPr>
              <w:t>Williamson County FIS</w:t>
            </w:r>
          </w:p>
        </w:tc>
        <w:tc>
          <w:tcPr>
            <w:tcW w:w="1080" w:type="dxa"/>
            <w:noWrap/>
          </w:tcPr>
          <w:p w14:paraId="076BAEE9" w14:textId="77777777" w:rsidR="00BA15FD" w:rsidRDefault="00BA15FD" w:rsidP="00CA6C16">
            <w:pPr>
              <w:jc w:val="center"/>
              <w:rPr>
                <w:sz w:val="18"/>
                <w:szCs w:val="18"/>
              </w:rPr>
            </w:pPr>
            <w:r>
              <w:rPr>
                <w:sz w:val="18"/>
                <w:szCs w:val="18"/>
              </w:rPr>
              <w:t>2015</w:t>
            </w:r>
          </w:p>
        </w:tc>
        <w:tc>
          <w:tcPr>
            <w:tcW w:w="810" w:type="dxa"/>
            <w:noWrap/>
          </w:tcPr>
          <w:p w14:paraId="4921D2B2" w14:textId="77777777" w:rsidR="00BA15FD" w:rsidRPr="009E4A38" w:rsidRDefault="00BA15FD" w:rsidP="00CA6C16">
            <w:pPr>
              <w:jc w:val="center"/>
              <w:rPr>
                <w:sz w:val="18"/>
                <w:szCs w:val="18"/>
              </w:rPr>
            </w:pPr>
            <w:r>
              <w:rPr>
                <w:sz w:val="18"/>
                <w:szCs w:val="18"/>
              </w:rPr>
              <w:t>3,134</w:t>
            </w:r>
          </w:p>
        </w:tc>
        <w:tc>
          <w:tcPr>
            <w:tcW w:w="810" w:type="dxa"/>
            <w:noWrap/>
          </w:tcPr>
          <w:p w14:paraId="319CDD64" w14:textId="77777777" w:rsidR="00BA15FD" w:rsidRPr="009E4A38" w:rsidRDefault="00BA15FD" w:rsidP="00CA6C16">
            <w:pPr>
              <w:jc w:val="center"/>
              <w:rPr>
                <w:sz w:val="18"/>
                <w:szCs w:val="18"/>
              </w:rPr>
            </w:pPr>
            <w:r>
              <w:rPr>
                <w:sz w:val="18"/>
                <w:szCs w:val="18"/>
              </w:rPr>
              <w:t>4,646</w:t>
            </w:r>
          </w:p>
        </w:tc>
        <w:tc>
          <w:tcPr>
            <w:tcW w:w="810" w:type="dxa"/>
            <w:noWrap/>
          </w:tcPr>
          <w:p w14:paraId="69E6204A" w14:textId="77777777" w:rsidR="00BA15FD" w:rsidRPr="009E4A38" w:rsidRDefault="00BA15FD" w:rsidP="00CA6C16">
            <w:pPr>
              <w:jc w:val="center"/>
              <w:rPr>
                <w:sz w:val="18"/>
                <w:szCs w:val="18"/>
              </w:rPr>
            </w:pPr>
            <w:r>
              <w:rPr>
                <w:sz w:val="18"/>
                <w:szCs w:val="18"/>
              </w:rPr>
              <w:t>6,564</w:t>
            </w:r>
          </w:p>
        </w:tc>
        <w:tc>
          <w:tcPr>
            <w:tcW w:w="810" w:type="dxa"/>
            <w:noWrap/>
          </w:tcPr>
          <w:p w14:paraId="3C71A45B" w14:textId="77777777" w:rsidR="00BA15FD" w:rsidRPr="009E4A38" w:rsidRDefault="00BA15FD" w:rsidP="00CA6C16">
            <w:pPr>
              <w:jc w:val="center"/>
              <w:rPr>
                <w:sz w:val="18"/>
                <w:szCs w:val="18"/>
              </w:rPr>
            </w:pPr>
            <w:r>
              <w:rPr>
                <w:sz w:val="18"/>
                <w:szCs w:val="18"/>
              </w:rPr>
              <w:t>10,330</w:t>
            </w:r>
          </w:p>
        </w:tc>
        <w:tc>
          <w:tcPr>
            <w:tcW w:w="810" w:type="dxa"/>
            <w:noWrap/>
          </w:tcPr>
          <w:p w14:paraId="6EBAF8FE" w14:textId="77777777" w:rsidR="00BA15FD" w:rsidRPr="009E4A38" w:rsidRDefault="00BA15FD" w:rsidP="00CA6C16">
            <w:pPr>
              <w:jc w:val="center"/>
              <w:rPr>
                <w:sz w:val="18"/>
                <w:szCs w:val="18"/>
              </w:rPr>
            </w:pPr>
            <w:r>
              <w:rPr>
                <w:sz w:val="18"/>
                <w:szCs w:val="18"/>
              </w:rPr>
              <w:t>18,604</w:t>
            </w:r>
          </w:p>
        </w:tc>
      </w:tr>
      <w:tr w:rsidR="00BA15FD" w:rsidRPr="001E5669" w14:paraId="0DA4D838" w14:textId="77777777" w:rsidTr="00D50B95">
        <w:trPr>
          <w:trHeight w:val="278"/>
        </w:trPr>
        <w:tc>
          <w:tcPr>
            <w:tcW w:w="3055" w:type="dxa"/>
            <w:noWrap/>
          </w:tcPr>
          <w:p w14:paraId="120AAC6B" w14:textId="77777777" w:rsidR="00BA15FD" w:rsidRPr="00C55685" w:rsidRDefault="00BA15FD" w:rsidP="00CA6C16">
            <w:pPr>
              <w:rPr>
                <w:sz w:val="18"/>
                <w:szCs w:val="18"/>
              </w:rPr>
            </w:pPr>
            <w:r>
              <w:rPr>
                <w:sz w:val="18"/>
                <w:szCs w:val="18"/>
              </w:rPr>
              <w:t>Chandler Branch at confluence with Brushy Creek</w:t>
            </w:r>
          </w:p>
        </w:tc>
        <w:tc>
          <w:tcPr>
            <w:tcW w:w="1170" w:type="dxa"/>
          </w:tcPr>
          <w:p w14:paraId="3E852F48" w14:textId="77777777" w:rsidR="00BA15FD" w:rsidRDefault="00BA15FD" w:rsidP="00CA6C16">
            <w:pPr>
              <w:jc w:val="center"/>
              <w:rPr>
                <w:sz w:val="18"/>
                <w:szCs w:val="18"/>
              </w:rPr>
            </w:pPr>
            <w:r>
              <w:rPr>
                <w:sz w:val="18"/>
                <w:szCs w:val="18"/>
              </w:rPr>
              <w:t>Williamson County FIS</w:t>
            </w:r>
          </w:p>
        </w:tc>
        <w:tc>
          <w:tcPr>
            <w:tcW w:w="1080" w:type="dxa"/>
            <w:noWrap/>
          </w:tcPr>
          <w:p w14:paraId="1673AFA8" w14:textId="77777777" w:rsidR="00BA15FD" w:rsidRDefault="00BA15FD" w:rsidP="00CA6C16">
            <w:pPr>
              <w:jc w:val="center"/>
              <w:rPr>
                <w:sz w:val="18"/>
                <w:szCs w:val="18"/>
              </w:rPr>
            </w:pPr>
            <w:r>
              <w:rPr>
                <w:sz w:val="18"/>
                <w:szCs w:val="18"/>
              </w:rPr>
              <w:t>2015</w:t>
            </w:r>
          </w:p>
        </w:tc>
        <w:tc>
          <w:tcPr>
            <w:tcW w:w="810" w:type="dxa"/>
            <w:noWrap/>
          </w:tcPr>
          <w:p w14:paraId="6F2672FB" w14:textId="77777777" w:rsidR="00BA15FD" w:rsidRPr="009E4A38" w:rsidRDefault="00BA15FD" w:rsidP="00CA6C16">
            <w:pPr>
              <w:jc w:val="center"/>
              <w:rPr>
                <w:sz w:val="18"/>
                <w:szCs w:val="18"/>
              </w:rPr>
            </w:pPr>
            <w:r>
              <w:rPr>
                <w:sz w:val="18"/>
                <w:szCs w:val="18"/>
              </w:rPr>
              <w:t>3,207</w:t>
            </w:r>
          </w:p>
        </w:tc>
        <w:tc>
          <w:tcPr>
            <w:tcW w:w="810" w:type="dxa"/>
            <w:noWrap/>
          </w:tcPr>
          <w:p w14:paraId="3115F4CE" w14:textId="77777777" w:rsidR="00BA15FD" w:rsidRPr="009E4A38" w:rsidRDefault="00BA15FD" w:rsidP="00CA6C16">
            <w:pPr>
              <w:jc w:val="center"/>
              <w:rPr>
                <w:sz w:val="18"/>
                <w:szCs w:val="18"/>
              </w:rPr>
            </w:pPr>
            <w:r>
              <w:rPr>
                <w:sz w:val="18"/>
                <w:szCs w:val="18"/>
              </w:rPr>
              <w:t>4,365</w:t>
            </w:r>
          </w:p>
        </w:tc>
        <w:tc>
          <w:tcPr>
            <w:tcW w:w="810" w:type="dxa"/>
            <w:noWrap/>
          </w:tcPr>
          <w:p w14:paraId="325D52C9" w14:textId="77777777" w:rsidR="00BA15FD" w:rsidRPr="009E4A38" w:rsidRDefault="00BA15FD" w:rsidP="00CA6C16">
            <w:pPr>
              <w:jc w:val="center"/>
              <w:rPr>
                <w:sz w:val="18"/>
                <w:szCs w:val="18"/>
              </w:rPr>
            </w:pPr>
            <w:r>
              <w:rPr>
                <w:sz w:val="18"/>
                <w:szCs w:val="18"/>
              </w:rPr>
              <w:t>5,439</w:t>
            </w:r>
          </w:p>
        </w:tc>
        <w:tc>
          <w:tcPr>
            <w:tcW w:w="810" w:type="dxa"/>
            <w:noWrap/>
          </w:tcPr>
          <w:p w14:paraId="413DBB97" w14:textId="77777777" w:rsidR="00BA15FD" w:rsidRPr="009E4A38" w:rsidRDefault="00BA15FD" w:rsidP="00CA6C16">
            <w:pPr>
              <w:jc w:val="center"/>
              <w:rPr>
                <w:sz w:val="18"/>
                <w:szCs w:val="18"/>
              </w:rPr>
            </w:pPr>
            <w:r>
              <w:rPr>
                <w:sz w:val="18"/>
                <w:szCs w:val="18"/>
              </w:rPr>
              <w:t>7,135</w:t>
            </w:r>
          </w:p>
        </w:tc>
        <w:tc>
          <w:tcPr>
            <w:tcW w:w="810" w:type="dxa"/>
            <w:noWrap/>
          </w:tcPr>
          <w:p w14:paraId="78527023" w14:textId="77777777" w:rsidR="00BA15FD" w:rsidRPr="009E4A38" w:rsidRDefault="00BA15FD" w:rsidP="00CA6C16">
            <w:pPr>
              <w:jc w:val="center"/>
              <w:rPr>
                <w:sz w:val="18"/>
                <w:szCs w:val="18"/>
              </w:rPr>
            </w:pPr>
            <w:r>
              <w:rPr>
                <w:sz w:val="18"/>
                <w:szCs w:val="18"/>
              </w:rPr>
              <w:t>10,894</w:t>
            </w:r>
          </w:p>
        </w:tc>
      </w:tr>
      <w:tr w:rsidR="002D605E" w:rsidRPr="001E5669" w14:paraId="7CF82DC6" w14:textId="77777777" w:rsidTr="00D50B95">
        <w:trPr>
          <w:trHeight w:val="278"/>
        </w:trPr>
        <w:tc>
          <w:tcPr>
            <w:tcW w:w="9355" w:type="dxa"/>
            <w:gridSpan w:val="8"/>
            <w:shd w:val="clear" w:color="auto" w:fill="D0CECE" w:themeFill="background2" w:themeFillShade="E6"/>
            <w:noWrap/>
          </w:tcPr>
          <w:p w14:paraId="2EA4A26E" w14:textId="77777777" w:rsidR="002D605E" w:rsidRDefault="002D605E" w:rsidP="00CA6C16">
            <w:pPr>
              <w:jc w:val="center"/>
              <w:rPr>
                <w:sz w:val="18"/>
                <w:szCs w:val="18"/>
              </w:rPr>
            </w:pPr>
          </w:p>
        </w:tc>
      </w:tr>
      <w:tr w:rsidR="00B43553" w:rsidRPr="001E5669" w14:paraId="79F11E68" w14:textId="77777777" w:rsidTr="00D50B95">
        <w:trPr>
          <w:trHeight w:val="278"/>
        </w:trPr>
        <w:tc>
          <w:tcPr>
            <w:tcW w:w="3055" w:type="dxa"/>
            <w:noWrap/>
          </w:tcPr>
          <w:p w14:paraId="5A16AD5F" w14:textId="56346B1D" w:rsidR="00B43553" w:rsidRPr="00B43553" w:rsidRDefault="00B43553" w:rsidP="00B43553">
            <w:pPr>
              <w:rPr>
                <w:sz w:val="18"/>
                <w:szCs w:val="18"/>
              </w:rPr>
            </w:pPr>
            <w:r w:rsidRPr="00145476">
              <w:rPr>
                <w:sz w:val="18"/>
                <w:szCs w:val="18"/>
              </w:rPr>
              <w:t>USGS 08105100 Berry Ck nr Georgetown, TX</w:t>
            </w:r>
          </w:p>
        </w:tc>
        <w:tc>
          <w:tcPr>
            <w:tcW w:w="1170" w:type="dxa"/>
          </w:tcPr>
          <w:p w14:paraId="3305FC64" w14:textId="6DC5E5E6" w:rsidR="00B43553" w:rsidRPr="00B43553" w:rsidRDefault="00634C45" w:rsidP="00B43553">
            <w:pPr>
              <w:jc w:val="center"/>
              <w:rPr>
                <w:sz w:val="18"/>
                <w:szCs w:val="18"/>
              </w:rPr>
            </w:pPr>
            <w:r>
              <w:rPr>
                <w:sz w:val="18"/>
                <w:szCs w:val="18"/>
              </w:rPr>
              <w:t xml:space="preserve">HEC-SSP </w:t>
            </w:r>
            <w:r w:rsidR="00B43553" w:rsidRPr="00145476">
              <w:rPr>
                <w:sz w:val="18"/>
                <w:szCs w:val="18"/>
              </w:rPr>
              <w:t>Bulletin 17C</w:t>
            </w:r>
          </w:p>
        </w:tc>
        <w:tc>
          <w:tcPr>
            <w:tcW w:w="1080" w:type="dxa"/>
            <w:noWrap/>
          </w:tcPr>
          <w:p w14:paraId="07B04ADE" w14:textId="0AB2FFD8" w:rsidR="00B43553" w:rsidRPr="00B43553" w:rsidRDefault="00B43553" w:rsidP="00B43553">
            <w:pPr>
              <w:jc w:val="center"/>
              <w:rPr>
                <w:sz w:val="18"/>
                <w:szCs w:val="18"/>
              </w:rPr>
            </w:pPr>
            <w:r>
              <w:rPr>
                <w:sz w:val="18"/>
                <w:szCs w:val="18"/>
              </w:rPr>
              <w:t>1968-2008</w:t>
            </w:r>
          </w:p>
        </w:tc>
        <w:tc>
          <w:tcPr>
            <w:tcW w:w="810" w:type="dxa"/>
            <w:noWrap/>
          </w:tcPr>
          <w:p w14:paraId="1134E584" w14:textId="19088DC1" w:rsidR="00B43553" w:rsidRPr="00B43553" w:rsidRDefault="00634C45" w:rsidP="00B43553">
            <w:pPr>
              <w:jc w:val="center"/>
              <w:rPr>
                <w:sz w:val="18"/>
                <w:szCs w:val="18"/>
              </w:rPr>
            </w:pPr>
            <w:r>
              <w:rPr>
                <w:sz w:val="18"/>
                <w:szCs w:val="18"/>
              </w:rPr>
              <w:t>12,830</w:t>
            </w:r>
          </w:p>
        </w:tc>
        <w:tc>
          <w:tcPr>
            <w:tcW w:w="810" w:type="dxa"/>
            <w:noWrap/>
          </w:tcPr>
          <w:p w14:paraId="3555BBA4" w14:textId="390A567B" w:rsidR="00B43553" w:rsidRPr="00B43553" w:rsidRDefault="00634C45" w:rsidP="00B43553">
            <w:pPr>
              <w:jc w:val="center"/>
              <w:rPr>
                <w:sz w:val="18"/>
                <w:szCs w:val="18"/>
              </w:rPr>
            </w:pPr>
            <w:r>
              <w:rPr>
                <w:sz w:val="18"/>
                <w:szCs w:val="18"/>
              </w:rPr>
              <w:t>19,292</w:t>
            </w:r>
          </w:p>
        </w:tc>
        <w:tc>
          <w:tcPr>
            <w:tcW w:w="810" w:type="dxa"/>
            <w:noWrap/>
          </w:tcPr>
          <w:p w14:paraId="350C4F61" w14:textId="5EEAF1C3" w:rsidR="00B43553" w:rsidRPr="00B43553" w:rsidRDefault="00634C45" w:rsidP="00B43553">
            <w:pPr>
              <w:jc w:val="center"/>
              <w:rPr>
                <w:sz w:val="18"/>
                <w:szCs w:val="18"/>
              </w:rPr>
            </w:pPr>
            <w:r>
              <w:rPr>
                <w:sz w:val="18"/>
                <w:szCs w:val="18"/>
              </w:rPr>
              <w:t>26,166</w:t>
            </w:r>
          </w:p>
        </w:tc>
        <w:tc>
          <w:tcPr>
            <w:tcW w:w="810" w:type="dxa"/>
            <w:noWrap/>
          </w:tcPr>
          <w:p w14:paraId="344E1D0C" w14:textId="0D460519" w:rsidR="00B43553" w:rsidRPr="00B43553" w:rsidRDefault="00B43553" w:rsidP="00B43553">
            <w:pPr>
              <w:jc w:val="center"/>
              <w:rPr>
                <w:sz w:val="18"/>
                <w:szCs w:val="18"/>
              </w:rPr>
            </w:pPr>
            <w:r w:rsidRPr="00145476">
              <w:rPr>
                <w:sz w:val="18"/>
                <w:szCs w:val="18"/>
              </w:rPr>
              <w:t>30,049</w:t>
            </w:r>
          </w:p>
        </w:tc>
        <w:tc>
          <w:tcPr>
            <w:tcW w:w="810" w:type="dxa"/>
            <w:noWrap/>
          </w:tcPr>
          <w:p w14:paraId="33BD22E9" w14:textId="6F7541E7" w:rsidR="00B43553" w:rsidRPr="00B43553" w:rsidRDefault="00634C45" w:rsidP="00B43553">
            <w:pPr>
              <w:jc w:val="center"/>
              <w:rPr>
                <w:sz w:val="18"/>
                <w:szCs w:val="18"/>
              </w:rPr>
            </w:pPr>
            <w:r>
              <w:rPr>
                <w:sz w:val="18"/>
                <w:szCs w:val="18"/>
              </w:rPr>
              <w:t>37,095</w:t>
            </w:r>
          </w:p>
        </w:tc>
      </w:tr>
      <w:tr w:rsidR="00B43553" w:rsidRPr="001E5669" w14:paraId="3AB89A10" w14:textId="77777777" w:rsidTr="00D50B95">
        <w:trPr>
          <w:trHeight w:val="278"/>
        </w:trPr>
        <w:tc>
          <w:tcPr>
            <w:tcW w:w="3055" w:type="dxa"/>
            <w:noWrap/>
          </w:tcPr>
          <w:p w14:paraId="31C236C7" w14:textId="43230B73" w:rsidR="00B43553" w:rsidRPr="00B43553" w:rsidRDefault="00B43553" w:rsidP="00B43553">
            <w:pPr>
              <w:rPr>
                <w:sz w:val="18"/>
                <w:szCs w:val="18"/>
              </w:rPr>
            </w:pPr>
            <w:r w:rsidRPr="00145476">
              <w:rPr>
                <w:sz w:val="18"/>
                <w:szCs w:val="18"/>
              </w:rPr>
              <w:t>USGS 08104900 S Fk San Gabriel Rv at Georgetown, TX</w:t>
            </w:r>
          </w:p>
        </w:tc>
        <w:tc>
          <w:tcPr>
            <w:tcW w:w="1170" w:type="dxa"/>
          </w:tcPr>
          <w:p w14:paraId="02BC3D19" w14:textId="22667900" w:rsidR="00B43553" w:rsidRPr="00B43553" w:rsidRDefault="00634C45" w:rsidP="00B43553">
            <w:pPr>
              <w:jc w:val="center"/>
              <w:rPr>
                <w:sz w:val="18"/>
                <w:szCs w:val="18"/>
              </w:rPr>
            </w:pPr>
            <w:r>
              <w:rPr>
                <w:sz w:val="18"/>
                <w:szCs w:val="18"/>
              </w:rPr>
              <w:t xml:space="preserve">HEC-SSP </w:t>
            </w:r>
            <w:r w:rsidR="00B43553" w:rsidRPr="00145476">
              <w:rPr>
                <w:sz w:val="18"/>
                <w:szCs w:val="18"/>
              </w:rPr>
              <w:t>Bulletin 17C</w:t>
            </w:r>
            <w:r w:rsidR="00B43553" w:rsidRPr="00145476" w:rsidDel="00903DED">
              <w:rPr>
                <w:sz w:val="18"/>
                <w:szCs w:val="18"/>
              </w:rPr>
              <w:t xml:space="preserve"> </w:t>
            </w:r>
          </w:p>
        </w:tc>
        <w:tc>
          <w:tcPr>
            <w:tcW w:w="1080" w:type="dxa"/>
            <w:noWrap/>
          </w:tcPr>
          <w:p w14:paraId="0A80A288" w14:textId="6C41874B" w:rsidR="00B43553" w:rsidRPr="00B43553" w:rsidRDefault="00B43553" w:rsidP="00B43553">
            <w:pPr>
              <w:jc w:val="center"/>
              <w:rPr>
                <w:sz w:val="18"/>
                <w:szCs w:val="18"/>
              </w:rPr>
            </w:pPr>
            <w:r>
              <w:rPr>
                <w:sz w:val="18"/>
                <w:szCs w:val="18"/>
              </w:rPr>
              <w:t>1968-2021</w:t>
            </w:r>
          </w:p>
        </w:tc>
        <w:tc>
          <w:tcPr>
            <w:tcW w:w="810" w:type="dxa"/>
            <w:noWrap/>
          </w:tcPr>
          <w:p w14:paraId="03E7E29A" w14:textId="4078CC11" w:rsidR="00B43553" w:rsidRPr="00B43553" w:rsidRDefault="00634C45" w:rsidP="00B43553">
            <w:pPr>
              <w:jc w:val="center"/>
              <w:rPr>
                <w:sz w:val="18"/>
                <w:szCs w:val="18"/>
              </w:rPr>
            </w:pPr>
            <w:r>
              <w:rPr>
                <w:sz w:val="18"/>
                <w:szCs w:val="18"/>
              </w:rPr>
              <w:t>16,210</w:t>
            </w:r>
          </w:p>
        </w:tc>
        <w:tc>
          <w:tcPr>
            <w:tcW w:w="810" w:type="dxa"/>
            <w:noWrap/>
          </w:tcPr>
          <w:p w14:paraId="71ECD1F9" w14:textId="565CE254" w:rsidR="00B43553" w:rsidRPr="00B43553" w:rsidRDefault="00634C45" w:rsidP="00B43553">
            <w:pPr>
              <w:jc w:val="center"/>
              <w:rPr>
                <w:sz w:val="18"/>
                <w:szCs w:val="18"/>
              </w:rPr>
            </w:pPr>
            <w:r>
              <w:rPr>
                <w:sz w:val="18"/>
                <w:szCs w:val="18"/>
              </w:rPr>
              <w:t>24,617</w:t>
            </w:r>
          </w:p>
        </w:tc>
        <w:tc>
          <w:tcPr>
            <w:tcW w:w="810" w:type="dxa"/>
            <w:noWrap/>
          </w:tcPr>
          <w:p w14:paraId="25403C91" w14:textId="692BC6E1" w:rsidR="00B43553" w:rsidRPr="00B43553" w:rsidRDefault="00634C45" w:rsidP="00B43553">
            <w:pPr>
              <w:jc w:val="center"/>
              <w:rPr>
                <w:sz w:val="18"/>
                <w:szCs w:val="18"/>
              </w:rPr>
            </w:pPr>
            <w:r>
              <w:rPr>
                <w:sz w:val="18"/>
                <w:szCs w:val="18"/>
              </w:rPr>
              <w:t>36,121</w:t>
            </w:r>
          </w:p>
        </w:tc>
        <w:tc>
          <w:tcPr>
            <w:tcW w:w="810" w:type="dxa"/>
            <w:noWrap/>
          </w:tcPr>
          <w:p w14:paraId="2C60440B" w14:textId="29B4B4BE" w:rsidR="00B43553" w:rsidRPr="00B43553" w:rsidRDefault="00B43553" w:rsidP="00B43553">
            <w:pPr>
              <w:jc w:val="center"/>
              <w:rPr>
                <w:sz w:val="18"/>
                <w:szCs w:val="18"/>
              </w:rPr>
            </w:pPr>
            <w:r w:rsidRPr="00145476">
              <w:rPr>
                <w:sz w:val="18"/>
                <w:szCs w:val="18"/>
              </w:rPr>
              <w:t>44,821</w:t>
            </w:r>
          </w:p>
        </w:tc>
        <w:tc>
          <w:tcPr>
            <w:tcW w:w="810" w:type="dxa"/>
            <w:noWrap/>
          </w:tcPr>
          <w:p w14:paraId="041F2AC6" w14:textId="48B77AC3" w:rsidR="00B43553" w:rsidRPr="00B43553" w:rsidRDefault="00634C45" w:rsidP="00B43553">
            <w:pPr>
              <w:jc w:val="center"/>
              <w:rPr>
                <w:sz w:val="18"/>
                <w:szCs w:val="18"/>
              </w:rPr>
            </w:pPr>
            <w:r>
              <w:rPr>
                <w:sz w:val="18"/>
                <w:szCs w:val="18"/>
              </w:rPr>
              <w:t>71,888</w:t>
            </w:r>
          </w:p>
        </w:tc>
      </w:tr>
      <w:tr w:rsidR="00B43553" w:rsidRPr="001E5669" w14:paraId="1AFDF278" w14:textId="77777777" w:rsidTr="00D50B95">
        <w:trPr>
          <w:trHeight w:val="278"/>
        </w:trPr>
        <w:tc>
          <w:tcPr>
            <w:tcW w:w="3055" w:type="dxa"/>
            <w:noWrap/>
          </w:tcPr>
          <w:p w14:paraId="1A7205A9" w14:textId="0D9EF0E6" w:rsidR="00B43553" w:rsidRPr="00B43553" w:rsidRDefault="00B43553" w:rsidP="00B43553">
            <w:pPr>
              <w:rPr>
                <w:sz w:val="18"/>
                <w:szCs w:val="18"/>
              </w:rPr>
            </w:pPr>
            <w:r w:rsidRPr="00145476">
              <w:rPr>
                <w:sz w:val="18"/>
                <w:szCs w:val="18"/>
              </w:rPr>
              <w:t>USGS 08105000 San Gabriel Rv at Georgetown, TX</w:t>
            </w:r>
          </w:p>
        </w:tc>
        <w:tc>
          <w:tcPr>
            <w:tcW w:w="1170" w:type="dxa"/>
          </w:tcPr>
          <w:p w14:paraId="234FD720" w14:textId="27889276" w:rsidR="00B43553" w:rsidRPr="00B43553" w:rsidRDefault="00634C45" w:rsidP="00B43553">
            <w:pPr>
              <w:jc w:val="center"/>
              <w:rPr>
                <w:sz w:val="18"/>
                <w:szCs w:val="18"/>
              </w:rPr>
            </w:pPr>
            <w:r>
              <w:rPr>
                <w:sz w:val="18"/>
                <w:szCs w:val="18"/>
              </w:rPr>
              <w:t xml:space="preserve">HEC-SSP </w:t>
            </w:r>
            <w:r w:rsidR="00B43553" w:rsidRPr="00145476">
              <w:rPr>
                <w:sz w:val="18"/>
                <w:szCs w:val="18"/>
              </w:rPr>
              <w:t>Bulletin 17</w:t>
            </w:r>
            <w:r>
              <w:rPr>
                <w:sz w:val="18"/>
                <w:szCs w:val="18"/>
              </w:rPr>
              <w:t>C</w:t>
            </w:r>
          </w:p>
        </w:tc>
        <w:tc>
          <w:tcPr>
            <w:tcW w:w="1080" w:type="dxa"/>
            <w:noWrap/>
          </w:tcPr>
          <w:p w14:paraId="48FC98FA" w14:textId="6CD92F9B" w:rsidR="00B43553" w:rsidRPr="00B43553" w:rsidRDefault="00B43553" w:rsidP="00B43553">
            <w:pPr>
              <w:jc w:val="center"/>
              <w:rPr>
                <w:sz w:val="18"/>
                <w:szCs w:val="18"/>
              </w:rPr>
            </w:pPr>
            <w:r>
              <w:rPr>
                <w:sz w:val="18"/>
                <w:szCs w:val="18"/>
              </w:rPr>
              <w:t>1921-1973</w:t>
            </w:r>
          </w:p>
        </w:tc>
        <w:tc>
          <w:tcPr>
            <w:tcW w:w="810" w:type="dxa"/>
            <w:noWrap/>
          </w:tcPr>
          <w:p w14:paraId="1D858B0F" w14:textId="508BA61B" w:rsidR="00B43553" w:rsidRPr="00B43553" w:rsidRDefault="00634C45" w:rsidP="00B43553">
            <w:pPr>
              <w:jc w:val="center"/>
              <w:rPr>
                <w:sz w:val="18"/>
                <w:szCs w:val="18"/>
              </w:rPr>
            </w:pPr>
            <w:r>
              <w:rPr>
                <w:sz w:val="18"/>
                <w:szCs w:val="18"/>
              </w:rPr>
              <w:t>30,087</w:t>
            </w:r>
          </w:p>
        </w:tc>
        <w:tc>
          <w:tcPr>
            <w:tcW w:w="810" w:type="dxa"/>
            <w:noWrap/>
          </w:tcPr>
          <w:p w14:paraId="273488EE" w14:textId="3D638653" w:rsidR="00B43553" w:rsidRPr="00B43553" w:rsidRDefault="00634C45" w:rsidP="00B43553">
            <w:pPr>
              <w:jc w:val="center"/>
              <w:rPr>
                <w:sz w:val="18"/>
                <w:szCs w:val="18"/>
              </w:rPr>
            </w:pPr>
            <w:r>
              <w:rPr>
                <w:sz w:val="18"/>
                <w:szCs w:val="18"/>
              </w:rPr>
              <w:t>44,163</w:t>
            </w:r>
          </w:p>
        </w:tc>
        <w:tc>
          <w:tcPr>
            <w:tcW w:w="810" w:type="dxa"/>
            <w:noWrap/>
          </w:tcPr>
          <w:p w14:paraId="2575DB12" w14:textId="797F83A7" w:rsidR="00B43553" w:rsidRPr="00B43553" w:rsidRDefault="00634C45" w:rsidP="00B43553">
            <w:pPr>
              <w:jc w:val="center"/>
              <w:rPr>
                <w:sz w:val="18"/>
                <w:szCs w:val="18"/>
              </w:rPr>
            </w:pPr>
            <w:r>
              <w:rPr>
                <w:sz w:val="18"/>
                <w:szCs w:val="18"/>
              </w:rPr>
              <w:t>64,326</w:t>
            </w:r>
          </w:p>
        </w:tc>
        <w:tc>
          <w:tcPr>
            <w:tcW w:w="810" w:type="dxa"/>
            <w:noWrap/>
          </w:tcPr>
          <w:p w14:paraId="3561F564" w14:textId="7E245433" w:rsidR="00B43553" w:rsidRPr="00B43553" w:rsidRDefault="00B43553" w:rsidP="00B43553">
            <w:pPr>
              <w:jc w:val="center"/>
              <w:rPr>
                <w:sz w:val="18"/>
                <w:szCs w:val="18"/>
              </w:rPr>
            </w:pPr>
            <w:r w:rsidRPr="00145476">
              <w:rPr>
                <w:sz w:val="18"/>
                <w:szCs w:val="18"/>
              </w:rPr>
              <w:t>80,582</w:t>
            </w:r>
          </w:p>
        </w:tc>
        <w:tc>
          <w:tcPr>
            <w:tcW w:w="810" w:type="dxa"/>
            <w:noWrap/>
          </w:tcPr>
          <w:p w14:paraId="0A0FCB7B" w14:textId="7F78ABF2" w:rsidR="00B43553" w:rsidRPr="00B43553" w:rsidRDefault="00634C45" w:rsidP="00B43553">
            <w:pPr>
              <w:jc w:val="center"/>
              <w:rPr>
                <w:sz w:val="18"/>
                <w:szCs w:val="18"/>
              </w:rPr>
            </w:pPr>
            <w:r>
              <w:rPr>
                <w:sz w:val="18"/>
                <w:szCs w:val="18"/>
              </w:rPr>
              <w:t>139,141</w:t>
            </w:r>
          </w:p>
        </w:tc>
      </w:tr>
      <w:tr w:rsidR="00B43553" w:rsidRPr="001E5669" w14:paraId="77925813" w14:textId="77777777" w:rsidTr="00D50B95">
        <w:trPr>
          <w:trHeight w:val="278"/>
        </w:trPr>
        <w:tc>
          <w:tcPr>
            <w:tcW w:w="3055" w:type="dxa"/>
            <w:noWrap/>
          </w:tcPr>
          <w:p w14:paraId="25588673" w14:textId="06A55EF7" w:rsidR="00B43553" w:rsidRPr="00B43553" w:rsidRDefault="00B43553" w:rsidP="00B43553">
            <w:pPr>
              <w:rPr>
                <w:sz w:val="18"/>
                <w:szCs w:val="18"/>
              </w:rPr>
            </w:pPr>
            <w:r w:rsidRPr="00145476">
              <w:rPr>
                <w:sz w:val="18"/>
                <w:szCs w:val="18"/>
                <w:lang w:val="es-ES"/>
              </w:rPr>
              <w:t>USGS 08105400 San Gabriel Rv nr Circleville, TX</w:t>
            </w:r>
          </w:p>
        </w:tc>
        <w:tc>
          <w:tcPr>
            <w:tcW w:w="1170" w:type="dxa"/>
          </w:tcPr>
          <w:p w14:paraId="502AC15E" w14:textId="619010D0" w:rsidR="00B43553" w:rsidRPr="00B43553" w:rsidRDefault="00634C45" w:rsidP="00B43553">
            <w:pPr>
              <w:jc w:val="center"/>
              <w:rPr>
                <w:sz w:val="18"/>
                <w:szCs w:val="18"/>
              </w:rPr>
            </w:pPr>
            <w:r>
              <w:rPr>
                <w:sz w:val="18"/>
                <w:szCs w:val="18"/>
              </w:rPr>
              <w:t xml:space="preserve">HEC-SSP </w:t>
            </w:r>
            <w:r w:rsidR="00B43553" w:rsidRPr="00145476">
              <w:rPr>
                <w:sz w:val="18"/>
                <w:szCs w:val="18"/>
              </w:rPr>
              <w:t>Bulletin 17B</w:t>
            </w:r>
            <w:r w:rsidR="00B43553" w:rsidRPr="00145476" w:rsidDel="00903DED">
              <w:rPr>
                <w:sz w:val="18"/>
                <w:szCs w:val="18"/>
              </w:rPr>
              <w:t xml:space="preserve"> </w:t>
            </w:r>
          </w:p>
        </w:tc>
        <w:tc>
          <w:tcPr>
            <w:tcW w:w="1080" w:type="dxa"/>
            <w:noWrap/>
          </w:tcPr>
          <w:p w14:paraId="134919F4" w14:textId="59F764F4" w:rsidR="00B43553" w:rsidRPr="00B43553" w:rsidRDefault="00B43553" w:rsidP="00B43553">
            <w:pPr>
              <w:jc w:val="center"/>
              <w:rPr>
                <w:sz w:val="18"/>
                <w:szCs w:val="18"/>
              </w:rPr>
            </w:pPr>
            <w:r>
              <w:rPr>
                <w:sz w:val="18"/>
                <w:szCs w:val="18"/>
              </w:rPr>
              <w:t>1925-1976</w:t>
            </w:r>
          </w:p>
        </w:tc>
        <w:tc>
          <w:tcPr>
            <w:tcW w:w="810" w:type="dxa"/>
            <w:noWrap/>
          </w:tcPr>
          <w:p w14:paraId="76756135" w14:textId="21EC1E6E" w:rsidR="00B43553" w:rsidRPr="00B43553" w:rsidRDefault="00634C45" w:rsidP="00B43553">
            <w:pPr>
              <w:jc w:val="center"/>
              <w:rPr>
                <w:sz w:val="18"/>
                <w:szCs w:val="18"/>
              </w:rPr>
            </w:pPr>
            <w:r>
              <w:rPr>
                <w:sz w:val="18"/>
                <w:szCs w:val="18"/>
              </w:rPr>
              <w:t>31,326</w:t>
            </w:r>
          </w:p>
        </w:tc>
        <w:tc>
          <w:tcPr>
            <w:tcW w:w="810" w:type="dxa"/>
            <w:noWrap/>
          </w:tcPr>
          <w:p w14:paraId="101F179B" w14:textId="1AF9A3EA" w:rsidR="00B43553" w:rsidRPr="00B43553" w:rsidRDefault="00634C45" w:rsidP="00B43553">
            <w:pPr>
              <w:jc w:val="center"/>
              <w:rPr>
                <w:sz w:val="18"/>
                <w:szCs w:val="18"/>
              </w:rPr>
            </w:pPr>
            <w:r>
              <w:rPr>
                <w:sz w:val="18"/>
                <w:szCs w:val="18"/>
              </w:rPr>
              <w:t>44,813</w:t>
            </w:r>
          </w:p>
        </w:tc>
        <w:tc>
          <w:tcPr>
            <w:tcW w:w="810" w:type="dxa"/>
            <w:noWrap/>
          </w:tcPr>
          <w:p w14:paraId="13D957C6" w14:textId="0DDACEFC" w:rsidR="00B43553" w:rsidRPr="00B43553" w:rsidRDefault="00634C45" w:rsidP="00B43553">
            <w:pPr>
              <w:jc w:val="center"/>
              <w:rPr>
                <w:sz w:val="18"/>
                <w:szCs w:val="18"/>
              </w:rPr>
            </w:pPr>
            <w:r>
              <w:rPr>
                <w:sz w:val="18"/>
                <w:szCs w:val="18"/>
              </w:rPr>
              <w:t>64,516</w:t>
            </w:r>
          </w:p>
        </w:tc>
        <w:tc>
          <w:tcPr>
            <w:tcW w:w="810" w:type="dxa"/>
            <w:noWrap/>
          </w:tcPr>
          <w:p w14:paraId="1408FED4" w14:textId="7EEEC8BA" w:rsidR="00B43553" w:rsidRPr="00B43553" w:rsidRDefault="00B43553" w:rsidP="00B43553">
            <w:pPr>
              <w:jc w:val="center"/>
              <w:rPr>
                <w:sz w:val="18"/>
                <w:szCs w:val="18"/>
              </w:rPr>
            </w:pPr>
            <w:r w:rsidRPr="00145476">
              <w:rPr>
                <w:sz w:val="18"/>
                <w:szCs w:val="18"/>
              </w:rPr>
              <w:t>80,879</w:t>
            </w:r>
          </w:p>
        </w:tc>
        <w:tc>
          <w:tcPr>
            <w:tcW w:w="810" w:type="dxa"/>
            <w:noWrap/>
          </w:tcPr>
          <w:p w14:paraId="3824D1D3" w14:textId="7FEC2CE3" w:rsidR="00B43553" w:rsidRPr="00B43553" w:rsidRDefault="00634C45" w:rsidP="00B43553">
            <w:pPr>
              <w:jc w:val="center"/>
              <w:rPr>
                <w:sz w:val="18"/>
                <w:szCs w:val="18"/>
              </w:rPr>
            </w:pPr>
            <w:r>
              <w:rPr>
                <w:sz w:val="18"/>
                <w:szCs w:val="18"/>
              </w:rPr>
              <w:t>144,241</w:t>
            </w:r>
          </w:p>
        </w:tc>
      </w:tr>
    </w:tbl>
    <w:p w14:paraId="753226F4" w14:textId="34F560E2" w:rsidR="003A5679" w:rsidRPr="00145476" w:rsidRDefault="00BA15FD" w:rsidP="00145476">
      <w:pPr>
        <w:rPr>
          <w:i/>
          <w:iCs/>
        </w:rPr>
      </w:pPr>
      <w:r w:rsidRPr="00145476">
        <w:rPr>
          <w:i/>
          <w:iCs/>
          <w:sz w:val="18"/>
          <w:szCs w:val="18"/>
        </w:rPr>
        <w:t>*Value not provided in FIS Report</w:t>
      </w:r>
      <w:bookmarkStart w:id="510" w:name="_Hlk102952261"/>
    </w:p>
    <w:p w14:paraId="51AFAC04" w14:textId="44928668" w:rsidR="001833D6" w:rsidRPr="001833D6" w:rsidRDefault="001833D6" w:rsidP="00F6064E">
      <w:pPr>
        <w:pStyle w:val="ListParagraph"/>
        <w:keepNext/>
        <w:keepLines/>
        <w:numPr>
          <w:ilvl w:val="0"/>
          <w:numId w:val="28"/>
        </w:numPr>
        <w:spacing w:before="200" w:after="120"/>
        <w:contextualSpacing w:val="0"/>
        <w:outlineLvl w:val="2"/>
        <w:rPr>
          <w:rFonts w:asciiTheme="majorHAnsi" w:eastAsiaTheme="majorEastAsia" w:hAnsiTheme="majorHAnsi" w:cstheme="majorBidi"/>
          <w:b/>
          <w:bCs/>
          <w:vanish/>
          <w:color w:val="4472C4" w:themeColor="accent1"/>
        </w:rPr>
      </w:pPr>
      <w:bookmarkStart w:id="511" w:name="_Toc143858313"/>
      <w:bookmarkStart w:id="512" w:name="_Toc167749776"/>
      <w:bookmarkStart w:id="513" w:name="_Toc172205210"/>
      <w:bookmarkStart w:id="514" w:name="_Toc172205641"/>
      <w:bookmarkEnd w:id="510"/>
      <w:bookmarkEnd w:id="511"/>
      <w:bookmarkEnd w:id="512"/>
      <w:bookmarkEnd w:id="513"/>
      <w:bookmarkEnd w:id="514"/>
    </w:p>
    <w:p w14:paraId="16B7A4C4" w14:textId="77777777" w:rsidR="001833D6" w:rsidRPr="001833D6" w:rsidRDefault="001833D6" w:rsidP="00F6064E">
      <w:pPr>
        <w:pStyle w:val="ListParagraph"/>
        <w:keepNext/>
        <w:keepLines/>
        <w:numPr>
          <w:ilvl w:val="1"/>
          <w:numId w:val="28"/>
        </w:numPr>
        <w:spacing w:before="200" w:after="120"/>
        <w:contextualSpacing w:val="0"/>
        <w:outlineLvl w:val="2"/>
        <w:rPr>
          <w:rFonts w:asciiTheme="majorHAnsi" w:eastAsiaTheme="majorEastAsia" w:hAnsiTheme="majorHAnsi" w:cstheme="majorBidi"/>
          <w:b/>
          <w:bCs/>
          <w:vanish/>
          <w:color w:val="4472C4" w:themeColor="accent1"/>
        </w:rPr>
      </w:pPr>
      <w:bookmarkStart w:id="515" w:name="_Toc97119162"/>
      <w:bookmarkStart w:id="516" w:name="_Toc97119246"/>
      <w:bookmarkStart w:id="517" w:name="_Toc97119612"/>
      <w:bookmarkStart w:id="518" w:name="_Toc97119676"/>
      <w:bookmarkStart w:id="519" w:name="_Toc97119719"/>
      <w:bookmarkStart w:id="520" w:name="_Toc99479257"/>
      <w:bookmarkStart w:id="521" w:name="_Toc99479307"/>
      <w:bookmarkStart w:id="522" w:name="_Toc99479356"/>
      <w:bookmarkStart w:id="523" w:name="_Toc133180535"/>
      <w:bookmarkStart w:id="524" w:name="_Toc133480054"/>
      <w:bookmarkStart w:id="525" w:name="_Toc133484804"/>
      <w:bookmarkStart w:id="526" w:name="_Toc133485604"/>
      <w:bookmarkStart w:id="527" w:name="_Toc133485707"/>
      <w:bookmarkStart w:id="528" w:name="_Toc133486685"/>
      <w:bookmarkStart w:id="529" w:name="_Toc133502590"/>
      <w:bookmarkStart w:id="530" w:name="_Toc133502643"/>
      <w:bookmarkStart w:id="531" w:name="_Toc139892776"/>
      <w:bookmarkStart w:id="532" w:name="_Toc139901142"/>
      <w:bookmarkStart w:id="533" w:name="_Toc140841220"/>
      <w:bookmarkStart w:id="534" w:name="_Toc142559928"/>
      <w:bookmarkStart w:id="535" w:name="_Toc142560032"/>
      <w:bookmarkStart w:id="536" w:name="_Toc143187566"/>
      <w:bookmarkStart w:id="537" w:name="_Toc143210660"/>
      <w:bookmarkStart w:id="538" w:name="_Toc143210943"/>
      <w:bookmarkStart w:id="539" w:name="_Toc143211258"/>
      <w:bookmarkStart w:id="540" w:name="_Toc143212824"/>
      <w:bookmarkStart w:id="541" w:name="_Toc143212914"/>
      <w:bookmarkStart w:id="542" w:name="_Toc143213004"/>
      <w:bookmarkStart w:id="543" w:name="_Toc143858314"/>
      <w:bookmarkStart w:id="544" w:name="_Toc167749777"/>
      <w:bookmarkStart w:id="545" w:name="_Toc172205211"/>
      <w:bookmarkStart w:id="546" w:name="_Toc172205642"/>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p>
    <w:p w14:paraId="00649B9C" w14:textId="77777777" w:rsidR="001833D6" w:rsidRPr="001833D6" w:rsidRDefault="001833D6" w:rsidP="00F6064E">
      <w:pPr>
        <w:pStyle w:val="ListParagraph"/>
        <w:keepNext/>
        <w:keepLines/>
        <w:numPr>
          <w:ilvl w:val="1"/>
          <w:numId w:val="28"/>
        </w:numPr>
        <w:spacing w:before="200" w:after="120"/>
        <w:contextualSpacing w:val="0"/>
        <w:outlineLvl w:val="2"/>
        <w:rPr>
          <w:rFonts w:asciiTheme="majorHAnsi" w:eastAsiaTheme="majorEastAsia" w:hAnsiTheme="majorHAnsi" w:cstheme="majorBidi"/>
          <w:b/>
          <w:bCs/>
          <w:vanish/>
          <w:color w:val="4472C4" w:themeColor="accent1"/>
        </w:rPr>
      </w:pPr>
      <w:bookmarkStart w:id="547" w:name="_Toc97119163"/>
      <w:bookmarkStart w:id="548" w:name="_Toc97119247"/>
      <w:bookmarkStart w:id="549" w:name="_Toc97119613"/>
      <w:bookmarkStart w:id="550" w:name="_Toc97119677"/>
      <w:bookmarkStart w:id="551" w:name="_Toc97119720"/>
      <w:bookmarkStart w:id="552" w:name="_Toc99479258"/>
      <w:bookmarkStart w:id="553" w:name="_Toc99479308"/>
      <w:bookmarkStart w:id="554" w:name="_Toc99479357"/>
      <w:bookmarkStart w:id="555" w:name="_Toc133180536"/>
      <w:bookmarkStart w:id="556" w:name="_Toc133480055"/>
      <w:bookmarkStart w:id="557" w:name="_Toc133484805"/>
      <w:bookmarkStart w:id="558" w:name="_Toc133485605"/>
      <w:bookmarkStart w:id="559" w:name="_Toc133485708"/>
      <w:bookmarkStart w:id="560" w:name="_Toc133486686"/>
      <w:bookmarkStart w:id="561" w:name="_Toc133502591"/>
      <w:bookmarkStart w:id="562" w:name="_Toc133502644"/>
      <w:bookmarkStart w:id="563" w:name="_Toc139892777"/>
      <w:bookmarkStart w:id="564" w:name="_Toc139901143"/>
      <w:bookmarkStart w:id="565" w:name="_Toc140841221"/>
      <w:bookmarkStart w:id="566" w:name="_Toc142559929"/>
      <w:bookmarkStart w:id="567" w:name="_Toc142560033"/>
      <w:bookmarkStart w:id="568" w:name="_Toc143187567"/>
      <w:bookmarkStart w:id="569" w:name="_Toc143210661"/>
      <w:bookmarkStart w:id="570" w:name="_Toc143210944"/>
      <w:bookmarkStart w:id="571" w:name="_Toc143211259"/>
      <w:bookmarkStart w:id="572" w:name="_Toc143212825"/>
      <w:bookmarkStart w:id="573" w:name="_Toc143212915"/>
      <w:bookmarkStart w:id="574" w:name="_Toc143213005"/>
      <w:bookmarkStart w:id="575" w:name="_Toc143858315"/>
      <w:bookmarkStart w:id="576" w:name="_Toc167749778"/>
      <w:bookmarkStart w:id="577" w:name="_Toc172205212"/>
      <w:bookmarkStart w:id="578" w:name="_Toc172205643"/>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p>
    <w:p w14:paraId="41FD7850" w14:textId="274BD785" w:rsidR="001833D6" w:rsidRPr="00400BEC" w:rsidRDefault="001833D6" w:rsidP="00F6064E">
      <w:pPr>
        <w:pStyle w:val="Heading3"/>
        <w:numPr>
          <w:ilvl w:val="2"/>
          <w:numId w:val="29"/>
        </w:numPr>
      </w:pPr>
      <w:bookmarkStart w:id="579" w:name="_Toc172205644"/>
      <w:r>
        <w:t>Sensitivity Analysis</w:t>
      </w:r>
      <w:bookmarkEnd w:id="579"/>
    </w:p>
    <w:p w14:paraId="246DF353" w14:textId="53047AE3" w:rsidR="00DA7E1E" w:rsidRPr="00DA7E1E" w:rsidRDefault="00DA7E1E" w:rsidP="00F6064E">
      <w:pPr>
        <w:rPr>
          <w:rFonts w:cstheme="minorHAnsi"/>
        </w:rPr>
      </w:pPr>
      <w:r>
        <w:rPr>
          <w:rFonts w:cstheme="minorHAnsi"/>
        </w:rPr>
        <w:t>When calibrating the models, primary focus was placed on the South Fork gage</w:t>
      </w:r>
      <w:r w:rsidR="00DA2CDC">
        <w:rPr>
          <w:rFonts w:cstheme="minorHAnsi"/>
        </w:rPr>
        <w:t xml:space="preserve">.  </w:t>
      </w:r>
      <w:r>
        <w:rPr>
          <w:rFonts w:cstheme="minorHAnsi"/>
        </w:rPr>
        <w:t>This is the only gage still currently active and has a 55 year period of record</w:t>
      </w:r>
      <w:r w:rsidR="00DA2CDC">
        <w:rPr>
          <w:rFonts w:cstheme="minorHAnsi"/>
        </w:rPr>
        <w:t xml:space="preserve">.  </w:t>
      </w:r>
      <w:r>
        <w:rPr>
          <w:rFonts w:cstheme="minorHAnsi"/>
        </w:rPr>
        <w:t xml:space="preserve">The remaining gages within the San Gabriel Watershed had significantly shorter periods of record </w:t>
      </w:r>
      <w:r w:rsidR="00223CEF">
        <w:rPr>
          <w:rFonts w:cstheme="minorHAnsi"/>
        </w:rPr>
        <w:t>with the most recent recor</w:t>
      </w:r>
      <w:r w:rsidR="004650AA">
        <w:rPr>
          <w:rFonts w:cstheme="minorHAnsi"/>
        </w:rPr>
        <w:t>d ranging from 1976 to 2003</w:t>
      </w:r>
      <w:r w:rsidR="00DA2CDC">
        <w:rPr>
          <w:rFonts w:cstheme="minorHAnsi"/>
        </w:rPr>
        <w:t xml:space="preserve">.  </w:t>
      </w:r>
      <w:r>
        <w:rPr>
          <w:rFonts w:cstheme="minorHAnsi"/>
        </w:rPr>
        <w:t xml:space="preserve"> Within this time period there has been a significant increase in development</w:t>
      </w:r>
      <w:r w:rsidR="000C7535">
        <w:rPr>
          <w:rFonts w:cstheme="minorHAnsi"/>
        </w:rPr>
        <w:t xml:space="preserve"> in this watershed</w:t>
      </w:r>
      <w:r>
        <w:rPr>
          <w:rFonts w:cstheme="minorHAnsi"/>
        </w:rPr>
        <w:t>, particularly in Williamson County</w:t>
      </w:r>
      <w:r w:rsidR="00CF7A61">
        <w:rPr>
          <w:rFonts w:cstheme="minorHAnsi"/>
        </w:rPr>
        <w:t>,</w:t>
      </w:r>
      <w:r w:rsidR="00730C33">
        <w:rPr>
          <w:rFonts w:cstheme="minorHAnsi"/>
        </w:rPr>
        <w:t xml:space="preserve"> would cause </w:t>
      </w:r>
      <w:r w:rsidR="00CF7A61">
        <w:rPr>
          <w:rFonts w:cstheme="minorHAnsi"/>
        </w:rPr>
        <w:t>discrepancies i</w:t>
      </w:r>
      <w:r w:rsidR="00134B8C">
        <w:rPr>
          <w:rFonts w:cstheme="minorHAnsi"/>
        </w:rPr>
        <w:t>n modeling for current conditions</w:t>
      </w:r>
      <w:r w:rsidR="00DA2CDC">
        <w:rPr>
          <w:rFonts w:cstheme="minorHAnsi"/>
        </w:rPr>
        <w:t xml:space="preserve">.  </w:t>
      </w:r>
      <w:r>
        <w:rPr>
          <w:rFonts w:cstheme="minorHAnsi"/>
        </w:rPr>
        <w:t xml:space="preserve">For these reasons Gage 08104900 was determined to </w:t>
      </w:r>
      <w:r w:rsidR="007D738D">
        <w:rPr>
          <w:rFonts w:cstheme="minorHAnsi"/>
        </w:rPr>
        <w:t>the most reliable</w:t>
      </w:r>
      <w:r>
        <w:rPr>
          <w:rFonts w:cstheme="minorHAnsi"/>
        </w:rPr>
        <w:t xml:space="preserve"> calibration gage.</w:t>
      </w:r>
    </w:p>
    <w:p w14:paraId="1AFD194D" w14:textId="6B9CDDF5" w:rsidR="009A16CB" w:rsidRDefault="00463F64" w:rsidP="00F6064E">
      <w:r w:rsidRPr="005970CB">
        <w:t xml:space="preserve">To determine which factors were significantly impacting the model results, a sensitivity analysis was </w:t>
      </w:r>
      <w:r w:rsidR="00165655">
        <w:t>performed</w:t>
      </w:r>
      <w:r w:rsidR="00165655" w:rsidRPr="005970CB">
        <w:t xml:space="preserve"> </w:t>
      </w:r>
      <w:r w:rsidR="00165655">
        <w:t>using the</w:t>
      </w:r>
      <w:r w:rsidR="00527BAF">
        <w:t xml:space="preserve"> USGS </w:t>
      </w:r>
      <w:r w:rsidR="00274F42">
        <w:t>G</w:t>
      </w:r>
      <w:r w:rsidR="00F03947">
        <w:t>age 08104900 in</w:t>
      </w:r>
      <w:r w:rsidR="00B91B64">
        <w:t xml:space="preserve"> the</w:t>
      </w:r>
      <w:r w:rsidR="00165655">
        <w:t xml:space="preserve"> </w:t>
      </w:r>
      <w:r w:rsidR="00165655" w:rsidRPr="00165655">
        <w:t>1207020502</w:t>
      </w:r>
      <w:r w:rsidR="00165655">
        <w:t xml:space="preserve"> </w:t>
      </w:r>
      <w:r w:rsidR="00B91B64">
        <w:t xml:space="preserve">HUC 10 </w:t>
      </w:r>
      <w:r w:rsidR="00165655">
        <w:t xml:space="preserve">work area (South Fork San Gabriel River) </w:t>
      </w:r>
      <w:r w:rsidRPr="005970CB">
        <w:t xml:space="preserve">to evaluate the impact of </w:t>
      </w:r>
      <w:r w:rsidR="00165655">
        <w:t>multiple</w:t>
      </w:r>
      <w:r w:rsidR="00165655" w:rsidRPr="005970CB">
        <w:t xml:space="preserve"> </w:t>
      </w:r>
      <w:r w:rsidRPr="005970CB">
        <w:t xml:space="preserve">parameters including Manning’s roughness values, Curve </w:t>
      </w:r>
      <w:r w:rsidR="00165655">
        <w:t>N</w:t>
      </w:r>
      <w:r w:rsidRPr="005970CB">
        <w:t>umbers, time step intervals, and cell mesh size</w:t>
      </w:r>
      <w:r>
        <w:t xml:space="preserve">, detailed in </w:t>
      </w:r>
      <w:r w:rsidR="00C648D2" w:rsidRPr="0093395C">
        <w:rPr>
          <w:b/>
          <w:bCs/>
        </w:rPr>
        <w:fldChar w:fldCharType="begin"/>
      </w:r>
      <w:r w:rsidR="00C648D2" w:rsidRPr="0093395C">
        <w:rPr>
          <w:b/>
          <w:bCs/>
        </w:rPr>
        <w:instrText xml:space="preserve"> REF _Ref133422344 \h </w:instrText>
      </w:r>
      <w:r w:rsidR="0093395C">
        <w:rPr>
          <w:b/>
          <w:bCs/>
        </w:rPr>
        <w:instrText xml:space="preserve"> \* MERGEFORMAT </w:instrText>
      </w:r>
      <w:r w:rsidR="00C648D2" w:rsidRPr="0093395C">
        <w:rPr>
          <w:b/>
          <w:bCs/>
        </w:rPr>
      </w:r>
      <w:r w:rsidR="00C648D2" w:rsidRPr="0093395C">
        <w:rPr>
          <w:b/>
          <w:bCs/>
        </w:rPr>
        <w:fldChar w:fldCharType="separate"/>
      </w:r>
      <w:r w:rsidR="0093395C" w:rsidRPr="0093395C">
        <w:rPr>
          <w:b/>
          <w:bCs/>
        </w:rPr>
        <w:t xml:space="preserve">Table </w:t>
      </w:r>
      <w:r w:rsidR="0093395C" w:rsidRPr="0093395C">
        <w:rPr>
          <w:b/>
          <w:bCs/>
          <w:noProof/>
        </w:rPr>
        <w:t>16</w:t>
      </w:r>
      <w:r w:rsidR="00C648D2" w:rsidRPr="0093395C">
        <w:rPr>
          <w:b/>
          <w:bCs/>
        </w:rPr>
        <w:fldChar w:fldCharType="end"/>
      </w:r>
      <w:r w:rsidR="00DA2CDC">
        <w:t xml:space="preserve">.  </w:t>
      </w:r>
    </w:p>
    <w:p w14:paraId="300281E0" w14:textId="0EC7A996" w:rsidR="001C3224" w:rsidRDefault="006B094D" w:rsidP="00F6064E">
      <w:r w:rsidDel="006B094D">
        <w:rPr>
          <w:rFonts w:cstheme="minorHAnsi"/>
        </w:rPr>
        <w:t xml:space="preserve"> </w:t>
      </w:r>
    </w:p>
    <w:p w14:paraId="09116C3A" w14:textId="77777777" w:rsidR="002766D7" w:rsidRDefault="009E43DE" w:rsidP="00145476">
      <w:pPr>
        <w:keepNext/>
        <w:jc w:val="center"/>
      </w:pPr>
      <w:r>
        <w:rPr>
          <w:noProof/>
        </w:rPr>
        <w:lastRenderedPageBreak/>
        <w:drawing>
          <wp:inline distT="0" distB="0" distL="0" distR="0" wp14:anchorId="5C6BE249" wp14:editId="54BDCF67">
            <wp:extent cx="4899804" cy="3138806"/>
            <wp:effectExtent l="0" t="0" r="0" b="444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4916735" cy="3149652"/>
                    </a:xfrm>
                    <a:prstGeom prst="rect">
                      <a:avLst/>
                    </a:prstGeom>
                  </pic:spPr>
                </pic:pic>
              </a:graphicData>
            </a:graphic>
          </wp:inline>
        </w:drawing>
      </w:r>
    </w:p>
    <w:p w14:paraId="276D2A26" w14:textId="19FC8A95" w:rsidR="001C3224" w:rsidRDefault="0093395C" w:rsidP="00392B7B">
      <w:pPr>
        <w:pStyle w:val="Caption"/>
        <w:jc w:val="center"/>
      </w:pPr>
      <w:r w:rsidRPr="0093395C">
        <w:t>Figure</w:t>
      </w:r>
      <w:r w:rsidR="002766D7">
        <w:t xml:space="preserve"> </w:t>
      </w:r>
      <w:r w:rsidR="003E4887">
        <w:fldChar w:fldCharType="begin"/>
      </w:r>
      <w:r w:rsidR="003E4887">
        <w:instrText xml:space="preserve"> SEQ Figure \* ARABIC </w:instrText>
      </w:r>
      <w:r w:rsidR="003E4887">
        <w:fldChar w:fldCharType="separate"/>
      </w:r>
      <w:r>
        <w:rPr>
          <w:noProof/>
        </w:rPr>
        <w:t>12</w:t>
      </w:r>
      <w:r w:rsidR="003E4887">
        <w:rPr>
          <w:noProof/>
        </w:rPr>
        <w:fldChar w:fldCharType="end"/>
      </w:r>
      <w:r w:rsidR="002766D7" w:rsidRPr="006425DF">
        <w:t>: USGS Gage 08104900, South Fork San Gabriel River – Annual Peak Streamflow</w:t>
      </w:r>
    </w:p>
    <w:p w14:paraId="0129C712" w14:textId="7D559DFB" w:rsidR="00337308" w:rsidRDefault="00337308"/>
    <w:p w14:paraId="35474FFB" w14:textId="77777777" w:rsidR="00415697" w:rsidRPr="00145476" w:rsidRDefault="00415697" w:rsidP="00145476"/>
    <w:p w14:paraId="55353382" w14:textId="27C8A4FD" w:rsidR="002766D7" w:rsidRDefault="002766D7" w:rsidP="00D75DFC">
      <w:pPr>
        <w:pStyle w:val="Caption"/>
        <w:keepNext/>
        <w:jc w:val="center"/>
      </w:pPr>
      <w:bookmarkStart w:id="580" w:name="_Ref133422344"/>
      <w:r>
        <w:t xml:space="preserve">Table </w:t>
      </w:r>
      <w:r w:rsidR="003E4887">
        <w:fldChar w:fldCharType="begin"/>
      </w:r>
      <w:r w:rsidR="003E4887">
        <w:instrText xml:space="preserve"> SEQ Table \* ARABIC </w:instrText>
      </w:r>
      <w:r w:rsidR="003E4887">
        <w:fldChar w:fldCharType="separate"/>
      </w:r>
      <w:r w:rsidR="0093395C">
        <w:rPr>
          <w:noProof/>
        </w:rPr>
        <w:t>16</w:t>
      </w:r>
      <w:r w:rsidR="003E4887">
        <w:rPr>
          <w:noProof/>
        </w:rPr>
        <w:fldChar w:fldCharType="end"/>
      </w:r>
      <w:bookmarkEnd w:id="580"/>
      <w:r w:rsidRPr="00815B53">
        <w:t>: Model Sensitivity Analysis Summary</w:t>
      </w:r>
    </w:p>
    <w:tbl>
      <w:tblPr>
        <w:tblStyle w:val="TableGrid"/>
        <w:tblpPr w:leftFromText="180" w:rightFromText="180" w:vertAnchor="text" w:horzAnchor="margin" w:tblpY="31"/>
        <w:tblW w:w="5000" w:type="pct"/>
        <w:tblLook w:val="04A0" w:firstRow="1" w:lastRow="0" w:firstColumn="1" w:lastColumn="0" w:noHBand="0" w:noVBand="1"/>
      </w:tblPr>
      <w:tblGrid>
        <w:gridCol w:w="859"/>
        <w:gridCol w:w="862"/>
        <w:gridCol w:w="1077"/>
        <w:gridCol w:w="1034"/>
        <w:gridCol w:w="1604"/>
        <w:gridCol w:w="815"/>
        <w:gridCol w:w="3099"/>
      </w:tblGrid>
      <w:tr w:rsidR="00B83E0D" w:rsidRPr="001D06A0" w14:paraId="4CC3D6F7" w14:textId="77777777" w:rsidTr="00145476">
        <w:trPr>
          <w:trHeight w:val="427"/>
        </w:trPr>
        <w:tc>
          <w:tcPr>
            <w:tcW w:w="459" w:type="pct"/>
            <w:vMerge w:val="restart"/>
            <w:shd w:val="clear" w:color="auto" w:fill="4472C4" w:themeFill="accent1"/>
          </w:tcPr>
          <w:p w14:paraId="51BDC1B5" w14:textId="77777777" w:rsidR="00B83E0D" w:rsidRPr="001D06A0" w:rsidRDefault="00B83E0D" w:rsidP="00C7677A">
            <w:pPr>
              <w:spacing w:line="276" w:lineRule="auto"/>
              <w:jc w:val="center"/>
              <w:rPr>
                <w:b/>
                <w:bCs/>
                <w:color w:val="FFFFFF" w:themeColor="background1"/>
                <w:sz w:val="18"/>
                <w:szCs w:val="18"/>
              </w:rPr>
            </w:pPr>
            <w:r>
              <w:rPr>
                <w:b/>
                <w:bCs/>
                <w:color w:val="FFFFFF" w:themeColor="background1"/>
                <w:sz w:val="18"/>
                <w:szCs w:val="18"/>
              </w:rPr>
              <w:t>Scenario</w:t>
            </w:r>
          </w:p>
        </w:tc>
        <w:tc>
          <w:tcPr>
            <w:tcW w:w="1590" w:type="pct"/>
            <w:gridSpan w:val="3"/>
            <w:shd w:val="clear" w:color="auto" w:fill="4472C4" w:themeFill="accent1"/>
          </w:tcPr>
          <w:p w14:paraId="77BD1491" w14:textId="77777777" w:rsidR="00B83E0D" w:rsidRPr="001D06A0" w:rsidRDefault="00B83E0D" w:rsidP="00C7677A">
            <w:pPr>
              <w:spacing w:line="276" w:lineRule="auto"/>
              <w:jc w:val="center"/>
              <w:rPr>
                <w:b/>
                <w:bCs/>
                <w:color w:val="FFFFFF" w:themeColor="background1"/>
                <w:sz w:val="18"/>
                <w:szCs w:val="18"/>
              </w:rPr>
            </w:pPr>
            <w:r w:rsidRPr="001D06A0">
              <w:rPr>
                <w:rFonts w:ascii="TT15Et00" w:hAnsi="TT15Et00" w:cs="TT15Et00"/>
                <w:b/>
                <w:bCs/>
                <w:color w:val="FFFFFF" w:themeColor="background1"/>
                <w:sz w:val="18"/>
                <w:szCs w:val="18"/>
              </w:rPr>
              <w:t>Sensitivity/Calibration Parameter</w:t>
            </w:r>
          </w:p>
        </w:tc>
        <w:tc>
          <w:tcPr>
            <w:tcW w:w="1294" w:type="pct"/>
            <w:gridSpan w:val="2"/>
            <w:shd w:val="clear" w:color="auto" w:fill="4472C4" w:themeFill="accent1"/>
          </w:tcPr>
          <w:p w14:paraId="2BCAFA62" w14:textId="77777777" w:rsidR="00B83E0D" w:rsidRPr="001D06A0" w:rsidRDefault="00B83E0D" w:rsidP="00C7677A">
            <w:pPr>
              <w:spacing w:line="276" w:lineRule="auto"/>
              <w:jc w:val="center"/>
              <w:rPr>
                <w:b/>
                <w:bCs/>
                <w:color w:val="FFFFFF" w:themeColor="background1"/>
                <w:sz w:val="18"/>
                <w:szCs w:val="18"/>
              </w:rPr>
            </w:pPr>
            <w:r w:rsidRPr="005970CB">
              <w:rPr>
                <w:b/>
                <w:bCs/>
                <w:color w:val="FFFFFF" w:themeColor="background1"/>
                <w:sz w:val="18"/>
                <w:szCs w:val="18"/>
              </w:rPr>
              <w:t>USGS 08104900 - South Fork San Gabriel @ Georgetown</w:t>
            </w:r>
          </w:p>
        </w:tc>
        <w:tc>
          <w:tcPr>
            <w:tcW w:w="1657" w:type="pct"/>
            <w:vMerge w:val="restart"/>
            <w:shd w:val="clear" w:color="auto" w:fill="4472C4" w:themeFill="accent1"/>
          </w:tcPr>
          <w:p w14:paraId="24F4573F" w14:textId="77777777" w:rsidR="00B83E0D" w:rsidRPr="001D06A0" w:rsidRDefault="00B83E0D" w:rsidP="00C7677A">
            <w:pPr>
              <w:spacing w:line="276" w:lineRule="auto"/>
              <w:rPr>
                <w:b/>
                <w:bCs/>
                <w:color w:val="FFFFFF" w:themeColor="background1"/>
                <w:sz w:val="18"/>
                <w:szCs w:val="18"/>
              </w:rPr>
            </w:pPr>
            <w:r>
              <w:rPr>
                <w:b/>
                <w:bCs/>
                <w:color w:val="FFFFFF" w:themeColor="background1"/>
                <w:sz w:val="18"/>
                <w:szCs w:val="18"/>
              </w:rPr>
              <w:t>Additional Notes</w:t>
            </w:r>
          </w:p>
        </w:tc>
      </w:tr>
      <w:tr w:rsidR="00B83E0D" w:rsidRPr="001D06A0" w14:paraId="2340583B" w14:textId="77777777" w:rsidTr="00145476">
        <w:trPr>
          <w:trHeight w:val="364"/>
        </w:trPr>
        <w:tc>
          <w:tcPr>
            <w:tcW w:w="459" w:type="pct"/>
            <w:vMerge/>
            <w:shd w:val="clear" w:color="auto" w:fill="4472C4" w:themeFill="accent1"/>
            <w:vAlign w:val="bottom"/>
          </w:tcPr>
          <w:p w14:paraId="101A9BB9" w14:textId="77777777" w:rsidR="00B83E0D" w:rsidRPr="001D06A0" w:rsidRDefault="00B83E0D" w:rsidP="00C7677A">
            <w:pPr>
              <w:spacing w:line="276" w:lineRule="auto"/>
              <w:jc w:val="center"/>
              <w:rPr>
                <w:rFonts w:ascii="Calibri" w:hAnsi="Calibri" w:cs="Calibri"/>
                <w:color w:val="000000"/>
                <w:sz w:val="18"/>
                <w:szCs w:val="18"/>
              </w:rPr>
            </w:pPr>
          </w:p>
        </w:tc>
        <w:tc>
          <w:tcPr>
            <w:tcW w:w="461" w:type="pct"/>
            <w:shd w:val="clear" w:color="auto" w:fill="4472C4" w:themeFill="accent1"/>
            <w:vAlign w:val="bottom"/>
          </w:tcPr>
          <w:p w14:paraId="67D4C173" w14:textId="77777777" w:rsidR="00B83E0D" w:rsidRPr="001D06A0" w:rsidRDefault="00B83E0D" w:rsidP="00C7677A">
            <w:pPr>
              <w:spacing w:line="276" w:lineRule="auto"/>
              <w:jc w:val="center"/>
              <w:rPr>
                <w:rFonts w:ascii="Calibri" w:hAnsi="Calibri" w:cs="Calibri"/>
                <w:color w:val="FFFFFF" w:themeColor="background1"/>
                <w:sz w:val="18"/>
                <w:szCs w:val="18"/>
              </w:rPr>
            </w:pPr>
            <w:r w:rsidRPr="001D06A0">
              <w:rPr>
                <w:rFonts w:ascii="Calibri" w:hAnsi="Calibri"/>
                <w:b/>
                <w:bCs/>
                <w:color w:val="FFFFFF" w:themeColor="background1"/>
                <w:sz w:val="18"/>
                <w:szCs w:val="18"/>
              </w:rPr>
              <w:t>CN</w:t>
            </w:r>
          </w:p>
        </w:tc>
        <w:tc>
          <w:tcPr>
            <w:tcW w:w="576" w:type="pct"/>
            <w:shd w:val="clear" w:color="auto" w:fill="4472C4" w:themeFill="accent1"/>
            <w:vAlign w:val="bottom"/>
          </w:tcPr>
          <w:p w14:paraId="680E5049" w14:textId="77777777" w:rsidR="00B83E0D" w:rsidRPr="001D06A0" w:rsidRDefault="00B83E0D" w:rsidP="00C7677A">
            <w:pPr>
              <w:spacing w:line="276" w:lineRule="auto"/>
              <w:jc w:val="center"/>
              <w:rPr>
                <w:rFonts w:ascii="Calibri" w:hAnsi="Calibri" w:cs="Calibri"/>
                <w:color w:val="FFFFFF" w:themeColor="background1"/>
                <w:sz w:val="18"/>
                <w:szCs w:val="18"/>
              </w:rPr>
            </w:pPr>
            <w:r w:rsidRPr="001D06A0">
              <w:rPr>
                <w:rFonts w:ascii="Calibri" w:hAnsi="Calibri"/>
                <w:b/>
                <w:bCs/>
                <w:color w:val="FFFFFF" w:themeColor="background1"/>
                <w:sz w:val="18"/>
                <w:szCs w:val="18"/>
              </w:rPr>
              <w:t>Time Step Interval</w:t>
            </w:r>
          </w:p>
        </w:tc>
        <w:tc>
          <w:tcPr>
            <w:tcW w:w="553" w:type="pct"/>
            <w:shd w:val="clear" w:color="auto" w:fill="4472C4" w:themeFill="accent1"/>
            <w:vAlign w:val="bottom"/>
          </w:tcPr>
          <w:p w14:paraId="082AF5DC" w14:textId="77777777" w:rsidR="00B83E0D" w:rsidRPr="001D06A0" w:rsidRDefault="00B83E0D" w:rsidP="00C7677A">
            <w:pPr>
              <w:spacing w:line="276" w:lineRule="auto"/>
              <w:jc w:val="center"/>
              <w:rPr>
                <w:rFonts w:ascii="Calibri" w:hAnsi="Calibri" w:cs="Calibri"/>
                <w:color w:val="FFFFFF" w:themeColor="background1"/>
                <w:sz w:val="18"/>
                <w:szCs w:val="18"/>
              </w:rPr>
            </w:pPr>
            <w:r w:rsidRPr="001D06A0">
              <w:rPr>
                <w:rFonts w:ascii="Calibri" w:hAnsi="Calibri"/>
                <w:b/>
                <w:bCs/>
                <w:color w:val="FFFFFF" w:themeColor="background1"/>
                <w:sz w:val="18"/>
                <w:szCs w:val="18"/>
              </w:rPr>
              <w:t>Manning's n</w:t>
            </w:r>
          </w:p>
        </w:tc>
        <w:tc>
          <w:tcPr>
            <w:tcW w:w="858" w:type="pct"/>
            <w:shd w:val="clear" w:color="auto" w:fill="4472C4" w:themeFill="accent1"/>
            <w:vAlign w:val="bottom"/>
          </w:tcPr>
          <w:p w14:paraId="7326BDA1" w14:textId="77777777" w:rsidR="00B83E0D" w:rsidRPr="001D06A0" w:rsidRDefault="00B83E0D" w:rsidP="00C7677A">
            <w:pPr>
              <w:spacing w:line="276" w:lineRule="auto"/>
              <w:jc w:val="center"/>
              <w:rPr>
                <w:rFonts w:ascii="Calibri" w:hAnsi="Calibri" w:cs="Calibri"/>
                <w:color w:val="FFFFFF" w:themeColor="background1"/>
                <w:sz w:val="18"/>
                <w:szCs w:val="18"/>
              </w:rPr>
            </w:pPr>
            <w:r w:rsidRPr="001D06A0">
              <w:rPr>
                <w:rFonts w:ascii="Calibri" w:hAnsi="Calibri"/>
                <w:b/>
                <w:bCs/>
                <w:color w:val="FFFFFF" w:themeColor="background1"/>
                <w:sz w:val="18"/>
                <w:szCs w:val="18"/>
              </w:rPr>
              <w:t>Time to Peak</w:t>
            </w:r>
          </w:p>
        </w:tc>
        <w:tc>
          <w:tcPr>
            <w:tcW w:w="436" w:type="pct"/>
            <w:shd w:val="clear" w:color="auto" w:fill="4472C4" w:themeFill="accent1"/>
            <w:vAlign w:val="bottom"/>
          </w:tcPr>
          <w:p w14:paraId="3045B8FC" w14:textId="77777777" w:rsidR="00B83E0D" w:rsidRPr="001D06A0" w:rsidRDefault="00B83E0D" w:rsidP="00C7677A">
            <w:pPr>
              <w:spacing w:line="276" w:lineRule="auto"/>
              <w:jc w:val="center"/>
              <w:rPr>
                <w:rFonts w:ascii="Calibri" w:hAnsi="Calibri" w:cs="Calibri"/>
                <w:color w:val="FFFFFF" w:themeColor="background1"/>
                <w:sz w:val="18"/>
                <w:szCs w:val="18"/>
                <w:lang w:val="fr-FR"/>
              </w:rPr>
            </w:pPr>
            <w:r w:rsidRPr="001D06A0">
              <w:rPr>
                <w:rFonts w:ascii="Calibri" w:hAnsi="Calibri"/>
                <w:b/>
                <w:bCs/>
                <w:color w:val="FFFFFF" w:themeColor="background1"/>
                <w:sz w:val="18"/>
                <w:szCs w:val="18"/>
              </w:rPr>
              <w:t>1% APE Peak Flow (cfs)</w:t>
            </w:r>
          </w:p>
        </w:tc>
        <w:tc>
          <w:tcPr>
            <w:tcW w:w="1657" w:type="pct"/>
            <w:vMerge/>
            <w:shd w:val="clear" w:color="auto" w:fill="4472C4" w:themeFill="accent1"/>
          </w:tcPr>
          <w:p w14:paraId="7DD659CF" w14:textId="77777777" w:rsidR="00B83E0D" w:rsidRPr="001D06A0" w:rsidRDefault="00B83E0D" w:rsidP="00C7677A">
            <w:pPr>
              <w:spacing w:line="276" w:lineRule="auto"/>
              <w:jc w:val="center"/>
              <w:rPr>
                <w:rFonts w:ascii="Calibri" w:hAnsi="Calibri"/>
                <w:b/>
                <w:bCs/>
                <w:color w:val="FFFFFF" w:themeColor="background1"/>
                <w:sz w:val="18"/>
                <w:szCs w:val="18"/>
              </w:rPr>
            </w:pPr>
          </w:p>
        </w:tc>
      </w:tr>
      <w:tr w:rsidR="00B83E0D" w:rsidRPr="001D06A0" w14:paraId="11911877" w14:textId="77777777" w:rsidTr="00145476">
        <w:trPr>
          <w:trHeight w:val="170"/>
        </w:trPr>
        <w:tc>
          <w:tcPr>
            <w:tcW w:w="2049" w:type="pct"/>
            <w:gridSpan w:val="4"/>
            <w:shd w:val="clear" w:color="auto" w:fill="D0CECE" w:themeFill="background2" w:themeFillShade="E6"/>
            <w:vAlign w:val="bottom"/>
          </w:tcPr>
          <w:p w14:paraId="768596FD" w14:textId="77777777" w:rsidR="00B83E0D" w:rsidRPr="00307D43" w:rsidRDefault="00B83E0D" w:rsidP="00C7677A">
            <w:pPr>
              <w:spacing w:line="276" w:lineRule="auto"/>
              <w:jc w:val="center"/>
              <w:rPr>
                <w:rFonts w:ascii="Calibri" w:hAnsi="Calibri" w:cs="Calibri"/>
                <w:b/>
                <w:bCs/>
                <w:color w:val="000000"/>
                <w:sz w:val="18"/>
                <w:szCs w:val="18"/>
              </w:rPr>
            </w:pPr>
            <w:r w:rsidRPr="00307D43">
              <w:rPr>
                <w:rFonts w:ascii="Calibri" w:hAnsi="Calibri" w:cs="Calibri"/>
                <w:b/>
                <w:bCs/>
                <w:color w:val="000000"/>
                <w:sz w:val="18"/>
                <w:szCs w:val="18"/>
              </w:rPr>
              <w:t>USGS Statistical Analysis 1% ACE Discharge</w:t>
            </w:r>
          </w:p>
        </w:tc>
        <w:tc>
          <w:tcPr>
            <w:tcW w:w="858" w:type="pct"/>
            <w:shd w:val="clear" w:color="auto" w:fill="D0CECE" w:themeFill="background2" w:themeFillShade="E6"/>
            <w:vAlign w:val="bottom"/>
          </w:tcPr>
          <w:p w14:paraId="7DFE53A7" w14:textId="77777777" w:rsidR="00B83E0D" w:rsidRPr="001D06A0" w:rsidRDefault="00B83E0D" w:rsidP="00C7677A">
            <w:pPr>
              <w:spacing w:line="276" w:lineRule="auto"/>
              <w:jc w:val="center"/>
              <w:rPr>
                <w:rFonts w:ascii="Calibri" w:hAnsi="Calibri" w:cs="Calibri"/>
                <w:color w:val="000000"/>
                <w:sz w:val="18"/>
                <w:szCs w:val="18"/>
              </w:rPr>
            </w:pPr>
          </w:p>
        </w:tc>
        <w:tc>
          <w:tcPr>
            <w:tcW w:w="436" w:type="pct"/>
            <w:shd w:val="clear" w:color="auto" w:fill="D0CECE" w:themeFill="background2" w:themeFillShade="E6"/>
          </w:tcPr>
          <w:p w14:paraId="20DC35AA" w14:textId="77777777" w:rsidR="00B83E0D" w:rsidRPr="001D06A0" w:rsidRDefault="00B83E0D" w:rsidP="00C7677A">
            <w:pPr>
              <w:spacing w:line="276" w:lineRule="auto"/>
              <w:jc w:val="center"/>
              <w:rPr>
                <w:rFonts w:ascii="Calibri" w:hAnsi="Calibri"/>
                <w:b/>
                <w:bCs/>
                <w:color w:val="000000"/>
                <w:sz w:val="18"/>
                <w:szCs w:val="18"/>
              </w:rPr>
            </w:pPr>
            <w:r w:rsidRPr="001D06A0">
              <w:rPr>
                <w:rFonts w:ascii="Calibri" w:hAnsi="Calibri"/>
                <w:b/>
                <w:bCs/>
                <w:color w:val="000000"/>
                <w:sz w:val="18"/>
                <w:szCs w:val="18"/>
              </w:rPr>
              <w:t>55,338</w:t>
            </w:r>
          </w:p>
        </w:tc>
        <w:tc>
          <w:tcPr>
            <w:tcW w:w="1657" w:type="pct"/>
            <w:shd w:val="clear" w:color="auto" w:fill="D0CECE" w:themeFill="background2" w:themeFillShade="E6"/>
          </w:tcPr>
          <w:p w14:paraId="3B03884F" w14:textId="77777777" w:rsidR="00B83E0D" w:rsidRPr="001D06A0" w:rsidRDefault="00B83E0D" w:rsidP="00C7677A">
            <w:pPr>
              <w:spacing w:line="276" w:lineRule="auto"/>
              <w:jc w:val="center"/>
              <w:rPr>
                <w:rFonts w:ascii="Calibri" w:hAnsi="Calibri"/>
                <w:b/>
                <w:bCs/>
                <w:color w:val="000000"/>
                <w:sz w:val="18"/>
                <w:szCs w:val="18"/>
              </w:rPr>
            </w:pPr>
          </w:p>
        </w:tc>
      </w:tr>
      <w:tr w:rsidR="00B83E0D" w:rsidRPr="001D06A0" w14:paraId="0C9CBD6B" w14:textId="77777777" w:rsidTr="00145476">
        <w:trPr>
          <w:trHeight w:val="170"/>
        </w:trPr>
        <w:tc>
          <w:tcPr>
            <w:tcW w:w="459" w:type="pct"/>
            <w:vAlign w:val="bottom"/>
          </w:tcPr>
          <w:p w14:paraId="066457F0" w14:textId="77777777" w:rsidR="00B83E0D" w:rsidRPr="001D06A0" w:rsidRDefault="00B83E0D" w:rsidP="00C7677A">
            <w:pPr>
              <w:spacing w:line="276" w:lineRule="auto"/>
              <w:jc w:val="center"/>
              <w:rPr>
                <w:rFonts w:ascii="Calibri" w:hAnsi="Calibri" w:cs="Calibri"/>
                <w:color w:val="000000"/>
                <w:sz w:val="18"/>
                <w:szCs w:val="18"/>
              </w:rPr>
            </w:pPr>
            <w:r w:rsidRPr="001D06A0">
              <w:rPr>
                <w:rFonts w:ascii="Calibri" w:hAnsi="Calibri"/>
                <w:color w:val="000000"/>
                <w:sz w:val="18"/>
                <w:szCs w:val="18"/>
              </w:rPr>
              <w:t>1</w:t>
            </w:r>
          </w:p>
        </w:tc>
        <w:tc>
          <w:tcPr>
            <w:tcW w:w="461" w:type="pct"/>
            <w:vAlign w:val="bottom"/>
          </w:tcPr>
          <w:p w14:paraId="528E4955" w14:textId="77777777" w:rsidR="00B83E0D" w:rsidRPr="001D06A0" w:rsidRDefault="00B83E0D" w:rsidP="00C7677A">
            <w:pPr>
              <w:spacing w:line="276" w:lineRule="auto"/>
              <w:jc w:val="center"/>
              <w:rPr>
                <w:rFonts w:ascii="Calibri" w:hAnsi="Calibri" w:cs="Calibri"/>
                <w:color w:val="000000"/>
                <w:sz w:val="18"/>
                <w:szCs w:val="18"/>
              </w:rPr>
            </w:pPr>
            <w:r w:rsidRPr="001D06A0">
              <w:rPr>
                <w:rFonts w:ascii="Calibri" w:hAnsi="Calibri"/>
                <w:color w:val="000000"/>
                <w:sz w:val="18"/>
                <w:szCs w:val="18"/>
              </w:rPr>
              <w:t>ARC II</w:t>
            </w:r>
          </w:p>
        </w:tc>
        <w:tc>
          <w:tcPr>
            <w:tcW w:w="576" w:type="pct"/>
            <w:vAlign w:val="bottom"/>
          </w:tcPr>
          <w:p w14:paraId="37A03618" w14:textId="77777777" w:rsidR="00B83E0D" w:rsidRPr="001D06A0" w:rsidRDefault="00B83E0D" w:rsidP="00C7677A">
            <w:pPr>
              <w:spacing w:line="276" w:lineRule="auto"/>
              <w:jc w:val="center"/>
              <w:rPr>
                <w:rFonts w:ascii="Calibri" w:hAnsi="Calibri" w:cs="Calibri"/>
                <w:color w:val="000000"/>
                <w:sz w:val="18"/>
                <w:szCs w:val="18"/>
              </w:rPr>
            </w:pPr>
            <w:r w:rsidRPr="001D06A0">
              <w:rPr>
                <w:rFonts w:ascii="Calibri" w:hAnsi="Calibri"/>
                <w:color w:val="000000"/>
                <w:sz w:val="18"/>
                <w:szCs w:val="18"/>
              </w:rPr>
              <w:t>1 MIN</w:t>
            </w:r>
          </w:p>
        </w:tc>
        <w:tc>
          <w:tcPr>
            <w:tcW w:w="553" w:type="pct"/>
            <w:vAlign w:val="bottom"/>
          </w:tcPr>
          <w:p w14:paraId="184805FF" w14:textId="77777777" w:rsidR="00B83E0D" w:rsidRPr="001D06A0" w:rsidRDefault="00B83E0D" w:rsidP="00C7677A">
            <w:pPr>
              <w:spacing w:line="276" w:lineRule="auto"/>
              <w:jc w:val="center"/>
              <w:rPr>
                <w:rFonts w:ascii="Calibri" w:hAnsi="Calibri" w:cs="Calibri"/>
                <w:color w:val="000000"/>
                <w:sz w:val="18"/>
                <w:szCs w:val="18"/>
              </w:rPr>
            </w:pPr>
            <w:r w:rsidRPr="001D06A0">
              <w:rPr>
                <w:rFonts w:ascii="Calibri" w:hAnsi="Calibri"/>
                <w:color w:val="000000"/>
                <w:sz w:val="18"/>
                <w:szCs w:val="18"/>
              </w:rPr>
              <w:t> </w:t>
            </w:r>
          </w:p>
        </w:tc>
        <w:tc>
          <w:tcPr>
            <w:tcW w:w="858" w:type="pct"/>
            <w:vAlign w:val="bottom"/>
          </w:tcPr>
          <w:p w14:paraId="1E1AC1DC" w14:textId="77777777" w:rsidR="00B83E0D" w:rsidRPr="001D06A0" w:rsidRDefault="00B83E0D" w:rsidP="00C7677A">
            <w:pPr>
              <w:spacing w:line="276" w:lineRule="auto"/>
              <w:jc w:val="center"/>
              <w:rPr>
                <w:rFonts w:ascii="Calibri" w:hAnsi="Calibri" w:cs="Calibri"/>
                <w:color w:val="000000"/>
                <w:sz w:val="18"/>
                <w:szCs w:val="18"/>
              </w:rPr>
            </w:pPr>
            <w:r w:rsidRPr="001D06A0">
              <w:rPr>
                <w:rFonts w:ascii="Calibri" w:hAnsi="Calibri"/>
                <w:color w:val="000000"/>
                <w:sz w:val="18"/>
                <w:szCs w:val="18"/>
              </w:rPr>
              <w:t>01 Jan 2021, 17:00</w:t>
            </w:r>
          </w:p>
        </w:tc>
        <w:tc>
          <w:tcPr>
            <w:tcW w:w="436" w:type="pct"/>
            <w:vAlign w:val="bottom"/>
          </w:tcPr>
          <w:p w14:paraId="038BCD92" w14:textId="77777777" w:rsidR="00B83E0D" w:rsidRPr="001D06A0" w:rsidRDefault="00B83E0D" w:rsidP="00C7677A">
            <w:pPr>
              <w:spacing w:line="276" w:lineRule="auto"/>
              <w:jc w:val="center"/>
              <w:rPr>
                <w:rFonts w:ascii="Calibri" w:hAnsi="Calibri" w:cs="Calibri"/>
                <w:color w:val="000000"/>
                <w:sz w:val="18"/>
                <w:szCs w:val="18"/>
              </w:rPr>
            </w:pPr>
            <w:r w:rsidRPr="001D06A0">
              <w:rPr>
                <w:rFonts w:ascii="Calibri" w:hAnsi="Calibri"/>
                <w:color w:val="000000"/>
                <w:sz w:val="18"/>
                <w:szCs w:val="18"/>
              </w:rPr>
              <w:t xml:space="preserve">101,350 </w:t>
            </w:r>
          </w:p>
        </w:tc>
        <w:tc>
          <w:tcPr>
            <w:tcW w:w="1657" w:type="pct"/>
          </w:tcPr>
          <w:p w14:paraId="255A19CE" w14:textId="77777777" w:rsidR="00B83E0D" w:rsidRPr="001D06A0" w:rsidRDefault="00B83E0D" w:rsidP="00C7677A">
            <w:pPr>
              <w:spacing w:line="276" w:lineRule="auto"/>
              <w:jc w:val="center"/>
              <w:rPr>
                <w:rFonts w:ascii="Calibri" w:hAnsi="Calibri"/>
                <w:color w:val="000000"/>
                <w:sz w:val="18"/>
                <w:szCs w:val="18"/>
              </w:rPr>
            </w:pPr>
          </w:p>
        </w:tc>
      </w:tr>
      <w:tr w:rsidR="00B83E0D" w:rsidRPr="001D06A0" w14:paraId="7E30EC80" w14:textId="77777777" w:rsidTr="00145476">
        <w:trPr>
          <w:trHeight w:val="170"/>
        </w:trPr>
        <w:tc>
          <w:tcPr>
            <w:tcW w:w="459" w:type="pct"/>
            <w:vAlign w:val="bottom"/>
          </w:tcPr>
          <w:p w14:paraId="741B7395" w14:textId="77777777" w:rsidR="00B83E0D" w:rsidRPr="001D06A0" w:rsidRDefault="00B83E0D" w:rsidP="00C7677A">
            <w:pPr>
              <w:spacing w:line="276" w:lineRule="auto"/>
              <w:jc w:val="center"/>
              <w:rPr>
                <w:rFonts w:ascii="Calibri" w:hAnsi="Calibri" w:cs="Calibri"/>
                <w:color w:val="000000"/>
                <w:sz w:val="18"/>
                <w:szCs w:val="18"/>
              </w:rPr>
            </w:pPr>
            <w:r w:rsidRPr="001D06A0">
              <w:rPr>
                <w:rFonts w:ascii="Calibri" w:hAnsi="Calibri"/>
                <w:color w:val="000000"/>
                <w:sz w:val="18"/>
                <w:szCs w:val="18"/>
              </w:rPr>
              <w:t>2</w:t>
            </w:r>
          </w:p>
        </w:tc>
        <w:tc>
          <w:tcPr>
            <w:tcW w:w="461" w:type="pct"/>
            <w:vAlign w:val="bottom"/>
          </w:tcPr>
          <w:p w14:paraId="5C2E006E" w14:textId="77777777" w:rsidR="00B83E0D" w:rsidRPr="001D06A0" w:rsidRDefault="00B83E0D" w:rsidP="00C7677A">
            <w:pPr>
              <w:spacing w:line="276" w:lineRule="auto"/>
              <w:jc w:val="center"/>
              <w:rPr>
                <w:rFonts w:ascii="Calibri" w:hAnsi="Calibri" w:cs="Calibri"/>
                <w:color w:val="000000"/>
                <w:sz w:val="18"/>
                <w:szCs w:val="18"/>
              </w:rPr>
            </w:pPr>
            <w:r w:rsidRPr="001D06A0">
              <w:rPr>
                <w:rFonts w:ascii="Calibri" w:hAnsi="Calibri"/>
                <w:color w:val="000000"/>
                <w:sz w:val="18"/>
                <w:szCs w:val="18"/>
              </w:rPr>
              <w:t>ARC 1.5</w:t>
            </w:r>
          </w:p>
        </w:tc>
        <w:tc>
          <w:tcPr>
            <w:tcW w:w="576" w:type="pct"/>
            <w:vAlign w:val="bottom"/>
          </w:tcPr>
          <w:p w14:paraId="6BD36BFA" w14:textId="77777777" w:rsidR="00B83E0D" w:rsidRPr="001D06A0" w:rsidRDefault="00B83E0D" w:rsidP="00C7677A">
            <w:pPr>
              <w:spacing w:line="276" w:lineRule="auto"/>
              <w:jc w:val="center"/>
              <w:rPr>
                <w:rFonts w:ascii="Calibri" w:hAnsi="Calibri" w:cs="Calibri"/>
                <w:color w:val="000000"/>
                <w:sz w:val="18"/>
                <w:szCs w:val="18"/>
              </w:rPr>
            </w:pPr>
            <w:r w:rsidRPr="001D06A0">
              <w:rPr>
                <w:rFonts w:ascii="Calibri" w:hAnsi="Calibri"/>
                <w:color w:val="000000"/>
                <w:sz w:val="18"/>
                <w:szCs w:val="18"/>
              </w:rPr>
              <w:t>1 MIN</w:t>
            </w:r>
          </w:p>
        </w:tc>
        <w:tc>
          <w:tcPr>
            <w:tcW w:w="553" w:type="pct"/>
            <w:vAlign w:val="bottom"/>
          </w:tcPr>
          <w:p w14:paraId="28E244DE" w14:textId="77777777" w:rsidR="00B83E0D" w:rsidRPr="001D06A0" w:rsidRDefault="00B83E0D" w:rsidP="00C7677A">
            <w:pPr>
              <w:spacing w:line="276" w:lineRule="auto"/>
              <w:jc w:val="center"/>
              <w:rPr>
                <w:rFonts w:ascii="Calibri" w:hAnsi="Calibri" w:cs="Calibri"/>
                <w:color w:val="000000"/>
                <w:sz w:val="18"/>
                <w:szCs w:val="18"/>
              </w:rPr>
            </w:pPr>
            <w:r w:rsidRPr="001D06A0">
              <w:rPr>
                <w:rFonts w:ascii="Calibri" w:hAnsi="Calibri"/>
                <w:color w:val="000000"/>
                <w:sz w:val="18"/>
                <w:szCs w:val="18"/>
              </w:rPr>
              <w:t> </w:t>
            </w:r>
          </w:p>
        </w:tc>
        <w:tc>
          <w:tcPr>
            <w:tcW w:w="858" w:type="pct"/>
            <w:vAlign w:val="bottom"/>
          </w:tcPr>
          <w:p w14:paraId="0B78B39F" w14:textId="77777777" w:rsidR="00B83E0D" w:rsidRPr="001D06A0" w:rsidRDefault="00B83E0D" w:rsidP="00C7677A">
            <w:pPr>
              <w:spacing w:line="276" w:lineRule="auto"/>
              <w:jc w:val="center"/>
              <w:rPr>
                <w:rFonts w:ascii="Calibri" w:hAnsi="Calibri" w:cs="Calibri"/>
                <w:color w:val="000000"/>
                <w:sz w:val="18"/>
                <w:szCs w:val="18"/>
              </w:rPr>
            </w:pPr>
            <w:r w:rsidRPr="001D06A0">
              <w:rPr>
                <w:rFonts w:ascii="Calibri" w:hAnsi="Calibri"/>
                <w:color w:val="000000"/>
                <w:sz w:val="18"/>
                <w:szCs w:val="18"/>
              </w:rPr>
              <w:t>01 Jan 2021, 17:40</w:t>
            </w:r>
          </w:p>
        </w:tc>
        <w:tc>
          <w:tcPr>
            <w:tcW w:w="436" w:type="pct"/>
            <w:vAlign w:val="bottom"/>
          </w:tcPr>
          <w:p w14:paraId="308F8C5E" w14:textId="77777777" w:rsidR="00B83E0D" w:rsidRPr="001D06A0" w:rsidRDefault="00B83E0D" w:rsidP="00C7677A">
            <w:pPr>
              <w:spacing w:line="276" w:lineRule="auto"/>
              <w:jc w:val="center"/>
              <w:rPr>
                <w:rFonts w:ascii="Calibri" w:hAnsi="Calibri" w:cs="Calibri"/>
                <w:color w:val="000000"/>
                <w:sz w:val="18"/>
                <w:szCs w:val="18"/>
              </w:rPr>
            </w:pPr>
            <w:r w:rsidRPr="001D06A0">
              <w:rPr>
                <w:rFonts w:ascii="Calibri" w:hAnsi="Calibri"/>
                <w:color w:val="000000"/>
                <w:sz w:val="18"/>
                <w:szCs w:val="18"/>
              </w:rPr>
              <w:t xml:space="preserve">81,391 </w:t>
            </w:r>
          </w:p>
        </w:tc>
        <w:tc>
          <w:tcPr>
            <w:tcW w:w="1657" w:type="pct"/>
          </w:tcPr>
          <w:p w14:paraId="0E08AF12" w14:textId="77777777" w:rsidR="00B83E0D" w:rsidRPr="001D06A0" w:rsidRDefault="00B83E0D" w:rsidP="00C7677A">
            <w:pPr>
              <w:spacing w:line="276" w:lineRule="auto"/>
              <w:jc w:val="center"/>
              <w:rPr>
                <w:rFonts w:ascii="Calibri" w:hAnsi="Calibri"/>
                <w:color w:val="000000"/>
                <w:sz w:val="18"/>
                <w:szCs w:val="18"/>
              </w:rPr>
            </w:pPr>
          </w:p>
        </w:tc>
      </w:tr>
      <w:tr w:rsidR="00B83E0D" w:rsidRPr="001D06A0" w14:paraId="3B0DBECA" w14:textId="77777777" w:rsidTr="00145476">
        <w:trPr>
          <w:trHeight w:val="181"/>
        </w:trPr>
        <w:tc>
          <w:tcPr>
            <w:tcW w:w="459" w:type="pct"/>
            <w:vAlign w:val="bottom"/>
          </w:tcPr>
          <w:p w14:paraId="35EDD5B9" w14:textId="77777777" w:rsidR="00B83E0D" w:rsidRPr="001D06A0" w:rsidRDefault="00B83E0D" w:rsidP="00C7677A">
            <w:pPr>
              <w:spacing w:line="276" w:lineRule="auto"/>
              <w:jc w:val="center"/>
              <w:rPr>
                <w:rFonts w:ascii="Calibri" w:hAnsi="Calibri" w:cs="Calibri"/>
                <w:color w:val="000000"/>
                <w:sz w:val="18"/>
                <w:szCs w:val="18"/>
              </w:rPr>
            </w:pPr>
            <w:r w:rsidRPr="001D06A0">
              <w:rPr>
                <w:rFonts w:ascii="Calibri" w:hAnsi="Calibri"/>
                <w:color w:val="000000"/>
                <w:sz w:val="18"/>
                <w:szCs w:val="18"/>
              </w:rPr>
              <w:t>3</w:t>
            </w:r>
          </w:p>
        </w:tc>
        <w:tc>
          <w:tcPr>
            <w:tcW w:w="461" w:type="pct"/>
            <w:vAlign w:val="bottom"/>
          </w:tcPr>
          <w:p w14:paraId="002CF15A" w14:textId="77777777" w:rsidR="00B83E0D" w:rsidRPr="001D06A0" w:rsidRDefault="00B83E0D" w:rsidP="00C7677A">
            <w:pPr>
              <w:spacing w:line="276" w:lineRule="auto"/>
              <w:jc w:val="center"/>
              <w:rPr>
                <w:rFonts w:ascii="Calibri" w:hAnsi="Calibri" w:cs="Calibri"/>
                <w:color w:val="000000"/>
                <w:sz w:val="18"/>
                <w:szCs w:val="18"/>
              </w:rPr>
            </w:pPr>
            <w:r w:rsidRPr="001D06A0">
              <w:rPr>
                <w:rFonts w:ascii="Calibri" w:hAnsi="Calibri"/>
                <w:color w:val="000000"/>
                <w:sz w:val="18"/>
                <w:szCs w:val="18"/>
              </w:rPr>
              <w:t>ARC III</w:t>
            </w:r>
          </w:p>
        </w:tc>
        <w:tc>
          <w:tcPr>
            <w:tcW w:w="576" w:type="pct"/>
            <w:vAlign w:val="bottom"/>
          </w:tcPr>
          <w:p w14:paraId="5733C6B0" w14:textId="77777777" w:rsidR="00B83E0D" w:rsidRPr="001D06A0" w:rsidRDefault="00B83E0D" w:rsidP="00C7677A">
            <w:pPr>
              <w:spacing w:line="276" w:lineRule="auto"/>
              <w:jc w:val="center"/>
              <w:rPr>
                <w:rFonts w:ascii="Calibri" w:hAnsi="Calibri" w:cs="Calibri"/>
                <w:color w:val="000000"/>
                <w:sz w:val="18"/>
                <w:szCs w:val="18"/>
              </w:rPr>
            </w:pPr>
            <w:r w:rsidRPr="001D06A0">
              <w:rPr>
                <w:rFonts w:ascii="Calibri" w:hAnsi="Calibri"/>
                <w:color w:val="000000"/>
                <w:sz w:val="18"/>
                <w:szCs w:val="18"/>
              </w:rPr>
              <w:t>1 MIN</w:t>
            </w:r>
          </w:p>
        </w:tc>
        <w:tc>
          <w:tcPr>
            <w:tcW w:w="553" w:type="pct"/>
            <w:vAlign w:val="bottom"/>
          </w:tcPr>
          <w:p w14:paraId="785A223B" w14:textId="77777777" w:rsidR="00B83E0D" w:rsidRPr="001D06A0" w:rsidRDefault="00B83E0D" w:rsidP="00C7677A">
            <w:pPr>
              <w:spacing w:line="276" w:lineRule="auto"/>
              <w:jc w:val="center"/>
              <w:rPr>
                <w:rFonts w:ascii="Calibri" w:hAnsi="Calibri" w:cs="Calibri"/>
                <w:color w:val="000000"/>
                <w:sz w:val="18"/>
                <w:szCs w:val="18"/>
              </w:rPr>
            </w:pPr>
            <w:r w:rsidRPr="001D06A0">
              <w:rPr>
                <w:rFonts w:ascii="Calibri" w:hAnsi="Calibri"/>
                <w:color w:val="000000"/>
                <w:sz w:val="18"/>
                <w:szCs w:val="18"/>
              </w:rPr>
              <w:t> </w:t>
            </w:r>
          </w:p>
        </w:tc>
        <w:tc>
          <w:tcPr>
            <w:tcW w:w="858" w:type="pct"/>
            <w:vAlign w:val="bottom"/>
          </w:tcPr>
          <w:p w14:paraId="34E026EC" w14:textId="77777777" w:rsidR="00B83E0D" w:rsidRPr="001D06A0" w:rsidRDefault="00B83E0D" w:rsidP="00C7677A">
            <w:pPr>
              <w:spacing w:line="276" w:lineRule="auto"/>
              <w:jc w:val="center"/>
              <w:rPr>
                <w:rFonts w:ascii="Calibri" w:hAnsi="Calibri" w:cs="Calibri"/>
                <w:color w:val="000000"/>
                <w:sz w:val="18"/>
                <w:szCs w:val="18"/>
              </w:rPr>
            </w:pPr>
            <w:r w:rsidRPr="001D06A0">
              <w:rPr>
                <w:rFonts w:ascii="Calibri" w:hAnsi="Calibri"/>
                <w:color w:val="000000"/>
                <w:sz w:val="18"/>
                <w:szCs w:val="18"/>
              </w:rPr>
              <w:t>01 Jan 2021, 16:20</w:t>
            </w:r>
          </w:p>
        </w:tc>
        <w:tc>
          <w:tcPr>
            <w:tcW w:w="436" w:type="pct"/>
            <w:vAlign w:val="bottom"/>
          </w:tcPr>
          <w:p w14:paraId="1641FE62" w14:textId="77777777" w:rsidR="00B83E0D" w:rsidRPr="001D06A0" w:rsidRDefault="00B83E0D" w:rsidP="00C7677A">
            <w:pPr>
              <w:spacing w:line="276" w:lineRule="auto"/>
              <w:jc w:val="center"/>
              <w:rPr>
                <w:rFonts w:ascii="Calibri" w:hAnsi="Calibri" w:cs="Calibri"/>
                <w:color w:val="000000"/>
                <w:sz w:val="18"/>
                <w:szCs w:val="18"/>
              </w:rPr>
            </w:pPr>
            <w:r w:rsidRPr="001D06A0">
              <w:rPr>
                <w:rFonts w:ascii="Calibri" w:hAnsi="Calibri"/>
                <w:color w:val="000000"/>
                <w:sz w:val="18"/>
                <w:szCs w:val="18"/>
              </w:rPr>
              <w:t xml:space="preserve">131,599 </w:t>
            </w:r>
          </w:p>
        </w:tc>
        <w:tc>
          <w:tcPr>
            <w:tcW w:w="1657" w:type="pct"/>
          </w:tcPr>
          <w:p w14:paraId="7CC8B67C" w14:textId="77777777" w:rsidR="00B83E0D" w:rsidRPr="001D06A0" w:rsidRDefault="00B83E0D" w:rsidP="00C7677A">
            <w:pPr>
              <w:spacing w:line="276" w:lineRule="auto"/>
              <w:jc w:val="center"/>
              <w:rPr>
                <w:rFonts w:ascii="Calibri" w:hAnsi="Calibri"/>
                <w:color w:val="000000"/>
                <w:sz w:val="18"/>
                <w:szCs w:val="18"/>
              </w:rPr>
            </w:pPr>
          </w:p>
        </w:tc>
      </w:tr>
      <w:tr w:rsidR="00B83E0D" w:rsidRPr="001D06A0" w14:paraId="25186977" w14:textId="77777777" w:rsidTr="00145476">
        <w:trPr>
          <w:trHeight w:val="170"/>
        </w:trPr>
        <w:tc>
          <w:tcPr>
            <w:tcW w:w="459" w:type="pct"/>
            <w:vAlign w:val="bottom"/>
          </w:tcPr>
          <w:p w14:paraId="195D1C15" w14:textId="77777777" w:rsidR="00B83E0D" w:rsidRPr="001D06A0" w:rsidRDefault="00B83E0D" w:rsidP="00C7677A">
            <w:pPr>
              <w:spacing w:line="276" w:lineRule="auto"/>
              <w:jc w:val="center"/>
              <w:rPr>
                <w:rFonts w:ascii="Calibri" w:hAnsi="Calibri" w:cs="Calibri"/>
                <w:color w:val="000000"/>
                <w:sz w:val="18"/>
                <w:szCs w:val="18"/>
              </w:rPr>
            </w:pPr>
            <w:r w:rsidRPr="001D06A0">
              <w:rPr>
                <w:rFonts w:ascii="Calibri" w:hAnsi="Calibri"/>
                <w:color w:val="000000"/>
                <w:sz w:val="18"/>
                <w:szCs w:val="18"/>
              </w:rPr>
              <w:t>4</w:t>
            </w:r>
          </w:p>
        </w:tc>
        <w:tc>
          <w:tcPr>
            <w:tcW w:w="461" w:type="pct"/>
            <w:vAlign w:val="bottom"/>
          </w:tcPr>
          <w:p w14:paraId="240B1D29" w14:textId="77777777" w:rsidR="00B83E0D" w:rsidRPr="001D06A0" w:rsidRDefault="00B83E0D" w:rsidP="00C7677A">
            <w:pPr>
              <w:spacing w:line="276" w:lineRule="auto"/>
              <w:jc w:val="center"/>
              <w:rPr>
                <w:rFonts w:ascii="Calibri" w:hAnsi="Calibri" w:cs="Calibri"/>
                <w:color w:val="000000"/>
                <w:sz w:val="18"/>
                <w:szCs w:val="18"/>
              </w:rPr>
            </w:pPr>
            <w:r w:rsidRPr="001D06A0">
              <w:rPr>
                <w:rFonts w:ascii="Calibri" w:hAnsi="Calibri"/>
                <w:color w:val="000000"/>
                <w:sz w:val="18"/>
                <w:szCs w:val="18"/>
              </w:rPr>
              <w:t xml:space="preserve">ARC II </w:t>
            </w:r>
          </w:p>
        </w:tc>
        <w:tc>
          <w:tcPr>
            <w:tcW w:w="576" w:type="pct"/>
            <w:vAlign w:val="bottom"/>
          </w:tcPr>
          <w:p w14:paraId="596A64F7" w14:textId="77777777" w:rsidR="00B83E0D" w:rsidRPr="001D06A0" w:rsidRDefault="00B83E0D" w:rsidP="00C7677A">
            <w:pPr>
              <w:spacing w:line="276" w:lineRule="auto"/>
              <w:jc w:val="center"/>
              <w:rPr>
                <w:rFonts w:ascii="Calibri" w:hAnsi="Calibri" w:cs="Calibri"/>
                <w:color w:val="000000"/>
                <w:sz w:val="18"/>
                <w:szCs w:val="18"/>
              </w:rPr>
            </w:pPr>
            <w:r w:rsidRPr="001D06A0">
              <w:rPr>
                <w:rFonts w:ascii="Calibri" w:hAnsi="Calibri"/>
                <w:color w:val="000000"/>
                <w:sz w:val="18"/>
                <w:szCs w:val="18"/>
              </w:rPr>
              <w:t>1 MIN</w:t>
            </w:r>
          </w:p>
        </w:tc>
        <w:tc>
          <w:tcPr>
            <w:tcW w:w="553" w:type="pct"/>
            <w:vAlign w:val="bottom"/>
          </w:tcPr>
          <w:p w14:paraId="61B044F9" w14:textId="77777777" w:rsidR="00B83E0D" w:rsidRPr="001D06A0" w:rsidRDefault="00B83E0D" w:rsidP="00C7677A">
            <w:pPr>
              <w:spacing w:line="276" w:lineRule="auto"/>
              <w:jc w:val="center"/>
              <w:rPr>
                <w:rFonts w:ascii="Calibri" w:hAnsi="Calibri" w:cs="Calibri"/>
                <w:color w:val="000000"/>
                <w:sz w:val="18"/>
                <w:szCs w:val="18"/>
              </w:rPr>
            </w:pPr>
            <w:r w:rsidRPr="001D06A0">
              <w:rPr>
                <w:rFonts w:ascii="Calibri" w:hAnsi="Calibri"/>
                <w:color w:val="000000"/>
                <w:sz w:val="18"/>
                <w:szCs w:val="18"/>
              </w:rPr>
              <w:t>+50%</w:t>
            </w:r>
          </w:p>
        </w:tc>
        <w:tc>
          <w:tcPr>
            <w:tcW w:w="858" w:type="pct"/>
            <w:vAlign w:val="bottom"/>
          </w:tcPr>
          <w:p w14:paraId="4252FE37" w14:textId="77777777" w:rsidR="00B83E0D" w:rsidRPr="001D06A0" w:rsidRDefault="00B83E0D" w:rsidP="00C7677A">
            <w:pPr>
              <w:spacing w:line="276" w:lineRule="auto"/>
              <w:jc w:val="center"/>
              <w:rPr>
                <w:rFonts w:ascii="Calibri" w:hAnsi="Calibri" w:cs="Calibri"/>
                <w:color w:val="000000"/>
                <w:sz w:val="18"/>
                <w:szCs w:val="18"/>
              </w:rPr>
            </w:pPr>
            <w:r w:rsidRPr="001D06A0">
              <w:rPr>
                <w:rFonts w:ascii="Calibri" w:hAnsi="Calibri"/>
                <w:color w:val="000000"/>
                <w:sz w:val="18"/>
                <w:szCs w:val="18"/>
              </w:rPr>
              <w:t>01 Jan 2021, 19:00</w:t>
            </w:r>
          </w:p>
        </w:tc>
        <w:tc>
          <w:tcPr>
            <w:tcW w:w="436" w:type="pct"/>
            <w:vAlign w:val="bottom"/>
          </w:tcPr>
          <w:p w14:paraId="04EF6431" w14:textId="77777777" w:rsidR="00B83E0D" w:rsidRPr="001D06A0" w:rsidRDefault="00B83E0D" w:rsidP="00C7677A">
            <w:pPr>
              <w:spacing w:line="276" w:lineRule="auto"/>
              <w:jc w:val="center"/>
              <w:rPr>
                <w:rFonts w:ascii="Calibri" w:hAnsi="Calibri" w:cs="Calibri"/>
                <w:color w:val="000000"/>
                <w:sz w:val="18"/>
                <w:szCs w:val="18"/>
              </w:rPr>
            </w:pPr>
            <w:r w:rsidRPr="001D06A0">
              <w:rPr>
                <w:rFonts w:ascii="Calibri" w:hAnsi="Calibri"/>
                <w:color w:val="000000"/>
                <w:sz w:val="18"/>
                <w:szCs w:val="18"/>
              </w:rPr>
              <w:t xml:space="preserve">75,049 </w:t>
            </w:r>
          </w:p>
        </w:tc>
        <w:tc>
          <w:tcPr>
            <w:tcW w:w="1657" w:type="pct"/>
          </w:tcPr>
          <w:p w14:paraId="6EE367F7" w14:textId="77777777" w:rsidR="00B83E0D" w:rsidRPr="001D06A0" w:rsidRDefault="00B83E0D" w:rsidP="00C7677A">
            <w:pPr>
              <w:spacing w:line="276" w:lineRule="auto"/>
              <w:jc w:val="center"/>
              <w:rPr>
                <w:rFonts w:ascii="Calibri" w:hAnsi="Calibri"/>
                <w:color w:val="000000"/>
                <w:sz w:val="18"/>
                <w:szCs w:val="18"/>
              </w:rPr>
            </w:pPr>
          </w:p>
        </w:tc>
      </w:tr>
      <w:tr w:rsidR="00B83E0D" w:rsidRPr="001C41F8" w14:paraId="0C5BDAB6" w14:textId="77777777" w:rsidTr="00145476">
        <w:trPr>
          <w:trHeight w:val="170"/>
        </w:trPr>
        <w:tc>
          <w:tcPr>
            <w:tcW w:w="459" w:type="pct"/>
            <w:vAlign w:val="bottom"/>
          </w:tcPr>
          <w:p w14:paraId="3492C216" w14:textId="77777777" w:rsidR="00B83E0D" w:rsidRPr="001D06A0" w:rsidRDefault="00B83E0D" w:rsidP="00C7677A">
            <w:pPr>
              <w:spacing w:line="276" w:lineRule="auto"/>
              <w:jc w:val="center"/>
              <w:rPr>
                <w:rFonts w:ascii="Calibri" w:hAnsi="Calibri" w:cs="Calibri"/>
                <w:color w:val="000000"/>
                <w:sz w:val="18"/>
                <w:szCs w:val="18"/>
              </w:rPr>
            </w:pPr>
            <w:r w:rsidRPr="001D06A0">
              <w:rPr>
                <w:rFonts w:ascii="Calibri" w:hAnsi="Calibri"/>
                <w:color w:val="000000"/>
                <w:sz w:val="18"/>
                <w:szCs w:val="18"/>
              </w:rPr>
              <w:t>5</w:t>
            </w:r>
          </w:p>
        </w:tc>
        <w:tc>
          <w:tcPr>
            <w:tcW w:w="461" w:type="pct"/>
            <w:vAlign w:val="bottom"/>
          </w:tcPr>
          <w:p w14:paraId="7D2CA73F" w14:textId="77777777" w:rsidR="00B83E0D" w:rsidRPr="001D06A0" w:rsidRDefault="00B83E0D" w:rsidP="00C7677A">
            <w:pPr>
              <w:spacing w:line="276" w:lineRule="auto"/>
              <w:jc w:val="center"/>
              <w:rPr>
                <w:rFonts w:ascii="Calibri" w:hAnsi="Calibri" w:cs="Calibri"/>
                <w:color w:val="000000"/>
                <w:sz w:val="18"/>
                <w:szCs w:val="18"/>
              </w:rPr>
            </w:pPr>
            <w:r w:rsidRPr="001D06A0">
              <w:rPr>
                <w:rFonts w:ascii="Calibri" w:hAnsi="Calibri"/>
                <w:color w:val="000000"/>
                <w:sz w:val="18"/>
                <w:szCs w:val="18"/>
              </w:rPr>
              <w:t xml:space="preserve">ARC II </w:t>
            </w:r>
          </w:p>
        </w:tc>
        <w:tc>
          <w:tcPr>
            <w:tcW w:w="576" w:type="pct"/>
            <w:vAlign w:val="bottom"/>
          </w:tcPr>
          <w:p w14:paraId="35191340" w14:textId="77777777" w:rsidR="00B83E0D" w:rsidRPr="001D06A0" w:rsidRDefault="00B83E0D" w:rsidP="00C7677A">
            <w:pPr>
              <w:spacing w:line="276" w:lineRule="auto"/>
              <w:jc w:val="center"/>
              <w:rPr>
                <w:rFonts w:ascii="Calibri" w:hAnsi="Calibri" w:cs="Calibri"/>
                <w:color w:val="000000"/>
                <w:sz w:val="18"/>
                <w:szCs w:val="18"/>
              </w:rPr>
            </w:pPr>
            <w:r w:rsidRPr="001D06A0">
              <w:rPr>
                <w:rFonts w:ascii="Calibri" w:hAnsi="Calibri"/>
                <w:color w:val="000000"/>
                <w:sz w:val="18"/>
                <w:szCs w:val="18"/>
              </w:rPr>
              <w:t>1 MIN</w:t>
            </w:r>
          </w:p>
        </w:tc>
        <w:tc>
          <w:tcPr>
            <w:tcW w:w="553" w:type="pct"/>
            <w:vAlign w:val="bottom"/>
          </w:tcPr>
          <w:p w14:paraId="1E043F5D" w14:textId="77777777" w:rsidR="00B83E0D" w:rsidRPr="001D06A0" w:rsidRDefault="00B83E0D" w:rsidP="00C7677A">
            <w:pPr>
              <w:spacing w:line="276" w:lineRule="auto"/>
              <w:jc w:val="center"/>
              <w:rPr>
                <w:rFonts w:ascii="Calibri" w:hAnsi="Calibri" w:cs="Calibri"/>
                <w:color w:val="000000"/>
                <w:sz w:val="18"/>
                <w:szCs w:val="18"/>
              </w:rPr>
            </w:pPr>
            <w:r w:rsidRPr="001D06A0">
              <w:rPr>
                <w:rFonts w:ascii="Calibri" w:hAnsi="Calibri"/>
                <w:color w:val="000000"/>
                <w:sz w:val="18"/>
                <w:szCs w:val="18"/>
              </w:rPr>
              <w:t>-50%</w:t>
            </w:r>
          </w:p>
        </w:tc>
        <w:tc>
          <w:tcPr>
            <w:tcW w:w="858" w:type="pct"/>
            <w:vAlign w:val="bottom"/>
          </w:tcPr>
          <w:p w14:paraId="23FFA6B5" w14:textId="77777777" w:rsidR="00B83E0D" w:rsidRPr="001D06A0" w:rsidRDefault="00B83E0D" w:rsidP="00C7677A">
            <w:pPr>
              <w:spacing w:line="276" w:lineRule="auto"/>
              <w:jc w:val="center"/>
              <w:rPr>
                <w:rFonts w:ascii="Calibri" w:hAnsi="Calibri" w:cs="Calibri"/>
                <w:color w:val="000000"/>
                <w:sz w:val="18"/>
                <w:szCs w:val="18"/>
              </w:rPr>
            </w:pPr>
            <w:r w:rsidRPr="001D06A0">
              <w:rPr>
                <w:rFonts w:ascii="Calibri" w:hAnsi="Calibri"/>
                <w:color w:val="000000"/>
                <w:sz w:val="18"/>
                <w:szCs w:val="18"/>
              </w:rPr>
              <w:t>01 Jan 2021, 15:00</w:t>
            </w:r>
          </w:p>
        </w:tc>
        <w:tc>
          <w:tcPr>
            <w:tcW w:w="436" w:type="pct"/>
            <w:vAlign w:val="bottom"/>
          </w:tcPr>
          <w:p w14:paraId="21AB3204" w14:textId="77777777" w:rsidR="00B83E0D" w:rsidRPr="001C41F8" w:rsidRDefault="00B83E0D" w:rsidP="00C7677A">
            <w:pPr>
              <w:spacing w:line="276" w:lineRule="auto"/>
              <w:jc w:val="center"/>
              <w:rPr>
                <w:rFonts w:ascii="Calibri" w:hAnsi="Calibri" w:cs="Calibri"/>
                <w:color w:val="000000"/>
                <w:sz w:val="18"/>
                <w:szCs w:val="18"/>
              </w:rPr>
            </w:pPr>
            <w:r w:rsidRPr="001C41F8">
              <w:rPr>
                <w:rFonts w:ascii="Calibri" w:hAnsi="Calibri"/>
                <w:color w:val="000000"/>
                <w:sz w:val="18"/>
                <w:szCs w:val="18"/>
              </w:rPr>
              <w:t xml:space="preserve">156,815 </w:t>
            </w:r>
          </w:p>
        </w:tc>
        <w:tc>
          <w:tcPr>
            <w:tcW w:w="1657" w:type="pct"/>
          </w:tcPr>
          <w:p w14:paraId="3FAA8923" w14:textId="77777777" w:rsidR="00B83E0D" w:rsidRPr="001C41F8" w:rsidRDefault="00B83E0D" w:rsidP="00C7677A">
            <w:pPr>
              <w:spacing w:line="276" w:lineRule="auto"/>
              <w:jc w:val="center"/>
              <w:rPr>
                <w:rFonts w:ascii="Calibri" w:hAnsi="Calibri"/>
                <w:color w:val="000000"/>
                <w:sz w:val="18"/>
                <w:szCs w:val="18"/>
              </w:rPr>
            </w:pPr>
          </w:p>
        </w:tc>
      </w:tr>
      <w:tr w:rsidR="00B83E0D" w:rsidRPr="001C41F8" w14:paraId="5154CE6A" w14:textId="77777777" w:rsidTr="00145476">
        <w:trPr>
          <w:trHeight w:val="181"/>
        </w:trPr>
        <w:tc>
          <w:tcPr>
            <w:tcW w:w="459" w:type="pct"/>
            <w:vAlign w:val="bottom"/>
          </w:tcPr>
          <w:p w14:paraId="3AE2272C" w14:textId="77777777" w:rsidR="00B83E0D" w:rsidRPr="001D06A0" w:rsidRDefault="00B83E0D" w:rsidP="00C7677A">
            <w:pPr>
              <w:spacing w:line="276" w:lineRule="auto"/>
              <w:jc w:val="center"/>
              <w:rPr>
                <w:rFonts w:ascii="Calibri" w:hAnsi="Calibri" w:cs="Calibri"/>
                <w:color w:val="000000"/>
                <w:sz w:val="18"/>
                <w:szCs w:val="18"/>
              </w:rPr>
            </w:pPr>
            <w:r w:rsidRPr="001D06A0">
              <w:rPr>
                <w:rFonts w:ascii="Calibri" w:hAnsi="Calibri"/>
                <w:color w:val="000000"/>
                <w:sz w:val="18"/>
                <w:szCs w:val="18"/>
              </w:rPr>
              <w:t>6</w:t>
            </w:r>
          </w:p>
        </w:tc>
        <w:tc>
          <w:tcPr>
            <w:tcW w:w="461" w:type="pct"/>
            <w:vAlign w:val="bottom"/>
          </w:tcPr>
          <w:p w14:paraId="11059F86" w14:textId="77777777" w:rsidR="00B83E0D" w:rsidRPr="001D06A0" w:rsidRDefault="00B83E0D" w:rsidP="00C7677A">
            <w:pPr>
              <w:spacing w:line="276" w:lineRule="auto"/>
              <w:jc w:val="center"/>
              <w:rPr>
                <w:rFonts w:ascii="Calibri" w:hAnsi="Calibri" w:cs="Calibri"/>
                <w:color w:val="000000"/>
                <w:sz w:val="18"/>
                <w:szCs w:val="18"/>
              </w:rPr>
            </w:pPr>
            <w:r w:rsidRPr="001D06A0">
              <w:rPr>
                <w:rFonts w:ascii="Calibri" w:hAnsi="Calibri"/>
                <w:color w:val="000000"/>
                <w:sz w:val="18"/>
                <w:szCs w:val="18"/>
              </w:rPr>
              <w:t>CN - 15</w:t>
            </w:r>
          </w:p>
        </w:tc>
        <w:tc>
          <w:tcPr>
            <w:tcW w:w="576" w:type="pct"/>
            <w:vAlign w:val="bottom"/>
          </w:tcPr>
          <w:p w14:paraId="1FC597AC" w14:textId="77777777" w:rsidR="00B83E0D" w:rsidRPr="001D06A0" w:rsidRDefault="00B83E0D" w:rsidP="00C7677A">
            <w:pPr>
              <w:spacing w:line="276" w:lineRule="auto"/>
              <w:jc w:val="center"/>
              <w:rPr>
                <w:rFonts w:ascii="Calibri" w:hAnsi="Calibri" w:cs="Calibri"/>
                <w:color w:val="000000"/>
                <w:sz w:val="18"/>
                <w:szCs w:val="18"/>
              </w:rPr>
            </w:pPr>
            <w:r w:rsidRPr="001D06A0">
              <w:rPr>
                <w:rFonts w:ascii="Calibri" w:hAnsi="Calibri"/>
                <w:color w:val="000000"/>
                <w:sz w:val="18"/>
                <w:szCs w:val="18"/>
              </w:rPr>
              <w:t>1 MIN</w:t>
            </w:r>
          </w:p>
        </w:tc>
        <w:tc>
          <w:tcPr>
            <w:tcW w:w="553" w:type="pct"/>
            <w:vAlign w:val="bottom"/>
          </w:tcPr>
          <w:p w14:paraId="7A58599A" w14:textId="77777777" w:rsidR="00B83E0D" w:rsidRPr="001D06A0" w:rsidRDefault="00B83E0D" w:rsidP="00C7677A">
            <w:pPr>
              <w:spacing w:line="276" w:lineRule="auto"/>
              <w:jc w:val="center"/>
              <w:rPr>
                <w:rFonts w:ascii="Calibri" w:hAnsi="Calibri" w:cs="Calibri"/>
                <w:color w:val="000000"/>
                <w:sz w:val="18"/>
                <w:szCs w:val="18"/>
              </w:rPr>
            </w:pPr>
            <w:r w:rsidRPr="001D06A0">
              <w:rPr>
                <w:rFonts w:ascii="Calibri" w:hAnsi="Calibri"/>
                <w:color w:val="000000"/>
                <w:sz w:val="18"/>
                <w:szCs w:val="18"/>
              </w:rPr>
              <w:t> </w:t>
            </w:r>
          </w:p>
        </w:tc>
        <w:tc>
          <w:tcPr>
            <w:tcW w:w="858" w:type="pct"/>
            <w:vAlign w:val="bottom"/>
          </w:tcPr>
          <w:p w14:paraId="2A726B06" w14:textId="77777777" w:rsidR="00B83E0D" w:rsidRPr="001D06A0" w:rsidRDefault="00B83E0D" w:rsidP="00C7677A">
            <w:pPr>
              <w:spacing w:line="276" w:lineRule="auto"/>
              <w:jc w:val="center"/>
              <w:rPr>
                <w:rFonts w:ascii="Calibri" w:hAnsi="Calibri" w:cs="Calibri"/>
                <w:color w:val="000000"/>
                <w:sz w:val="18"/>
                <w:szCs w:val="18"/>
              </w:rPr>
            </w:pPr>
            <w:r w:rsidRPr="001D06A0">
              <w:rPr>
                <w:rFonts w:ascii="Calibri" w:hAnsi="Calibri"/>
                <w:color w:val="000000"/>
                <w:sz w:val="18"/>
                <w:szCs w:val="18"/>
              </w:rPr>
              <w:t>01 Jan 2021, 18:00</w:t>
            </w:r>
          </w:p>
        </w:tc>
        <w:tc>
          <w:tcPr>
            <w:tcW w:w="436" w:type="pct"/>
            <w:vAlign w:val="bottom"/>
          </w:tcPr>
          <w:p w14:paraId="0280853F" w14:textId="77777777" w:rsidR="00B83E0D" w:rsidRPr="001C41F8" w:rsidRDefault="00B83E0D" w:rsidP="00C7677A">
            <w:pPr>
              <w:spacing w:line="276" w:lineRule="auto"/>
              <w:jc w:val="center"/>
              <w:rPr>
                <w:rFonts w:ascii="Calibri" w:hAnsi="Calibri" w:cs="Calibri"/>
                <w:color w:val="000000"/>
                <w:sz w:val="18"/>
                <w:szCs w:val="18"/>
              </w:rPr>
            </w:pPr>
            <w:r w:rsidRPr="001C41F8">
              <w:rPr>
                <w:rFonts w:ascii="Calibri" w:hAnsi="Calibri"/>
                <w:color w:val="000000"/>
                <w:sz w:val="18"/>
                <w:szCs w:val="18"/>
              </w:rPr>
              <w:t xml:space="preserve">66,706 </w:t>
            </w:r>
          </w:p>
        </w:tc>
        <w:tc>
          <w:tcPr>
            <w:tcW w:w="1657" w:type="pct"/>
          </w:tcPr>
          <w:p w14:paraId="178480FB" w14:textId="77777777" w:rsidR="00B83E0D" w:rsidRPr="001C41F8" w:rsidRDefault="00B83E0D" w:rsidP="00C7677A">
            <w:pPr>
              <w:spacing w:line="276" w:lineRule="auto"/>
              <w:rPr>
                <w:rFonts w:ascii="Calibri" w:hAnsi="Calibri"/>
                <w:color w:val="000000"/>
                <w:sz w:val="18"/>
                <w:szCs w:val="18"/>
              </w:rPr>
            </w:pPr>
            <w:r>
              <w:rPr>
                <w:sz w:val="18"/>
                <w:szCs w:val="18"/>
              </w:rPr>
              <w:t>250-ft</w:t>
            </w:r>
            <w:r w:rsidRPr="001C41F8">
              <w:rPr>
                <w:sz w:val="18"/>
                <w:szCs w:val="18"/>
              </w:rPr>
              <w:t xml:space="preserve"> Cells</w:t>
            </w:r>
          </w:p>
        </w:tc>
      </w:tr>
      <w:tr w:rsidR="00B83E0D" w:rsidRPr="001C41F8" w14:paraId="4F1B082B" w14:textId="77777777" w:rsidTr="00145476">
        <w:trPr>
          <w:trHeight w:val="170"/>
        </w:trPr>
        <w:tc>
          <w:tcPr>
            <w:tcW w:w="459" w:type="pct"/>
            <w:shd w:val="clear" w:color="auto" w:fill="A8D08D" w:themeFill="accent6" w:themeFillTint="99"/>
            <w:vAlign w:val="bottom"/>
          </w:tcPr>
          <w:p w14:paraId="3D7F8FF3" w14:textId="77777777" w:rsidR="00B83E0D" w:rsidRPr="001D06A0" w:rsidRDefault="00B83E0D" w:rsidP="00C7677A">
            <w:pPr>
              <w:spacing w:line="276" w:lineRule="auto"/>
              <w:jc w:val="center"/>
              <w:rPr>
                <w:rFonts w:ascii="Calibri" w:hAnsi="Calibri" w:cs="Calibri"/>
                <w:color w:val="000000"/>
                <w:sz w:val="18"/>
                <w:szCs w:val="18"/>
              </w:rPr>
            </w:pPr>
            <w:r w:rsidRPr="001D06A0">
              <w:rPr>
                <w:rFonts w:ascii="Calibri" w:hAnsi="Calibri"/>
                <w:color w:val="000000"/>
                <w:sz w:val="18"/>
                <w:szCs w:val="18"/>
              </w:rPr>
              <w:t>7</w:t>
            </w:r>
          </w:p>
        </w:tc>
        <w:tc>
          <w:tcPr>
            <w:tcW w:w="461" w:type="pct"/>
            <w:shd w:val="clear" w:color="auto" w:fill="A8D08D" w:themeFill="accent6" w:themeFillTint="99"/>
            <w:vAlign w:val="bottom"/>
          </w:tcPr>
          <w:p w14:paraId="61C23624" w14:textId="77777777" w:rsidR="00B83E0D" w:rsidRPr="001D06A0" w:rsidRDefault="00B83E0D" w:rsidP="00C7677A">
            <w:pPr>
              <w:spacing w:line="276" w:lineRule="auto"/>
              <w:jc w:val="center"/>
              <w:rPr>
                <w:rFonts w:ascii="Calibri" w:hAnsi="Calibri" w:cs="Calibri"/>
                <w:color w:val="000000"/>
                <w:sz w:val="18"/>
                <w:szCs w:val="18"/>
              </w:rPr>
            </w:pPr>
            <w:r w:rsidRPr="001D06A0">
              <w:rPr>
                <w:rFonts w:ascii="Calibri" w:hAnsi="Calibri"/>
                <w:color w:val="000000"/>
                <w:sz w:val="18"/>
                <w:szCs w:val="18"/>
              </w:rPr>
              <w:t>CN - 15</w:t>
            </w:r>
          </w:p>
        </w:tc>
        <w:tc>
          <w:tcPr>
            <w:tcW w:w="576" w:type="pct"/>
            <w:shd w:val="clear" w:color="auto" w:fill="A8D08D" w:themeFill="accent6" w:themeFillTint="99"/>
            <w:vAlign w:val="bottom"/>
          </w:tcPr>
          <w:p w14:paraId="72A3ED40" w14:textId="77777777" w:rsidR="00B83E0D" w:rsidRPr="001D06A0" w:rsidRDefault="00B83E0D" w:rsidP="00C7677A">
            <w:pPr>
              <w:spacing w:line="276" w:lineRule="auto"/>
              <w:jc w:val="center"/>
              <w:rPr>
                <w:rFonts w:ascii="Calibri" w:hAnsi="Calibri" w:cs="Calibri"/>
                <w:color w:val="000000"/>
                <w:sz w:val="18"/>
                <w:szCs w:val="18"/>
              </w:rPr>
            </w:pPr>
            <w:r w:rsidRPr="001D06A0">
              <w:rPr>
                <w:rFonts w:ascii="Calibri" w:hAnsi="Calibri"/>
                <w:color w:val="000000"/>
                <w:sz w:val="18"/>
                <w:szCs w:val="18"/>
              </w:rPr>
              <w:t>1 MIN</w:t>
            </w:r>
          </w:p>
        </w:tc>
        <w:tc>
          <w:tcPr>
            <w:tcW w:w="553" w:type="pct"/>
            <w:shd w:val="clear" w:color="auto" w:fill="A8D08D" w:themeFill="accent6" w:themeFillTint="99"/>
            <w:vAlign w:val="bottom"/>
          </w:tcPr>
          <w:p w14:paraId="15D198DA" w14:textId="77777777" w:rsidR="00B83E0D" w:rsidRPr="001D06A0" w:rsidRDefault="00B83E0D" w:rsidP="00C7677A">
            <w:pPr>
              <w:spacing w:line="276" w:lineRule="auto"/>
              <w:jc w:val="center"/>
              <w:rPr>
                <w:rFonts w:ascii="Calibri" w:hAnsi="Calibri" w:cs="Calibri"/>
                <w:color w:val="000000"/>
                <w:sz w:val="18"/>
                <w:szCs w:val="18"/>
              </w:rPr>
            </w:pPr>
            <w:r w:rsidRPr="001D06A0">
              <w:rPr>
                <w:rFonts w:ascii="Calibri" w:hAnsi="Calibri"/>
                <w:color w:val="000000"/>
                <w:sz w:val="18"/>
                <w:szCs w:val="18"/>
              </w:rPr>
              <w:t> </w:t>
            </w:r>
          </w:p>
        </w:tc>
        <w:tc>
          <w:tcPr>
            <w:tcW w:w="858" w:type="pct"/>
            <w:shd w:val="clear" w:color="auto" w:fill="A8D08D" w:themeFill="accent6" w:themeFillTint="99"/>
            <w:vAlign w:val="bottom"/>
          </w:tcPr>
          <w:p w14:paraId="24E1AC8D" w14:textId="77777777" w:rsidR="00B83E0D" w:rsidRPr="001D06A0" w:rsidRDefault="00B83E0D" w:rsidP="00C7677A">
            <w:pPr>
              <w:spacing w:line="276" w:lineRule="auto"/>
              <w:jc w:val="center"/>
              <w:rPr>
                <w:rFonts w:ascii="Calibri" w:hAnsi="Calibri" w:cs="Calibri"/>
                <w:color w:val="000000"/>
                <w:sz w:val="18"/>
                <w:szCs w:val="18"/>
              </w:rPr>
            </w:pPr>
            <w:r w:rsidRPr="001D06A0">
              <w:rPr>
                <w:rFonts w:ascii="Calibri" w:hAnsi="Calibri"/>
                <w:color w:val="000000"/>
                <w:sz w:val="18"/>
                <w:szCs w:val="18"/>
              </w:rPr>
              <w:t>01 Jan 2021, 17:40</w:t>
            </w:r>
          </w:p>
        </w:tc>
        <w:tc>
          <w:tcPr>
            <w:tcW w:w="436" w:type="pct"/>
            <w:shd w:val="clear" w:color="auto" w:fill="A8D08D" w:themeFill="accent6" w:themeFillTint="99"/>
            <w:vAlign w:val="bottom"/>
          </w:tcPr>
          <w:p w14:paraId="00A57066" w14:textId="77777777" w:rsidR="00B83E0D" w:rsidRPr="001C41F8" w:rsidRDefault="00B83E0D" w:rsidP="00C7677A">
            <w:pPr>
              <w:spacing w:line="276" w:lineRule="auto"/>
              <w:jc w:val="center"/>
              <w:rPr>
                <w:rFonts w:ascii="Calibri" w:hAnsi="Calibri" w:cs="Calibri"/>
                <w:color w:val="000000"/>
                <w:sz w:val="18"/>
                <w:szCs w:val="18"/>
              </w:rPr>
            </w:pPr>
            <w:r w:rsidRPr="001C41F8">
              <w:rPr>
                <w:rFonts w:ascii="Calibri" w:hAnsi="Calibri"/>
                <w:color w:val="000000"/>
                <w:sz w:val="18"/>
                <w:szCs w:val="18"/>
              </w:rPr>
              <w:t xml:space="preserve">68,725 </w:t>
            </w:r>
          </w:p>
        </w:tc>
        <w:tc>
          <w:tcPr>
            <w:tcW w:w="1657" w:type="pct"/>
            <w:shd w:val="clear" w:color="auto" w:fill="A8D08D" w:themeFill="accent6" w:themeFillTint="99"/>
          </w:tcPr>
          <w:p w14:paraId="65D59DFE" w14:textId="77777777" w:rsidR="00B83E0D" w:rsidRPr="001C41F8" w:rsidRDefault="00B83E0D" w:rsidP="00C7677A">
            <w:pPr>
              <w:spacing w:line="276" w:lineRule="auto"/>
              <w:rPr>
                <w:rFonts w:ascii="Calibri" w:hAnsi="Calibri"/>
                <w:color w:val="000000"/>
                <w:sz w:val="18"/>
                <w:szCs w:val="18"/>
              </w:rPr>
            </w:pPr>
            <w:r w:rsidRPr="001C41F8">
              <w:rPr>
                <w:sz w:val="18"/>
                <w:szCs w:val="18"/>
              </w:rPr>
              <w:t>200</w:t>
            </w:r>
            <w:r>
              <w:rPr>
                <w:sz w:val="18"/>
                <w:szCs w:val="18"/>
              </w:rPr>
              <w:t>-f</w:t>
            </w:r>
            <w:r w:rsidRPr="001C41F8">
              <w:rPr>
                <w:sz w:val="18"/>
                <w:szCs w:val="18"/>
              </w:rPr>
              <w:t>t Cells</w:t>
            </w:r>
            <w:r>
              <w:rPr>
                <w:sz w:val="18"/>
                <w:szCs w:val="18"/>
              </w:rPr>
              <w:t>, 100-ft</w:t>
            </w:r>
            <w:r w:rsidRPr="001C41F8">
              <w:rPr>
                <w:sz w:val="18"/>
                <w:szCs w:val="18"/>
              </w:rPr>
              <w:t xml:space="preserve"> Refinement Regions</w:t>
            </w:r>
          </w:p>
        </w:tc>
      </w:tr>
      <w:tr w:rsidR="00B83E0D" w:rsidRPr="001C41F8" w14:paraId="0D8C97F6" w14:textId="77777777" w:rsidTr="00145476">
        <w:trPr>
          <w:trHeight w:val="170"/>
        </w:trPr>
        <w:tc>
          <w:tcPr>
            <w:tcW w:w="459" w:type="pct"/>
            <w:vAlign w:val="bottom"/>
          </w:tcPr>
          <w:p w14:paraId="5B153854" w14:textId="77777777" w:rsidR="00B83E0D" w:rsidRPr="001D06A0" w:rsidRDefault="00B83E0D" w:rsidP="00C7677A">
            <w:pPr>
              <w:spacing w:line="276" w:lineRule="auto"/>
              <w:jc w:val="center"/>
              <w:rPr>
                <w:rFonts w:ascii="Calibri" w:hAnsi="Calibri" w:cs="Calibri"/>
                <w:color w:val="000000"/>
                <w:sz w:val="18"/>
                <w:szCs w:val="18"/>
              </w:rPr>
            </w:pPr>
            <w:r w:rsidRPr="001D06A0">
              <w:rPr>
                <w:rFonts w:ascii="Calibri" w:hAnsi="Calibri"/>
                <w:color w:val="000000"/>
                <w:sz w:val="18"/>
                <w:szCs w:val="18"/>
              </w:rPr>
              <w:t>8</w:t>
            </w:r>
          </w:p>
        </w:tc>
        <w:tc>
          <w:tcPr>
            <w:tcW w:w="461" w:type="pct"/>
            <w:vAlign w:val="bottom"/>
          </w:tcPr>
          <w:p w14:paraId="581EDF22" w14:textId="77777777" w:rsidR="00B83E0D" w:rsidRPr="001D06A0" w:rsidRDefault="00B83E0D" w:rsidP="00C7677A">
            <w:pPr>
              <w:spacing w:line="276" w:lineRule="auto"/>
              <w:jc w:val="center"/>
              <w:rPr>
                <w:rFonts w:ascii="Calibri" w:hAnsi="Calibri" w:cs="Calibri"/>
                <w:color w:val="000000"/>
                <w:sz w:val="18"/>
                <w:szCs w:val="18"/>
              </w:rPr>
            </w:pPr>
            <w:r w:rsidRPr="001D06A0">
              <w:rPr>
                <w:rFonts w:ascii="Calibri" w:hAnsi="Calibri"/>
                <w:color w:val="000000"/>
                <w:sz w:val="18"/>
                <w:szCs w:val="18"/>
              </w:rPr>
              <w:t>CN - 20</w:t>
            </w:r>
          </w:p>
        </w:tc>
        <w:tc>
          <w:tcPr>
            <w:tcW w:w="576" w:type="pct"/>
            <w:vAlign w:val="bottom"/>
          </w:tcPr>
          <w:p w14:paraId="3362F56B" w14:textId="77777777" w:rsidR="00B83E0D" w:rsidRPr="001D06A0" w:rsidRDefault="00B83E0D" w:rsidP="00C7677A">
            <w:pPr>
              <w:spacing w:line="276" w:lineRule="auto"/>
              <w:jc w:val="center"/>
              <w:rPr>
                <w:rFonts w:ascii="Calibri" w:hAnsi="Calibri" w:cs="Calibri"/>
                <w:color w:val="000000"/>
                <w:sz w:val="18"/>
                <w:szCs w:val="18"/>
              </w:rPr>
            </w:pPr>
            <w:r w:rsidRPr="001D06A0">
              <w:rPr>
                <w:rFonts w:ascii="Calibri" w:hAnsi="Calibri"/>
                <w:color w:val="000000"/>
                <w:sz w:val="18"/>
                <w:szCs w:val="18"/>
              </w:rPr>
              <w:t>1 MIN</w:t>
            </w:r>
          </w:p>
        </w:tc>
        <w:tc>
          <w:tcPr>
            <w:tcW w:w="553" w:type="pct"/>
            <w:vAlign w:val="bottom"/>
          </w:tcPr>
          <w:p w14:paraId="766DCA15" w14:textId="77777777" w:rsidR="00B83E0D" w:rsidRPr="001D06A0" w:rsidRDefault="00B83E0D" w:rsidP="00C7677A">
            <w:pPr>
              <w:spacing w:line="276" w:lineRule="auto"/>
              <w:jc w:val="center"/>
              <w:rPr>
                <w:rFonts w:ascii="Calibri" w:hAnsi="Calibri" w:cs="Calibri"/>
                <w:color w:val="000000"/>
                <w:sz w:val="18"/>
                <w:szCs w:val="18"/>
              </w:rPr>
            </w:pPr>
            <w:r w:rsidRPr="001D06A0">
              <w:rPr>
                <w:rFonts w:ascii="Calibri" w:hAnsi="Calibri"/>
                <w:color w:val="000000"/>
                <w:sz w:val="18"/>
                <w:szCs w:val="18"/>
              </w:rPr>
              <w:t> </w:t>
            </w:r>
          </w:p>
        </w:tc>
        <w:tc>
          <w:tcPr>
            <w:tcW w:w="858" w:type="pct"/>
            <w:vAlign w:val="bottom"/>
          </w:tcPr>
          <w:p w14:paraId="6CEE7B04" w14:textId="77777777" w:rsidR="00B83E0D" w:rsidRPr="001D06A0" w:rsidRDefault="00B83E0D" w:rsidP="00C7677A">
            <w:pPr>
              <w:spacing w:line="276" w:lineRule="auto"/>
              <w:jc w:val="center"/>
              <w:rPr>
                <w:rFonts w:ascii="Calibri" w:hAnsi="Calibri" w:cs="Calibri"/>
                <w:color w:val="000000"/>
                <w:sz w:val="18"/>
                <w:szCs w:val="18"/>
              </w:rPr>
            </w:pPr>
            <w:r w:rsidRPr="001D06A0">
              <w:rPr>
                <w:rFonts w:ascii="Calibri" w:hAnsi="Calibri"/>
                <w:color w:val="000000"/>
                <w:sz w:val="18"/>
                <w:szCs w:val="18"/>
              </w:rPr>
              <w:t>01 Jan 2021, 18:00</w:t>
            </w:r>
          </w:p>
        </w:tc>
        <w:tc>
          <w:tcPr>
            <w:tcW w:w="436" w:type="pct"/>
            <w:vAlign w:val="bottom"/>
          </w:tcPr>
          <w:p w14:paraId="13F23E2B" w14:textId="77777777" w:rsidR="00B83E0D" w:rsidRPr="001C41F8" w:rsidRDefault="00B83E0D" w:rsidP="00C7677A">
            <w:pPr>
              <w:spacing w:line="276" w:lineRule="auto"/>
              <w:jc w:val="center"/>
              <w:rPr>
                <w:rFonts w:ascii="Calibri" w:hAnsi="Calibri" w:cs="Calibri"/>
                <w:color w:val="000000"/>
                <w:sz w:val="18"/>
                <w:szCs w:val="18"/>
              </w:rPr>
            </w:pPr>
            <w:r w:rsidRPr="001C41F8">
              <w:rPr>
                <w:rFonts w:ascii="Calibri" w:hAnsi="Calibri"/>
                <w:color w:val="000000"/>
                <w:sz w:val="18"/>
                <w:szCs w:val="18"/>
              </w:rPr>
              <w:t xml:space="preserve">56,824 </w:t>
            </w:r>
          </w:p>
        </w:tc>
        <w:tc>
          <w:tcPr>
            <w:tcW w:w="1657" w:type="pct"/>
          </w:tcPr>
          <w:p w14:paraId="4F47B8E2" w14:textId="77777777" w:rsidR="00B83E0D" w:rsidRPr="001C41F8" w:rsidRDefault="00B83E0D" w:rsidP="00C7677A">
            <w:pPr>
              <w:spacing w:line="276" w:lineRule="auto"/>
              <w:rPr>
                <w:rFonts w:ascii="Calibri" w:hAnsi="Calibri"/>
                <w:color w:val="000000"/>
                <w:sz w:val="18"/>
                <w:szCs w:val="18"/>
              </w:rPr>
            </w:pPr>
            <w:r w:rsidRPr="001C41F8">
              <w:rPr>
                <w:sz w:val="18"/>
                <w:szCs w:val="18"/>
              </w:rPr>
              <w:t xml:space="preserve"> </w:t>
            </w:r>
          </w:p>
        </w:tc>
      </w:tr>
      <w:tr w:rsidR="00B83E0D" w:rsidRPr="001C41F8" w14:paraId="7C256698" w14:textId="77777777" w:rsidTr="00145476">
        <w:trPr>
          <w:trHeight w:val="170"/>
        </w:trPr>
        <w:tc>
          <w:tcPr>
            <w:tcW w:w="459" w:type="pct"/>
            <w:shd w:val="clear" w:color="auto" w:fill="auto"/>
            <w:vAlign w:val="bottom"/>
          </w:tcPr>
          <w:p w14:paraId="65AE7462" w14:textId="77777777" w:rsidR="00B83E0D" w:rsidRPr="001D06A0" w:rsidRDefault="00B83E0D" w:rsidP="00C7677A">
            <w:pPr>
              <w:spacing w:line="276" w:lineRule="auto"/>
              <w:jc w:val="center"/>
              <w:rPr>
                <w:rFonts w:ascii="Calibri" w:hAnsi="Calibri" w:cs="Calibri"/>
                <w:color w:val="000000"/>
                <w:sz w:val="18"/>
                <w:szCs w:val="18"/>
              </w:rPr>
            </w:pPr>
            <w:r w:rsidRPr="001D06A0">
              <w:rPr>
                <w:rFonts w:ascii="Calibri" w:hAnsi="Calibri"/>
                <w:color w:val="000000"/>
                <w:sz w:val="18"/>
                <w:szCs w:val="18"/>
              </w:rPr>
              <w:t>9</w:t>
            </w:r>
          </w:p>
        </w:tc>
        <w:tc>
          <w:tcPr>
            <w:tcW w:w="461" w:type="pct"/>
            <w:shd w:val="clear" w:color="auto" w:fill="auto"/>
            <w:vAlign w:val="bottom"/>
          </w:tcPr>
          <w:p w14:paraId="70B3C065" w14:textId="77777777" w:rsidR="00B83E0D" w:rsidRPr="001D06A0" w:rsidRDefault="00B83E0D" w:rsidP="00C7677A">
            <w:pPr>
              <w:spacing w:line="276" w:lineRule="auto"/>
              <w:jc w:val="center"/>
              <w:rPr>
                <w:rFonts w:ascii="Calibri" w:hAnsi="Calibri" w:cs="Calibri"/>
                <w:color w:val="000000"/>
                <w:sz w:val="18"/>
                <w:szCs w:val="18"/>
              </w:rPr>
            </w:pPr>
            <w:r w:rsidRPr="001D06A0">
              <w:rPr>
                <w:rFonts w:ascii="Calibri" w:hAnsi="Calibri"/>
                <w:color w:val="000000"/>
                <w:sz w:val="18"/>
                <w:szCs w:val="18"/>
              </w:rPr>
              <w:t>CN - 15</w:t>
            </w:r>
          </w:p>
        </w:tc>
        <w:tc>
          <w:tcPr>
            <w:tcW w:w="576" w:type="pct"/>
            <w:shd w:val="clear" w:color="auto" w:fill="auto"/>
            <w:vAlign w:val="bottom"/>
          </w:tcPr>
          <w:p w14:paraId="3AE8D901" w14:textId="77777777" w:rsidR="00B83E0D" w:rsidRPr="001D06A0" w:rsidRDefault="00B83E0D" w:rsidP="00C7677A">
            <w:pPr>
              <w:spacing w:line="276" w:lineRule="auto"/>
              <w:jc w:val="center"/>
              <w:rPr>
                <w:rFonts w:ascii="Calibri" w:hAnsi="Calibri" w:cs="Calibri"/>
                <w:color w:val="000000"/>
                <w:sz w:val="18"/>
                <w:szCs w:val="18"/>
              </w:rPr>
            </w:pPr>
            <w:r w:rsidRPr="001D06A0">
              <w:rPr>
                <w:rFonts w:ascii="Calibri" w:hAnsi="Calibri"/>
                <w:color w:val="000000"/>
                <w:sz w:val="18"/>
                <w:szCs w:val="18"/>
              </w:rPr>
              <w:t>30 SEC</w:t>
            </w:r>
          </w:p>
        </w:tc>
        <w:tc>
          <w:tcPr>
            <w:tcW w:w="553" w:type="pct"/>
            <w:shd w:val="clear" w:color="auto" w:fill="auto"/>
            <w:vAlign w:val="bottom"/>
          </w:tcPr>
          <w:p w14:paraId="11D9CE03" w14:textId="77777777" w:rsidR="00B83E0D" w:rsidRPr="001D06A0" w:rsidRDefault="00B83E0D" w:rsidP="00C7677A">
            <w:pPr>
              <w:spacing w:line="276" w:lineRule="auto"/>
              <w:jc w:val="center"/>
              <w:rPr>
                <w:rFonts w:ascii="Calibri" w:hAnsi="Calibri" w:cs="Calibri"/>
                <w:color w:val="000000"/>
                <w:sz w:val="18"/>
                <w:szCs w:val="18"/>
              </w:rPr>
            </w:pPr>
            <w:r w:rsidRPr="001D06A0">
              <w:rPr>
                <w:rFonts w:ascii="Calibri" w:hAnsi="Calibri"/>
                <w:color w:val="000000"/>
                <w:sz w:val="18"/>
                <w:szCs w:val="18"/>
              </w:rPr>
              <w:t> </w:t>
            </w:r>
          </w:p>
        </w:tc>
        <w:tc>
          <w:tcPr>
            <w:tcW w:w="858" w:type="pct"/>
            <w:shd w:val="clear" w:color="auto" w:fill="auto"/>
            <w:vAlign w:val="bottom"/>
          </w:tcPr>
          <w:p w14:paraId="6BC109FA" w14:textId="77777777" w:rsidR="00B83E0D" w:rsidRPr="001D06A0" w:rsidRDefault="00B83E0D" w:rsidP="00C7677A">
            <w:pPr>
              <w:spacing w:line="276" w:lineRule="auto"/>
              <w:jc w:val="center"/>
              <w:rPr>
                <w:rFonts w:ascii="Calibri" w:hAnsi="Calibri" w:cs="Calibri"/>
                <w:color w:val="000000"/>
                <w:sz w:val="18"/>
                <w:szCs w:val="18"/>
              </w:rPr>
            </w:pPr>
            <w:r w:rsidRPr="001D06A0">
              <w:rPr>
                <w:rFonts w:ascii="Calibri" w:hAnsi="Calibri"/>
                <w:color w:val="000000"/>
                <w:sz w:val="18"/>
                <w:szCs w:val="18"/>
              </w:rPr>
              <w:t>01 Jan 2021, 17:40</w:t>
            </w:r>
          </w:p>
        </w:tc>
        <w:tc>
          <w:tcPr>
            <w:tcW w:w="436" w:type="pct"/>
            <w:shd w:val="clear" w:color="auto" w:fill="auto"/>
            <w:vAlign w:val="bottom"/>
          </w:tcPr>
          <w:p w14:paraId="67A8A132" w14:textId="77777777" w:rsidR="00B83E0D" w:rsidRPr="001C41F8" w:rsidRDefault="00B83E0D" w:rsidP="00C7677A">
            <w:pPr>
              <w:spacing w:line="276" w:lineRule="auto"/>
              <w:jc w:val="center"/>
              <w:rPr>
                <w:rFonts w:ascii="Calibri" w:hAnsi="Calibri" w:cs="Calibri"/>
                <w:color w:val="000000"/>
                <w:sz w:val="18"/>
                <w:szCs w:val="18"/>
              </w:rPr>
            </w:pPr>
            <w:r w:rsidRPr="001C41F8">
              <w:rPr>
                <w:rFonts w:ascii="Calibri" w:hAnsi="Calibri"/>
                <w:color w:val="000000"/>
                <w:sz w:val="18"/>
                <w:szCs w:val="18"/>
              </w:rPr>
              <w:t xml:space="preserve">67,668 </w:t>
            </w:r>
          </w:p>
        </w:tc>
        <w:tc>
          <w:tcPr>
            <w:tcW w:w="1657" w:type="pct"/>
            <w:shd w:val="clear" w:color="auto" w:fill="auto"/>
          </w:tcPr>
          <w:p w14:paraId="4B3CF23A" w14:textId="77777777" w:rsidR="00B83E0D" w:rsidRPr="001C41F8" w:rsidRDefault="00B83E0D" w:rsidP="00C7677A">
            <w:pPr>
              <w:spacing w:line="276" w:lineRule="auto"/>
              <w:rPr>
                <w:rFonts w:ascii="Calibri" w:hAnsi="Calibri"/>
                <w:color w:val="000000"/>
                <w:sz w:val="18"/>
                <w:szCs w:val="18"/>
              </w:rPr>
            </w:pPr>
            <w:r w:rsidRPr="001C41F8">
              <w:rPr>
                <w:sz w:val="18"/>
                <w:szCs w:val="18"/>
              </w:rPr>
              <w:t>30</w:t>
            </w:r>
            <w:r>
              <w:rPr>
                <w:sz w:val="18"/>
                <w:szCs w:val="18"/>
              </w:rPr>
              <w:t>s</w:t>
            </w:r>
            <w:r w:rsidRPr="001C41F8">
              <w:rPr>
                <w:sz w:val="18"/>
                <w:szCs w:val="18"/>
              </w:rPr>
              <w:t xml:space="preserve"> Time </w:t>
            </w:r>
            <w:r>
              <w:rPr>
                <w:sz w:val="18"/>
                <w:szCs w:val="18"/>
              </w:rPr>
              <w:t>S</w:t>
            </w:r>
            <w:r w:rsidRPr="001C41F8">
              <w:rPr>
                <w:sz w:val="18"/>
                <w:szCs w:val="18"/>
              </w:rPr>
              <w:t>tep Interval</w:t>
            </w:r>
          </w:p>
        </w:tc>
      </w:tr>
      <w:tr w:rsidR="00B83E0D" w:rsidRPr="001C41F8" w14:paraId="2FD5921F" w14:textId="77777777" w:rsidTr="00145476">
        <w:trPr>
          <w:trHeight w:val="181"/>
        </w:trPr>
        <w:tc>
          <w:tcPr>
            <w:tcW w:w="459" w:type="pct"/>
            <w:vAlign w:val="bottom"/>
          </w:tcPr>
          <w:p w14:paraId="41DDD905" w14:textId="77777777" w:rsidR="00B83E0D" w:rsidRPr="001D06A0" w:rsidRDefault="00B83E0D" w:rsidP="00C7677A">
            <w:pPr>
              <w:spacing w:line="276" w:lineRule="auto"/>
              <w:jc w:val="center"/>
              <w:rPr>
                <w:rFonts w:ascii="Calibri" w:hAnsi="Calibri" w:cs="Calibri"/>
                <w:color w:val="000000"/>
                <w:sz w:val="18"/>
                <w:szCs w:val="18"/>
              </w:rPr>
            </w:pPr>
            <w:r w:rsidRPr="001D06A0">
              <w:rPr>
                <w:rFonts w:ascii="Calibri" w:hAnsi="Calibri"/>
                <w:color w:val="000000"/>
                <w:sz w:val="18"/>
                <w:szCs w:val="18"/>
              </w:rPr>
              <w:t>10</w:t>
            </w:r>
          </w:p>
        </w:tc>
        <w:tc>
          <w:tcPr>
            <w:tcW w:w="461" w:type="pct"/>
            <w:vAlign w:val="bottom"/>
          </w:tcPr>
          <w:p w14:paraId="76DB5BC5" w14:textId="77777777" w:rsidR="00B83E0D" w:rsidRPr="001D06A0" w:rsidRDefault="00B83E0D" w:rsidP="00C7677A">
            <w:pPr>
              <w:spacing w:line="276" w:lineRule="auto"/>
              <w:jc w:val="center"/>
              <w:rPr>
                <w:rFonts w:ascii="Calibri" w:hAnsi="Calibri" w:cs="Calibri"/>
                <w:color w:val="000000"/>
                <w:sz w:val="18"/>
                <w:szCs w:val="18"/>
              </w:rPr>
            </w:pPr>
            <w:r w:rsidRPr="001D06A0">
              <w:rPr>
                <w:rFonts w:ascii="Calibri" w:hAnsi="Calibri"/>
                <w:color w:val="000000"/>
                <w:sz w:val="18"/>
                <w:szCs w:val="18"/>
              </w:rPr>
              <w:t>CN - 15</w:t>
            </w:r>
          </w:p>
        </w:tc>
        <w:tc>
          <w:tcPr>
            <w:tcW w:w="576" w:type="pct"/>
            <w:vAlign w:val="bottom"/>
          </w:tcPr>
          <w:p w14:paraId="585C954B" w14:textId="77777777" w:rsidR="00B83E0D" w:rsidRPr="001D06A0" w:rsidRDefault="00B83E0D" w:rsidP="00C7677A">
            <w:pPr>
              <w:spacing w:line="276" w:lineRule="auto"/>
              <w:jc w:val="center"/>
              <w:rPr>
                <w:rFonts w:ascii="Calibri" w:hAnsi="Calibri" w:cs="Calibri"/>
                <w:color w:val="000000"/>
                <w:sz w:val="18"/>
                <w:szCs w:val="18"/>
              </w:rPr>
            </w:pPr>
            <w:r w:rsidRPr="001D06A0">
              <w:rPr>
                <w:rFonts w:ascii="Calibri" w:hAnsi="Calibri"/>
                <w:color w:val="000000"/>
                <w:sz w:val="18"/>
                <w:szCs w:val="18"/>
              </w:rPr>
              <w:t>30 SEC</w:t>
            </w:r>
          </w:p>
        </w:tc>
        <w:tc>
          <w:tcPr>
            <w:tcW w:w="553" w:type="pct"/>
            <w:vAlign w:val="bottom"/>
          </w:tcPr>
          <w:p w14:paraId="72D83A7B" w14:textId="77777777" w:rsidR="00B83E0D" w:rsidRPr="001D06A0" w:rsidRDefault="00B83E0D" w:rsidP="00C7677A">
            <w:pPr>
              <w:spacing w:line="276" w:lineRule="auto"/>
              <w:jc w:val="center"/>
              <w:rPr>
                <w:rFonts w:ascii="Calibri" w:hAnsi="Calibri" w:cs="Calibri"/>
                <w:color w:val="000000"/>
                <w:sz w:val="18"/>
                <w:szCs w:val="18"/>
              </w:rPr>
            </w:pPr>
            <w:r w:rsidRPr="001D06A0">
              <w:rPr>
                <w:rFonts w:ascii="Calibri" w:hAnsi="Calibri"/>
                <w:color w:val="000000"/>
                <w:sz w:val="18"/>
                <w:szCs w:val="18"/>
              </w:rPr>
              <w:t> </w:t>
            </w:r>
          </w:p>
        </w:tc>
        <w:tc>
          <w:tcPr>
            <w:tcW w:w="858" w:type="pct"/>
            <w:vAlign w:val="bottom"/>
          </w:tcPr>
          <w:p w14:paraId="6C487186" w14:textId="77777777" w:rsidR="00B83E0D" w:rsidRPr="001D06A0" w:rsidRDefault="00B83E0D" w:rsidP="00C7677A">
            <w:pPr>
              <w:spacing w:line="276" w:lineRule="auto"/>
              <w:jc w:val="center"/>
              <w:rPr>
                <w:rFonts w:ascii="Calibri" w:hAnsi="Calibri" w:cs="Calibri"/>
                <w:color w:val="000000"/>
                <w:sz w:val="18"/>
                <w:szCs w:val="18"/>
              </w:rPr>
            </w:pPr>
            <w:r w:rsidRPr="001D06A0">
              <w:rPr>
                <w:rFonts w:ascii="Calibri" w:hAnsi="Calibri"/>
                <w:color w:val="000000"/>
                <w:sz w:val="18"/>
                <w:szCs w:val="18"/>
              </w:rPr>
              <w:t>01 Jan 2021, 17:40</w:t>
            </w:r>
          </w:p>
        </w:tc>
        <w:tc>
          <w:tcPr>
            <w:tcW w:w="436" w:type="pct"/>
            <w:vAlign w:val="bottom"/>
          </w:tcPr>
          <w:p w14:paraId="323810CD" w14:textId="77777777" w:rsidR="00B83E0D" w:rsidRPr="001C41F8" w:rsidRDefault="00B83E0D" w:rsidP="00C7677A">
            <w:pPr>
              <w:spacing w:line="276" w:lineRule="auto"/>
              <w:jc w:val="center"/>
              <w:rPr>
                <w:sz w:val="18"/>
                <w:szCs w:val="18"/>
                <w:lang w:val="fr-FR"/>
              </w:rPr>
            </w:pPr>
            <w:r w:rsidRPr="001C41F8">
              <w:rPr>
                <w:rFonts w:ascii="Calibri" w:hAnsi="Calibri"/>
                <w:color w:val="000000"/>
                <w:sz w:val="18"/>
                <w:szCs w:val="18"/>
              </w:rPr>
              <w:t xml:space="preserve">67,668 </w:t>
            </w:r>
          </w:p>
        </w:tc>
        <w:tc>
          <w:tcPr>
            <w:tcW w:w="1657" w:type="pct"/>
          </w:tcPr>
          <w:p w14:paraId="2BE94A56" w14:textId="77777777" w:rsidR="00B83E0D" w:rsidRPr="001C41F8" w:rsidRDefault="00B83E0D" w:rsidP="00C7677A">
            <w:pPr>
              <w:spacing w:line="276" w:lineRule="auto"/>
              <w:rPr>
                <w:rFonts w:ascii="Calibri" w:hAnsi="Calibri"/>
                <w:color w:val="000000"/>
                <w:sz w:val="18"/>
                <w:szCs w:val="18"/>
              </w:rPr>
            </w:pPr>
            <w:r w:rsidRPr="001C41F8">
              <w:rPr>
                <w:sz w:val="18"/>
                <w:szCs w:val="18"/>
              </w:rPr>
              <w:t>30s Time Step, Courant variant</w:t>
            </w:r>
          </w:p>
        </w:tc>
      </w:tr>
    </w:tbl>
    <w:p w14:paraId="60553B1B" w14:textId="77777777" w:rsidR="009A4B45" w:rsidRPr="009A4B45" w:rsidRDefault="009A4B45" w:rsidP="00145476"/>
    <w:p w14:paraId="5F2EC886" w14:textId="296ABEF4" w:rsidR="001833D6" w:rsidRPr="00400BEC" w:rsidRDefault="001833D6" w:rsidP="002C1365">
      <w:pPr>
        <w:pStyle w:val="Heading3"/>
        <w:numPr>
          <w:ilvl w:val="2"/>
          <w:numId w:val="29"/>
        </w:numPr>
      </w:pPr>
      <w:bookmarkStart w:id="581" w:name="_Toc97119165"/>
      <w:bookmarkStart w:id="582" w:name="_Toc97119249"/>
      <w:bookmarkStart w:id="583" w:name="_Toc97119615"/>
      <w:bookmarkStart w:id="584" w:name="_Toc97119679"/>
      <w:bookmarkStart w:id="585" w:name="_Toc97119722"/>
      <w:bookmarkStart w:id="586" w:name="_Toc97119166"/>
      <w:bookmarkStart w:id="587" w:name="_Toc97119250"/>
      <w:bookmarkStart w:id="588" w:name="_Toc97119616"/>
      <w:bookmarkStart w:id="589" w:name="_Toc97119680"/>
      <w:bookmarkStart w:id="590" w:name="_Toc97119723"/>
      <w:bookmarkStart w:id="591" w:name="_Toc172205645"/>
      <w:bookmarkEnd w:id="581"/>
      <w:bookmarkEnd w:id="582"/>
      <w:bookmarkEnd w:id="583"/>
      <w:bookmarkEnd w:id="584"/>
      <w:bookmarkEnd w:id="585"/>
      <w:bookmarkEnd w:id="586"/>
      <w:bookmarkEnd w:id="587"/>
      <w:bookmarkEnd w:id="588"/>
      <w:bookmarkEnd w:id="589"/>
      <w:bookmarkEnd w:id="590"/>
      <w:r>
        <w:lastRenderedPageBreak/>
        <w:t>Recommendations</w:t>
      </w:r>
      <w:bookmarkEnd w:id="591"/>
    </w:p>
    <w:p w14:paraId="610A2BEE" w14:textId="7BFBEF6B" w:rsidR="00354812" w:rsidRDefault="007D1085" w:rsidP="00F6064E">
      <w:r>
        <w:fldChar w:fldCharType="begin"/>
      </w:r>
      <w:r>
        <w:instrText xml:space="preserve"> REF _Ref133422344 \h </w:instrText>
      </w:r>
      <w:r>
        <w:fldChar w:fldCharType="separate"/>
      </w:r>
      <w:r w:rsidR="0093395C">
        <w:t xml:space="preserve">Table </w:t>
      </w:r>
      <w:r w:rsidR="0093395C">
        <w:rPr>
          <w:noProof/>
        </w:rPr>
        <w:t>16</w:t>
      </w:r>
      <w:r>
        <w:fldChar w:fldCharType="end"/>
      </w:r>
      <w:r w:rsidR="002C6FE1">
        <w:t xml:space="preserve"> shows that the</w:t>
      </w:r>
      <w:r w:rsidR="00165655">
        <w:t xml:space="preserve"> CN and roughness adjustments</w:t>
      </w:r>
      <w:r w:rsidR="002C6FE1">
        <w:t xml:space="preserve"> had the</w:t>
      </w:r>
      <w:r w:rsidR="00165655">
        <w:t xml:space="preserve"> most significant </w:t>
      </w:r>
      <w:r w:rsidR="005970CB" w:rsidRPr="005970CB">
        <w:t>impacted</w:t>
      </w:r>
      <w:r w:rsidR="002C6FE1">
        <w:t xml:space="preserve"> on</w:t>
      </w:r>
      <w:r w:rsidR="005970CB" w:rsidRPr="005970CB">
        <w:t xml:space="preserve"> the results</w:t>
      </w:r>
      <w:r w:rsidR="002C6FE1">
        <w:t xml:space="preserve"> and c</w:t>
      </w:r>
      <w:r w:rsidR="008D4E3A" w:rsidRPr="005970CB">
        <w:t xml:space="preserve">hanges in time step interval had </w:t>
      </w:r>
      <w:r w:rsidR="008D4E3A">
        <w:t xml:space="preserve">relatively </w:t>
      </w:r>
      <w:r w:rsidR="008D4E3A" w:rsidRPr="005970CB">
        <w:t xml:space="preserve">minor impacts in </w:t>
      </w:r>
      <w:r w:rsidR="008D4E3A">
        <w:t>peak discharges and timing</w:t>
      </w:r>
      <w:r w:rsidR="00DA2CDC">
        <w:t xml:space="preserve">.  </w:t>
      </w:r>
      <w:r w:rsidR="003712E4">
        <w:t>It</w:t>
      </w:r>
      <w:r w:rsidR="00165655">
        <w:t xml:space="preserve"> was determined that the</w:t>
      </w:r>
      <w:r w:rsidR="005970CB" w:rsidRPr="005970CB">
        <w:t xml:space="preserve"> CN – 15 </w:t>
      </w:r>
      <w:r w:rsidR="00165655">
        <w:t>adjustment</w:t>
      </w:r>
      <w:r w:rsidR="005970CB" w:rsidRPr="005970CB">
        <w:t xml:space="preserve"> </w:t>
      </w:r>
      <w:r w:rsidR="00165655">
        <w:t>produced</w:t>
      </w:r>
      <w:r w:rsidR="005970CB" w:rsidRPr="005970CB">
        <w:t xml:space="preserve"> the </w:t>
      </w:r>
      <w:r w:rsidR="00165655">
        <w:t xml:space="preserve">most reasonable results </w:t>
      </w:r>
      <w:r w:rsidR="00F046C9">
        <w:t xml:space="preserve">compared to </w:t>
      </w:r>
      <w:r w:rsidR="003712E4">
        <w:t>statistical</w:t>
      </w:r>
      <w:r w:rsidR="00F046C9">
        <w:t xml:space="preserve"> gage data and </w:t>
      </w:r>
      <w:r w:rsidR="003712E4">
        <w:t>regional regression</w:t>
      </w:r>
      <w:r w:rsidR="00AF76CB">
        <w:t xml:space="preserve"> equation</w:t>
      </w:r>
      <w:r w:rsidR="003712E4">
        <w:t xml:space="preserve">-based discharges included in the FIS, </w:t>
      </w:r>
      <w:r w:rsidR="005970CB" w:rsidRPr="005970CB">
        <w:t>while maintaining reasonableness in losses</w:t>
      </w:r>
      <w:r w:rsidR="00165655">
        <w:t>.</w:t>
      </w:r>
      <w:r w:rsidR="004F2DB6">
        <w:t xml:space="preserve">  Although scenario 8 </w:t>
      </w:r>
      <w:r w:rsidR="004E1A46">
        <w:t xml:space="preserve">resulted in a </w:t>
      </w:r>
      <w:r w:rsidR="00DB5B63">
        <w:t>peak flow that was closer to the gage</w:t>
      </w:r>
      <w:r w:rsidR="00AD04EE">
        <w:t xml:space="preserve"> and HEC-SSP results</w:t>
      </w:r>
      <w:r w:rsidR="00DB5B63">
        <w:t>, it was decided to follow the recommended CN adjustment</w:t>
      </w:r>
      <w:r w:rsidR="00943A45">
        <w:t xml:space="preserve"> </w:t>
      </w:r>
      <w:r w:rsidR="004169C0">
        <w:t xml:space="preserve">of CN-15 </w:t>
      </w:r>
      <w:r w:rsidR="00C309C1">
        <w:t xml:space="preserve">based on the </w:t>
      </w:r>
      <w:r w:rsidR="009B2145">
        <w:t xml:space="preserve">climate and soil conditions for the </w:t>
      </w:r>
      <w:r w:rsidR="0026561C">
        <w:t xml:space="preserve">study area (see </w:t>
      </w:r>
      <w:r w:rsidR="0093395C" w:rsidRPr="0093395C">
        <w:rPr>
          <w:b/>
        </w:rPr>
        <w:t>Figure</w:t>
      </w:r>
      <w:r w:rsidR="0026561C" w:rsidRPr="004169C0">
        <w:t xml:space="preserve"> </w:t>
      </w:r>
      <w:r w:rsidR="004169C0" w:rsidRPr="0093395C">
        <w:rPr>
          <w:b/>
          <w:bCs/>
        </w:rPr>
        <w:t>5</w:t>
      </w:r>
      <w:r w:rsidR="0026561C" w:rsidRPr="004169C0">
        <w:t>)</w:t>
      </w:r>
      <w:r w:rsidR="00DA2CDC">
        <w:t xml:space="preserve">.  </w:t>
      </w:r>
      <w:r w:rsidR="0006243A" w:rsidRPr="004169C0">
        <w:t>These</w:t>
      </w:r>
      <w:r w:rsidR="0006243A">
        <w:t xml:space="preserve"> adjusted CN values can be seen in </w:t>
      </w:r>
      <w:r w:rsidR="00F43711">
        <w:fldChar w:fldCharType="begin"/>
      </w:r>
      <w:r w:rsidR="00F43711">
        <w:instrText xml:space="preserve"> REF _Ref133422072 \h </w:instrText>
      </w:r>
      <w:r w:rsidR="00F43711">
        <w:fldChar w:fldCharType="separate"/>
      </w:r>
      <w:r w:rsidR="0093395C">
        <w:t xml:space="preserve">Table </w:t>
      </w:r>
      <w:r w:rsidR="0093395C">
        <w:rPr>
          <w:noProof/>
        </w:rPr>
        <w:t>10</w:t>
      </w:r>
      <w:r w:rsidR="00F43711">
        <w:fldChar w:fldCharType="end"/>
      </w:r>
      <w:r w:rsidR="00DA2CDC">
        <w:t xml:space="preserve">.  </w:t>
      </w:r>
      <w:r w:rsidR="0057511C">
        <w:t xml:space="preserve">The 1%-minus and 1%-plus events utilized the CNs presented in </w:t>
      </w:r>
      <w:r w:rsidR="006617AA">
        <w:fldChar w:fldCharType="begin"/>
      </w:r>
      <w:r w:rsidR="006617AA">
        <w:instrText xml:space="preserve"> REF _Ref133422090 \h </w:instrText>
      </w:r>
      <w:r w:rsidR="006617AA">
        <w:fldChar w:fldCharType="separate"/>
      </w:r>
      <w:r w:rsidR="0093395C">
        <w:t xml:space="preserve">Table </w:t>
      </w:r>
      <w:r w:rsidR="0093395C">
        <w:rPr>
          <w:noProof/>
        </w:rPr>
        <w:t>11</w:t>
      </w:r>
      <w:r w:rsidR="006617AA">
        <w:fldChar w:fldCharType="end"/>
      </w:r>
      <w:r w:rsidR="0057511C">
        <w:t xml:space="preserve"> and </w:t>
      </w:r>
      <w:r w:rsidR="006617AA">
        <w:fldChar w:fldCharType="begin"/>
      </w:r>
      <w:r w:rsidR="006617AA">
        <w:instrText xml:space="preserve"> REF _Ref133422102 \h </w:instrText>
      </w:r>
      <w:r w:rsidR="006617AA">
        <w:fldChar w:fldCharType="separate"/>
      </w:r>
      <w:r w:rsidR="0093395C">
        <w:t xml:space="preserve">Table </w:t>
      </w:r>
      <w:r w:rsidR="0093395C">
        <w:rPr>
          <w:noProof/>
        </w:rPr>
        <w:t>12</w:t>
      </w:r>
      <w:r w:rsidR="006617AA">
        <w:fldChar w:fldCharType="end"/>
      </w:r>
      <w:r w:rsidR="00DA2CDC">
        <w:t xml:space="preserve">.  </w:t>
      </w:r>
      <w:r w:rsidR="001833D6">
        <w:t xml:space="preserve">This adjustment is also consistent </w:t>
      </w:r>
      <w:r w:rsidR="00180671">
        <w:t>with the</w:t>
      </w:r>
      <w:r w:rsidR="00DB22C8">
        <w:t xml:space="preserve"> regionally appropriate</w:t>
      </w:r>
      <w:r w:rsidR="00180671">
        <w:t xml:space="preserve"> climactic adjustment factor </w:t>
      </w:r>
      <w:r w:rsidR="00E27E14">
        <w:t xml:space="preserve">for Central Texas </w:t>
      </w:r>
      <w:r w:rsidR="00180671">
        <w:t>recommended b</w:t>
      </w:r>
      <w:r w:rsidR="00DB22C8">
        <w:t xml:space="preserve">y TxDOT in </w:t>
      </w:r>
      <w:r w:rsidR="0093395C" w:rsidRPr="0093395C">
        <w:rPr>
          <w:b/>
        </w:rPr>
        <w:t>Figure</w:t>
      </w:r>
      <w:r w:rsidR="00DB22C8" w:rsidRPr="0093395C">
        <w:rPr>
          <w:b/>
        </w:rPr>
        <w:t xml:space="preserve"> </w:t>
      </w:r>
      <w:r w:rsidR="00E27E14" w:rsidRPr="0093395C">
        <w:rPr>
          <w:b/>
        </w:rPr>
        <w:t>4-20</w:t>
      </w:r>
      <w:r w:rsidR="00E27E14">
        <w:t xml:space="preserve"> of the TxDOT Hydraulic Design Manual</w:t>
      </w:r>
      <w:r w:rsidR="00C648D2">
        <w:t xml:space="preserve">, shown in </w:t>
      </w:r>
      <w:r w:rsidR="00C648D2">
        <w:fldChar w:fldCharType="begin"/>
      </w:r>
      <w:r w:rsidR="00C648D2">
        <w:instrText xml:space="preserve"> REF _Ref133422490 \h </w:instrText>
      </w:r>
      <w:r w:rsidR="0093395C">
        <w:instrText xml:space="preserve"> \* MERGEFORMAT </w:instrText>
      </w:r>
      <w:r w:rsidR="00C648D2">
        <w:fldChar w:fldCharType="separate"/>
      </w:r>
      <w:r w:rsidR="0093395C" w:rsidRPr="0093395C">
        <w:rPr>
          <w:b/>
        </w:rPr>
        <w:t>Figure</w:t>
      </w:r>
      <w:r w:rsidR="0093395C">
        <w:t xml:space="preserve"> </w:t>
      </w:r>
      <w:r w:rsidR="0093395C" w:rsidRPr="0093395C">
        <w:rPr>
          <w:b/>
          <w:bCs/>
          <w:noProof/>
        </w:rPr>
        <w:t>13</w:t>
      </w:r>
      <w:r w:rsidR="00C648D2">
        <w:fldChar w:fldCharType="end"/>
      </w:r>
      <w:r w:rsidR="00DA2CDC">
        <w:t xml:space="preserve">.  </w:t>
      </w:r>
      <w:r w:rsidR="00E27E14">
        <w:t>T</w:t>
      </w:r>
      <w:r w:rsidR="00165655">
        <w:t>herefore, it was determined that Scenario 7 would be used as the basis for all work areas and multi-frequency simulations</w:t>
      </w:r>
      <w:r w:rsidR="00DA2CDC">
        <w:t xml:space="preserve">.  </w:t>
      </w:r>
      <w:r w:rsidR="005970CB" w:rsidRPr="005970CB">
        <w:t xml:space="preserve">No changes were made to </w:t>
      </w:r>
      <w:r w:rsidR="00D4634D">
        <w:t>initial</w:t>
      </w:r>
      <w:r w:rsidR="00D4634D" w:rsidRPr="005970CB">
        <w:t xml:space="preserve"> </w:t>
      </w:r>
      <w:r w:rsidR="005970CB" w:rsidRPr="005970CB">
        <w:t>precipitation</w:t>
      </w:r>
      <w:r w:rsidR="00D4634D">
        <w:t xml:space="preserve"> applications</w:t>
      </w:r>
      <w:r w:rsidR="00DA2CDC">
        <w:t xml:space="preserve">.  </w:t>
      </w:r>
      <w:r w:rsidR="00E06186">
        <w:t>Appendix A</w:t>
      </w:r>
      <w:r w:rsidR="00DA18CB">
        <w:t xml:space="preserve"> provides a summary</w:t>
      </w:r>
      <w:r w:rsidR="005970CB" w:rsidRPr="005970CB">
        <w:t xml:space="preserve"> </w:t>
      </w:r>
      <w:r w:rsidR="00CC440D">
        <w:t>of model</w:t>
      </w:r>
      <w:r w:rsidR="00CC440D" w:rsidRPr="005970CB">
        <w:t xml:space="preserve"> </w:t>
      </w:r>
      <w:r w:rsidR="005970CB" w:rsidRPr="005970CB">
        <w:t xml:space="preserve">results </w:t>
      </w:r>
      <w:r w:rsidR="00CC440D">
        <w:t>for multi-frequency simulations within each work area</w:t>
      </w:r>
      <w:r w:rsidR="005970CB" w:rsidRPr="005970CB">
        <w:t>.</w:t>
      </w:r>
    </w:p>
    <w:p w14:paraId="0723C1AC" w14:textId="77777777" w:rsidR="00354812" w:rsidRDefault="00354812" w:rsidP="00F6064E"/>
    <w:p w14:paraId="789E8AC4" w14:textId="77777777" w:rsidR="002766D7" w:rsidRDefault="00691431" w:rsidP="00145476">
      <w:pPr>
        <w:keepNext/>
        <w:jc w:val="center"/>
      </w:pPr>
      <w:r>
        <w:rPr>
          <w:noProof/>
        </w:rPr>
        <w:drawing>
          <wp:inline distT="0" distB="0" distL="0" distR="0" wp14:anchorId="4CAB0BF1" wp14:editId="6B15135C">
            <wp:extent cx="3873662" cy="3689497"/>
            <wp:effectExtent l="0" t="0" r="0" b="635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3898469" cy="3713125"/>
                    </a:xfrm>
                    <a:prstGeom prst="rect">
                      <a:avLst/>
                    </a:prstGeom>
                  </pic:spPr>
                </pic:pic>
              </a:graphicData>
            </a:graphic>
          </wp:inline>
        </w:drawing>
      </w:r>
    </w:p>
    <w:p w14:paraId="35650BA3" w14:textId="6257F242" w:rsidR="0026561C" w:rsidRDefault="0093395C" w:rsidP="00392B7B">
      <w:pPr>
        <w:pStyle w:val="Caption"/>
        <w:jc w:val="center"/>
      </w:pPr>
      <w:bookmarkStart w:id="592" w:name="_Ref133422490"/>
      <w:r w:rsidRPr="0093395C">
        <w:t>Figure</w:t>
      </w:r>
      <w:r w:rsidR="002766D7">
        <w:t xml:space="preserve"> </w:t>
      </w:r>
      <w:r w:rsidR="003E4887">
        <w:fldChar w:fldCharType="begin"/>
      </w:r>
      <w:r w:rsidR="003E4887">
        <w:instrText xml:space="preserve"> SEQ Figure \* ARABIC </w:instrText>
      </w:r>
      <w:r w:rsidR="003E4887">
        <w:fldChar w:fldCharType="separate"/>
      </w:r>
      <w:r>
        <w:rPr>
          <w:noProof/>
        </w:rPr>
        <w:t>13</w:t>
      </w:r>
      <w:r w:rsidR="003E4887">
        <w:rPr>
          <w:noProof/>
        </w:rPr>
        <w:fldChar w:fldCharType="end"/>
      </w:r>
      <w:bookmarkEnd w:id="592"/>
      <w:r w:rsidR="002766D7" w:rsidRPr="00433F18">
        <w:t>: TXDOT Climatic Adjustment Factor CN</w:t>
      </w:r>
    </w:p>
    <w:p w14:paraId="5204CEE1" w14:textId="1D816B1A" w:rsidR="0057511C" w:rsidRDefault="0057511C" w:rsidP="00F6064E"/>
    <w:p w14:paraId="08F6845D" w14:textId="77777777" w:rsidR="0057511C" w:rsidRPr="005970CB" w:rsidRDefault="0057511C" w:rsidP="00F6064E"/>
    <w:p w14:paraId="58E4ED3E" w14:textId="4955D842" w:rsidR="001833D6" w:rsidRPr="00400BEC" w:rsidRDefault="001833D6" w:rsidP="00933A9C">
      <w:pPr>
        <w:pStyle w:val="Heading3"/>
        <w:numPr>
          <w:ilvl w:val="2"/>
          <w:numId w:val="29"/>
        </w:numPr>
      </w:pPr>
      <w:bookmarkStart w:id="593" w:name="_Toc172205646"/>
      <w:r>
        <w:lastRenderedPageBreak/>
        <w:t>Challenges</w:t>
      </w:r>
      <w:bookmarkEnd w:id="593"/>
    </w:p>
    <w:p w14:paraId="61CB4624" w14:textId="4D0862FB" w:rsidR="00DA2CDC" w:rsidRDefault="00DA2CDC" w:rsidP="00DA2CDC">
      <w:r w:rsidRPr="00DA2CDC">
        <w:t xml:space="preserve">The </w:t>
      </w:r>
      <w:r>
        <w:t>LBSG_504</w:t>
      </w:r>
      <w:r w:rsidRPr="00DA2CDC">
        <w:t xml:space="preserve"> area included many challenges due to the size of the model </w:t>
      </w:r>
      <w:r>
        <w:t>and the number of reservoirs within the area</w:t>
      </w:r>
      <w:r w:rsidRPr="00DA2CDC">
        <w:t xml:space="preserve">. </w:t>
      </w:r>
      <w:r>
        <w:t xml:space="preserve"> </w:t>
      </w:r>
      <w:r w:rsidRPr="00DA2CDC">
        <w:t xml:space="preserve">To reduce the </w:t>
      </w:r>
      <w:r w:rsidR="00537FE6" w:rsidRPr="00DA2CDC">
        <w:t>number</w:t>
      </w:r>
      <w:r w:rsidRPr="00DA2CDC">
        <w:t xml:space="preserve"> of cells in the model population centers that were defined as refinement regions were compared with aerial imagery. </w:t>
      </w:r>
      <w:r>
        <w:t xml:space="preserve"> </w:t>
      </w:r>
      <w:r w:rsidRPr="00DA2CDC">
        <w:t xml:space="preserve">In areas where the refinement regions covered undeveloped space or open water, the boundary was adjusted so that the cell sizing in these areas could be increased from </w:t>
      </w:r>
      <w:r w:rsidR="0097655F">
        <w:t>100</w:t>
      </w:r>
      <w:r w:rsidRPr="00DA2CDC">
        <w:t>X</w:t>
      </w:r>
      <w:r w:rsidR="0097655F">
        <w:t>100</w:t>
      </w:r>
      <w:r w:rsidRPr="00DA2CDC">
        <w:t xml:space="preserve"> feet to 200X200 feet. </w:t>
      </w:r>
      <w:r>
        <w:t xml:space="preserve"> </w:t>
      </w:r>
      <w:r w:rsidRPr="00DA2CDC">
        <w:t xml:space="preserve">This was done to decrease the total cell count in the model and reduce the model run time. </w:t>
      </w:r>
    </w:p>
    <w:p w14:paraId="07AF9E77" w14:textId="3432C3E9" w:rsidR="00DA2CDC" w:rsidRDefault="00DA2CDC" w:rsidP="00DA2CDC">
      <w:r w:rsidRPr="00DA2CDC">
        <w:t xml:space="preserve">Within the watershed, there are several populated areas and agricultural fields that appear to be trapping water which prevents runoff from reaching the channel in the model. Various v-notches were applied to represent cross culverts and improve conveyance. Further detail and study of the flow patterns and likely runoff conveyance would be recommended as part of a future study if more detailed flood risk information was needed in these areas. </w:t>
      </w:r>
      <w:r w:rsidR="00537FE6">
        <w:t>Additionally</w:t>
      </w:r>
      <w:r w:rsidR="00537FE6" w:rsidRPr="00DA2CDC">
        <w:t>,</w:t>
      </w:r>
      <w:r w:rsidRPr="00DA2CDC">
        <w:t xml:space="preserve"> several breaklines and refinement regions representing population centers increased the total number of cells and thereby increased the model runtime. This was specifically an issue in the L</w:t>
      </w:r>
      <w:r>
        <w:t>BSG_504</w:t>
      </w:r>
      <w:r w:rsidRPr="00DA2CDC">
        <w:t xml:space="preserve"> model area where a large portion of the model contained dense population centers that required a mesh with finer cell spacing to model more accurately.</w:t>
      </w:r>
    </w:p>
    <w:p w14:paraId="73FD58FA" w14:textId="336979F0" w:rsidR="00DA2CDC" w:rsidRDefault="00DA2CDC" w:rsidP="00DA2CDC">
      <w:r w:rsidRPr="00DA2CDC">
        <w:t xml:space="preserve">The </w:t>
      </w:r>
      <w:r>
        <w:t>discharges</w:t>
      </w:r>
      <w:r w:rsidRPr="00DA2CDC">
        <w:t xml:space="preserve"> at the USGS stream gage used for calibration in this model </w:t>
      </w:r>
      <w:r>
        <w:t>were significantly higher for the Berry Creek 08105100 and Circleville 08105400 gages</w:t>
      </w:r>
      <w:r w:rsidRPr="00DA2CDC">
        <w:t>.</w:t>
      </w:r>
      <w:r>
        <w:t xml:space="preserve"> Conversely, the discharges at the San Gabriel River 0810500 gage was 47% lower than the model results.  </w:t>
      </w:r>
      <w:r w:rsidRPr="00DA2CDC">
        <w:t xml:space="preserve"> Additional model detail, such as adjusting the n-valu</w:t>
      </w:r>
      <w:r w:rsidR="00537FE6">
        <w:t>e</w:t>
      </w:r>
      <w:r w:rsidRPr="00DA2CDC">
        <w:t xml:space="preserve">s in the model in the areas </w:t>
      </w:r>
      <w:r w:rsidR="00E840BF">
        <w:t>upstream</w:t>
      </w:r>
      <w:r w:rsidRPr="00DA2CDC">
        <w:t xml:space="preserve"> and </w:t>
      </w:r>
      <w:r w:rsidR="00E840BF">
        <w:t>downstream</w:t>
      </w:r>
      <w:r w:rsidRPr="00DA2CDC">
        <w:t xml:space="preserve"> of the gage with override regions, could improve the model results relative to the gage, but due to limitations for this approximate BLE study this was not done for this project. </w:t>
      </w:r>
      <w:r>
        <w:t xml:space="preserve"> The gage with the closest results to the model results was the South Fork-San Gabriel 08104900 gage, which is the only gage still currently active that was used for calibration. Curve numbers were reduced by 15 across the entire watershed for modeling consistency.  While this helped to calibrate flows in some areas, it adversely impacted the calibration of other locations.  Adjusting curve numbers at a HUC-10 level instead of at the HUC-8 level could help to add additional detail to the study to improve model results,</w:t>
      </w:r>
      <w:r w:rsidRPr="00DA2CDC">
        <w:t xml:space="preserve"> but due to limitations for this approximate BLE study this was not done for this project. </w:t>
      </w:r>
      <w:r>
        <w:t xml:space="preserve"> </w:t>
      </w:r>
    </w:p>
    <w:p w14:paraId="0CEA5E2E" w14:textId="411DCA0B" w:rsidR="00DA2CDC" w:rsidRDefault="00BE670A" w:rsidP="00F6064E">
      <w:r>
        <w:t>While relevant statistical gage data were available for four (4) USGS gages with a period of record more than 20 years, challenges were encountered in matching predicted discharge ranges at all four gages.  In light of these challenges, the selected CN adjustments are aimed at producing the most reasonable results within the basin with a comprehensive view of available gage data and FIS reported discharges.</w:t>
      </w:r>
      <w:r w:rsidR="00D456B9">
        <w:t>, comparison shown in Appendix B.</w:t>
      </w:r>
      <w:r>
        <w:t xml:space="preserve">  </w:t>
      </w:r>
    </w:p>
    <w:p w14:paraId="0F3E63EF" w14:textId="586544A4" w:rsidR="00AD04EE" w:rsidRDefault="00AD04EE" w:rsidP="00F6064E">
      <w:r>
        <w:t>Additionally, there was limited reliable data in regards to discharge rates of both Lake Georgetown and Granger Lake.  Both reservoirs have controlled gates, which the maximum release rate is provided, but limited info of the spillway</w:t>
      </w:r>
      <w:r w:rsidR="00EB60F9">
        <w:t xml:space="preserve">.  Water surface elevation records of the lakes is available, but are more difficult to calibrate as they are not tied to a storm event like other gage data has available.  Due to </w:t>
      </w:r>
      <w:r w:rsidR="00EB60F9">
        <w:lastRenderedPageBreak/>
        <w:t>these limitations, the two lakes within the Lower Brazos San Gabriel watershed proved challenging to accurately model.</w:t>
      </w:r>
    </w:p>
    <w:p w14:paraId="202A2078" w14:textId="43CA1336" w:rsidR="000C289A" w:rsidRDefault="00DB081E">
      <w:pPr>
        <w:pStyle w:val="Heading3"/>
      </w:pPr>
      <w:bookmarkStart w:id="594" w:name="_Toc172205647"/>
      <w:r>
        <w:t>2.2.5</w:t>
      </w:r>
      <w:r>
        <w:tab/>
      </w:r>
      <w:r w:rsidR="00911F4D">
        <w:t>Frequency Event Results</w:t>
      </w:r>
      <w:bookmarkEnd w:id="594"/>
    </w:p>
    <w:p w14:paraId="1AC6E6CF" w14:textId="0B1CDFF9" w:rsidR="00643B42" w:rsidRDefault="00D94133" w:rsidP="00911F4D">
      <w:r>
        <w:t xml:space="preserve">The results of the analysis are summarized in </w:t>
      </w:r>
      <w:r w:rsidR="00E164F1" w:rsidRPr="0093395C">
        <w:rPr>
          <w:b/>
          <w:bCs/>
        </w:rPr>
        <w:fldChar w:fldCharType="begin"/>
      </w:r>
      <w:r w:rsidR="00E164F1" w:rsidRPr="0093395C">
        <w:rPr>
          <w:b/>
          <w:bCs/>
        </w:rPr>
        <w:instrText xml:space="preserve"> REF _Ref133486427 \h </w:instrText>
      </w:r>
      <w:r w:rsidR="0093395C">
        <w:rPr>
          <w:b/>
          <w:bCs/>
        </w:rPr>
        <w:instrText xml:space="preserve"> \* MERGEFORMAT </w:instrText>
      </w:r>
      <w:r w:rsidR="00E164F1" w:rsidRPr="0093395C">
        <w:rPr>
          <w:b/>
          <w:bCs/>
        </w:rPr>
      </w:r>
      <w:r w:rsidR="00E164F1" w:rsidRPr="0093395C">
        <w:rPr>
          <w:b/>
          <w:bCs/>
        </w:rPr>
        <w:fldChar w:fldCharType="separate"/>
      </w:r>
      <w:r w:rsidR="0093395C" w:rsidRPr="0093395C">
        <w:rPr>
          <w:b/>
          <w:bCs/>
        </w:rPr>
        <w:t xml:space="preserve">Table </w:t>
      </w:r>
      <w:r w:rsidR="0093395C" w:rsidRPr="0093395C">
        <w:rPr>
          <w:b/>
          <w:bCs/>
          <w:noProof/>
        </w:rPr>
        <w:t>17</w:t>
      </w:r>
      <w:r w:rsidR="00E164F1" w:rsidRPr="0093395C">
        <w:rPr>
          <w:b/>
          <w:bCs/>
        </w:rPr>
        <w:fldChar w:fldCharType="end"/>
      </w:r>
      <w:r>
        <w:t xml:space="preserve"> for </w:t>
      </w:r>
      <w:r w:rsidR="00824D76">
        <w:t>the 1% frequency</w:t>
      </w:r>
      <w:r>
        <w:t xml:space="preserve"> event</w:t>
      </w:r>
      <w:r w:rsidR="00DA2CDC">
        <w:t>, the remaining scenario results are provided in Appendix B.</w:t>
      </w:r>
    </w:p>
    <w:p w14:paraId="35E14597" w14:textId="444985D2" w:rsidR="007035C5" w:rsidRDefault="007035C5" w:rsidP="007035C5">
      <w:pPr>
        <w:pStyle w:val="Caption"/>
        <w:keepNext/>
      </w:pPr>
    </w:p>
    <w:p w14:paraId="46E4B8FB" w14:textId="3136D0CE" w:rsidR="002E4BC3" w:rsidRDefault="002E4BC3" w:rsidP="00D75DFC">
      <w:pPr>
        <w:pStyle w:val="Caption"/>
        <w:keepNext/>
        <w:jc w:val="center"/>
      </w:pPr>
      <w:bookmarkStart w:id="595" w:name="_Ref133486427"/>
      <w:r>
        <w:t xml:space="preserve">Table </w:t>
      </w:r>
      <w:r w:rsidR="003E4887">
        <w:fldChar w:fldCharType="begin"/>
      </w:r>
      <w:r w:rsidR="003E4887">
        <w:instrText xml:space="preserve"> SEQ Table \* ARABIC </w:instrText>
      </w:r>
      <w:r w:rsidR="003E4887">
        <w:fldChar w:fldCharType="separate"/>
      </w:r>
      <w:r w:rsidR="0093395C">
        <w:rPr>
          <w:noProof/>
        </w:rPr>
        <w:t>17</w:t>
      </w:r>
      <w:r w:rsidR="003E4887">
        <w:rPr>
          <w:noProof/>
        </w:rPr>
        <w:fldChar w:fldCharType="end"/>
      </w:r>
      <w:bookmarkEnd w:id="595"/>
      <w:r>
        <w:t xml:space="preserve">: </w:t>
      </w:r>
      <w:r w:rsidRPr="002023F0">
        <w:t>1% Event Peak Discharge Summary (cfs)</w:t>
      </w:r>
    </w:p>
    <w:tbl>
      <w:tblPr>
        <w:tblStyle w:val="TableGrid"/>
        <w:tblW w:w="10530" w:type="dxa"/>
        <w:tblInd w:w="-545" w:type="dxa"/>
        <w:tblLayout w:type="fixed"/>
        <w:tblLook w:val="04A0" w:firstRow="1" w:lastRow="0" w:firstColumn="1" w:lastColumn="0" w:noHBand="0" w:noVBand="1"/>
      </w:tblPr>
      <w:tblGrid>
        <w:gridCol w:w="5130"/>
        <w:gridCol w:w="1440"/>
        <w:gridCol w:w="1440"/>
        <w:gridCol w:w="1260"/>
        <w:gridCol w:w="1260"/>
      </w:tblGrid>
      <w:tr w:rsidR="00693859" w:rsidRPr="00242355" w14:paraId="3835DB99" w14:textId="77777777" w:rsidTr="00145476">
        <w:trPr>
          <w:trHeight w:val="244"/>
        </w:trPr>
        <w:tc>
          <w:tcPr>
            <w:tcW w:w="5130" w:type="dxa"/>
            <w:shd w:val="clear" w:color="auto" w:fill="4472C4" w:themeFill="accent1"/>
            <w:noWrap/>
            <w:hideMark/>
          </w:tcPr>
          <w:p w14:paraId="22E76FA9" w14:textId="4541B4DA" w:rsidR="00693859" w:rsidRPr="00242355" w:rsidRDefault="00693859" w:rsidP="00145476">
            <w:pPr>
              <w:spacing w:after="200" w:line="276" w:lineRule="auto"/>
              <w:jc w:val="center"/>
            </w:pPr>
            <w:r w:rsidRPr="002A703B">
              <w:rPr>
                <w:color w:val="FFFFFF" w:themeColor="background1"/>
              </w:rPr>
              <w:t>Location</w:t>
            </w:r>
          </w:p>
        </w:tc>
        <w:tc>
          <w:tcPr>
            <w:tcW w:w="1440" w:type="dxa"/>
            <w:shd w:val="clear" w:color="auto" w:fill="4472C4" w:themeFill="accent1"/>
            <w:noWrap/>
            <w:vAlign w:val="center"/>
            <w:hideMark/>
          </w:tcPr>
          <w:p w14:paraId="0FD72A78" w14:textId="4B088279" w:rsidR="00693859" w:rsidRPr="00242355" w:rsidRDefault="00693859" w:rsidP="002A703B">
            <w:pPr>
              <w:spacing w:after="200" w:line="276" w:lineRule="auto"/>
              <w:jc w:val="center"/>
              <w:rPr>
                <w:b/>
                <w:bCs/>
              </w:rPr>
            </w:pPr>
            <w:r>
              <w:rPr>
                <w:rFonts w:cstheme="minorHAnsi"/>
                <w:color w:val="FFFFFF" w:themeColor="background1"/>
                <w:sz w:val="20"/>
                <w:szCs w:val="20"/>
              </w:rPr>
              <w:t>Gage Analysis Method</w:t>
            </w:r>
          </w:p>
        </w:tc>
        <w:tc>
          <w:tcPr>
            <w:tcW w:w="1440" w:type="dxa"/>
            <w:shd w:val="clear" w:color="auto" w:fill="4472C4" w:themeFill="accent1"/>
            <w:noWrap/>
            <w:vAlign w:val="center"/>
            <w:hideMark/>
          </w:tcPr>
          <w:p w14:paraId="4C850A05" w14:textId="20823619" w:rsidR="00693859" w:rsidRPr="00242355" w:rsidRDefault="00F104FB" w:rsidP="002A703B">
            <w:pPr>
              <w:spacing w:after="200" w:line="276" w:lineRule="auto"/>
              <w:jc w:val="center"/>
              <w:rPr>
                <w:b/>
                <w:bCs/>
              </w:rPr>
            </w:pPr>
            <w:r>
              <w:rPr>
                <w:rFonts w:cstheme="minorHAnsi"/>
                <w:color w:val="FFFFFF" w:themeColor="background1"/>
                <w:sz w:val="20"/>
                <w:szCs w:val="20"/>
              </w:rPr>
              <w:t>Discharge (cfs)</w:t>
            </w:r>
          </w:p>
        </w:tc>
        <w:tc>
          <w:tcPr>
            <w:tcW w:w="1260" w:type="dxa"/>
            <w:shd w:val="clear" w:color="auto" w:fill="4472C4" w:themeFill="accent1"/>
          </w:tcPr>
          <w:p w14:paraId="6E0630E3" w14:textId="7A795CDA" w:rsidR="00693859" w:rsidDel="00FC314B" w:rsidRDefault="00693859" w:rsidP="002A703B">
            <w:pPr>
              <w:jc w:val="center"/>
              <w:rPr>
                <w:rFonts w:cstheme="minorHAnsi"/>
                <w:color w:val="FFFFFF" w:themeColor="background1"/>
                <w:sz w:val="20"/>
                <w:szCs w:val="20"/>
              </w:rPr>
            </w:pPr>
            <w:r>
              <w:rPr>
                <w:rFonts w:cstheme="minorHAnsi"/>
                <w:color w:val="FFFFFF" w:themeColor="background1"/>
                <w:sz w:val="20"/>
                <w:szCs w:val="20"/>
              </w:rPr>
              <w:t>BLE HEC-RAS Model</w:t>
            </w:r>
            <w:r w:rsidR="00F104FB">
              <w:rPr>
                <w:rFonts w:cstheme="minorHAnsi"/>
                <w:color w:val="FFFFFF" w:themeColor="background1"/>
                <w:sz w:val="20"/>
                <w:szCs w:val="20"/>
              </w:rPr>
              <w:t xml:space="preserve"> (cfs)</w:t>
            </w:r>
          </w:p>
        </w:tc>
        <w:tc>
          <w:tcPr>
            <w:tcW w:w="1260" w:type="dxa"/>
            <w:shd w:val="clear" w:color="auto" w:fill="4472C4" w:themeFill="accent1"/>
            <w:noWrap/>
            <w:vAlign w:val="center"/>
            <w:hideMark/>
          </w:tcPr>
          <w:p w14:paraId="26DE4626" w14:textId="56160D9B" w:rsidR="00693859" w:rsidRPr="00242355" w:rsidRDefault="00693859" w:rsidP="002A703B">
            <w:pPr>
              <w:spacing w:after="200" w:line="276" w:lineRule="auto"/>
              <w:jc w:val="center"/>
              <w:rPr>
                <w:b/>
                <w:bCs/>
              </w:rPr>
            </w:pPr>
            <w:r>
              <w:rPr>
                <w:rFonts w:cstheme="minorHAnsi"/>
                <w:color w:val="FFFFFF" w:themeColor="background1"/>
                <w:sz w:val="20"/>
                <w:szCs w:val="20"/>
              </w:rPr>
              <w:t>Percent Difference</w:t>
            </w:r>
          </w:p>
        </w:tc>
      </w:tr>
      <w:tr w:rsidR="00F104FB" w:rsidRPr="00242355" w14:paraId="0B93EA91" w14:textId="77777777" w:rsidTr="00145476">
        <w:trPr>
          <w:trHeight w:val="503"/>
        </w:trPr>
        <w:tc>
          <w:tcPr>
            <w:tcW w:w="5130" w:type="dxa"/>
            <w:noWrap/>
            <w:hideMark/>
          </w:tcPr>
          <w:p w14:paraId="41809657" w14:textId="17E60CAA" w:rsidR="00F104FB" w:rsidRPr="00242355" w:rsidRDefault="00F104FB" w:rsidP="00F104FB">
            <w:pPr>
              <w:spacing w:after="200" w:line="276" w:lineRule="auto"/>
            </w:pPr>
            <w:r w:rsidRPr="002605F9">
              <w:t>USGS 08105100 Berry Ck nr Georgetown, TX</w:t>
            </w:r>
          </w:p>
        </w:tc>
        <w:tc>
          <w:tcPr>
            <w:tcW w:w="1440" w:type="dxa"/>
            <w:noWrap/>
          </w:tcPr>
          <w:p w14:paraId="267F46D9" w14:textId="2714E966" w:rsidR="00F104FB" w:rsidRPr="00242355" w:rsidRDefault="00F104FB" w:rsidP="00F104FB">
            <w:pPr>
              <w:spacing w:after="200" w:line="276" w:lineRule="auto"/>
              <w:jc w:val="center"/>
            </w:pPr>
            <w:r>
              <w:t>Bulletin 17C</w:t>
            </w:r>
          </w:p>
        </w:tc>
        <w:tc>
          <w:tcPr>
            <w:tcW w:w="1440" w:type="dxa"/>
            <w:noWrap/>
            <w:hideMark/>
          </w:tcPr>
          <w:p w14:paraId="7BCDAF72" w14:textId="684AABB8" w:rsidR="00F104FB" w:rsidRPr="00145476" w:rsidRDefault="00F104FB" w:rsidP="00145476">
            <w:pPr>
              <w:jc w:val="center"/>
              <w:rPr>
                <w:color w:val="000000"/>
              </w:rPr>
            </w:pPr>
            <w:r>
              <w:t>30,049</w:t>
            </w:r>
          </w:p>
        </w:tc>
        <w:tc>
          <w:tcPr>
            <w:tcW w:w="1260" w:type="dxa"/>
          </w:tcPr>
          <w:p w14:paraId="38AEA66C" w14:textId="7353AB33" w:rsidR="00F104FB" w:rsidRPr="004A7692" w:rsidRDefault="00F104FB" w:rsidP="00F104FB">
            <w:pPr>
              <w:jc w:val="center"/>
            </w:pPr>
            <w:r>
              <w:rPr>
                <w:color w:val="000000"/>
              </w:rPr>
              <w:t>47,820</w:t>
            </w:r>
          </w:p>
        </w:tc>
        <w:tc>
          <w:tcPr>
            <w:tcW w:w="1260" w:type="dxa"/>
            <w:noWrap/>
            <w:vAlign w:val="bottom"/>
            <w:hideMark/>
          </w:tcPr>
          <w:p w14:paraId="1CD0A699" w14:textId="138F09CA" w:rsidR="00F104FB" w:rsidRPr="00242355" w:rsidRDefault="00F104FB" w:rsidP="00F104FB">
            <w:pPr>
              <w:spacing w:after="200" w:line="276" w:lineRule="auto"/>
              <w:jc w:val="center"/>
            </w:pPr>
            <w:r>
              <w:rPr>
                <w:rFonts w:ascii="Calibri" w:hAnsi="Calibri" w:cs="Calibri"/>
                <w:color w:val="000000"/>
              </w:rPr>
              <w:t>59%</w:t>
            </w:r>
          </w:p>
        </w:tc>
      </w:tr>
      <w:tr w:rsidR="00F104FB" w:rsidRPr="00242355" w14:paraId="3F39E8FD" w14:textId="77777777" w:rsidTr="00145476">
        <w:trPr>
          <w:trHeight w:val="263"/>
        </w:trPr>
        <w:tc>
          <w:tcPr>
            <w:tcW w:w="5130" w:type="dxa"/>
            <w:noWrap/>
            <w:hideMark/>
          </w:tcPr>
          <w:p w14:paraId="449A6BE1" w14:textId="34900CC4" w:rsidR="00F104FB" w:rsidRPr="00242355" w:rsidRDefault="00F104FB" w:rsidP="00F104FB">
            <w:pPr>
              <w:spacing w:after="200" w:line="276" w:lineRule="auto"/>
            </w:pPr>
            <w:r w:rsidRPr="002605F9">
              <w:t>USGS 08104900 S Fk San Gabriel Rv at Georgetown, TX</w:t>
            </w:r>
          </w:p>
        </w:tc>
        <w:tc>
          <w:tcPr>
            <w:tcW w:w="1440" w:type="dxa"/>
            <w:noWrap/>
          </w:tcPr>
          <w:p w14:paraId="0C199B82" w14:textId="71773ED4" w:rsidR="00F104FB" w:rsidRPr="00242355" w:rsidRDefault="00F104FB" w:rsidP="00F104FB">
            <w:pPr>
              <w:spacing w:after="200" w:line="276" w:lineRule="auto"/>
              <w:jc w:val="center"/>
            </w:pPr>
            <w:r>
              <w:t>Bulletin 17C</w:t>
            </w:r>
            <w:r w:rsidRPr="009E330C" w:rsidDel="00903DED">
              <w:t xml:space="preserve"> </w:t>
            </w:r>
          </w:p>
        </w:tc>
        <w:tc>
          <w:tcPr>
            <w:tcW w:w="1440" w:type="dxa"/>
            <w:noWrap/>
            <w:hideMark/>
          </w:tcPr>
          <w:p w14:paraId="4D6F8771" w14:textId="06B250EB" w:rsidR="00F104FB" w:rsidRPr="00145476" w:rsidRDefault="00F104FB" w:rsidP="00145476">
            <w:pPr>
              <w:jc w:val="center"/>
              <w:rPr>
                <w:color w:val="000000"/>
              </w:rPr>
            </w:pPr>
            <w:r>
              <w:t>44,821</w:t>
            </w:r>
          </w:p>
        </w:tc>
        <w:tc>
          <w:tcPr>
            <w:tcW w:w="1260" w:type="dxa"/>
          </w:tcPr>
          <w:p w14:paraId="0F2D4AC0" w14:textId="5948F26E" w:rsidR="00F104FB" w:rsidRPr="004A7692" w:rsidRDefault="00F104FB" w:rsidP="00F104FB">
            <w:pPr>
              <w:jc w:val="center"/>
            </w:pPr>
            <w:r>
              <w:rPr>
                <w:color w:val="000000"/>
              </w:rPr>
              <w:t>68,150</w:t>
            </w:r>
          </w:p>
        </w:tc>
        <w:tc>
          <w:tcPr>
            <w:tcW w:w="1260" w:type="dxa"/>
            <w:noWrap/>
            <w:vAlign w:val="bottom"/>
            <w:hideMark/>
          </w:tcPr>
          <w:p w14:paraId="4AABE340" w14:textId="01D6EB44" w:rsidR="00F104FB" w:rsidRPr="00242355" w:rsidRDefault="00F104FB" w:rsidP="00F104FB">
            <w:pPr>
              <w:spacing w:after="200" w:line="276" w:lineRule="auto"/>
              <w:jc w:val="center"/>
            </w:pPr>
            <w:r>
              <w:rPr>
                <w:rFonts w:ascii="Calibri" w:hAnsi="Calibri" w:cs="Calibri"/>
                <w:color w:val="000000"/>
              </w:rPr>
              <w:t>52%</w:t>
            </w:r>
          </w:p>
        </w:tc>
      </w:tr>
      <w:tr w:rsidR="00F104FB" w:rsidRPr="00242355" w14:paraId="1F2716B7" w14:textId="77777777" w:rsidTr="00145476">
        <w:trPr>
          <w:trHeight w:val="263"/>
        </w:trPr>
        <w:tc>
          <w:tcPr>
            <w:tcW w:w="5130" w:type="dxa"/>
            <w:noWrap/>
            <w:hideMark/>
          </w:tcPr>
          <w:p w14:paraId="2BAC0A7A" w14:textId="4FE1D7E4" w:rsidR="00F104FB" w:rsidRPr="00242355" w:rsidRDefault="00F104FB" w:rsidP="00F104FB">
            <w:pPr>
              <w:spacing w:after="200" w:line="276" w:lineRule="auto"/>
            </w:pPr>
            <w:r w:rsidRPr="002605F9">
              <w:t>USGS 08105000 San Gabriel Rv at Georgetown, TX</w:t>
            </w:r>
          </w:p>
        </w:tc>
        <w:tc>
          <w:tcPr>
            <w:tcW w:w="1440" w:type="dxa"/>
            <w:noWrap/>
          </w:tcPr>
          <w:p w14:paraId="67D5F02D" w14:textId="2D0C4368" w:rsidR="00F104FB" w:rsidRPr="00242355" w:rsidRDefault="00F104FB" w:rsidP="00F104FB">
            <w:pPr>
              <w:spacing w:after="200" w:line="276" w:lineRule="auto"/>
              <w:jc w:val="center"/>
            </w:pPr>
            <w:r>
              <w:t>Bulletin 17</w:t>
            </w:r>
            <w:r w:rsidR="00634C45">
              <w:t>C</w:t>
            </w:r>
          </w:p>
        </w:tc>
        <w:tc>
          <w:tcPr>
            <w:tcW w:w="1440" w:type="dxa"/>
            <w:noWrap/>
            <w:hideMark/>
          </w:tcPr>
          <w:p w14:paraId="156BDCA5" w14:textId="4A82ACFF" w:rsidR="00F104FB" w:rsidRPr="00242355" w:rsidRDefault="00F104FB" w:rsidP="00F104FB">
            <w:pPr>
              <w:spacing w:after="200" w:line="276" w:lineRule="auto"/>
              <w:jc w:val="center"/>
            </w:pPr>
            <w:r>
              <w:t>80,582</w:t>
            </w:r>
          </w:p>
        </w:tc>
        <w:tc>
          <w:tcPr>
            <w:tcW w:w="1260" w:type="dxa"/>
          </w:tcPr>
          <w:p w14:paraId="32F13EDD" w14:textId="2949A4D0" w:rsidR="00F104FB" w:rsidRPr="004A7692" w:rsidRDefault="00F104FB" w:rsidP="00F104FB">
            <w:pPr>
              <w:jc w:val="center"/>
            </w:pPr>
            <w:r w:rsidRPr="001217EC">
              <w:t>47</w:t>
            </w:r>
            <w:r>
              <w:t>,</w:t>
            </w:r>
            <w:r w:rsidRPr="001217EC">
              <w:t>820</w:t>
            </w:r>
          </w:p>
        </w:tc>
        <w:tc>
          <w:tcPr>
            <w:tcW w:w="1260" w:type="dxa"/>
            <w:noWrap/>
            <w:vAlign w:val="bottom"/>
            <w:hideMark/>
          </w:tcPr>
          <w:p w14:paraId="65FC67CD" w14:textId="123396AB" w:rsidR="00F104FB" w:rsidRPr="00242355" w:rsidRDefault="00F104FB" w:rsidP="00F104FB">
            <w:pPr>
              <w:spacing w:after="200" w:line="276" w:lineRule="auto"/>
              <w:jc w:val="center"/>
            </w:pPr>
            <w:r>
              <w:rPr>
                <w:rFonts w:ascii="Calibri" w:hAnsi="Calibri" w:cs="Calibri"/>
                <w:color w:val="000000"/>
              </w:rPr>
              <w:t>-41%</w:t>
            </w:r>
          </w:p>
        </w:tc>
      </w:tr>
      <w:tr w:rsidR="00F104FB" w:rsidRPr="00242355" w14:paraId="6F1FE133" w14:textId="77777777" w:rsidTr="00145476">
        <w:trPr>
          <w:trHeight w:val="263"/>
        </w:trPr>
        <w:tc>
          <w:tcPr>
            <w:tcW w:w="5130" w:type="dxa"/>
            <w:noWrap/>
            <w:hideMark/>
          </w:tcPr>
          <w:p w14:paraId="399F2BE5" w14:textId="54D99E08" w:rsidR="00F104FB" w:rsidRPr="00242355" w:rsidRDefault="00F104FB" w:rsidP="00F104FB">
            <w:pPr>
              <w:spacing w:after="200" w:line="276" w:lineRule="auto"/>
              <w:rPr>
                <w:lang w:val="es-ES"/>
              </w:rPr>
            </w:pPr>
            <w:r w:rsidRPr="008F30B3">
              <w:rPr>
                <w:lang w:val="es-ES"/>
              </w:rPr>
              <w:t>USGS 08105400 San Gabriel Rv nr Circleville, TX</w:t>
            </w:r>
          </w:p>
        </w:tc>
        <w:tc>
          <w:tcPr>
            <w:tcW w:w="1440" w:type="dxa"/>
            <w:noWrap/>
          </w:tcPr>
          <w:p w14:paraId="3245D15A" w14:textId="6027E467" w:rsidR="00F104FB" w:rsidRPr="00242355" w:rsidRDefault="00F104FB" w:rsidP="00F104FB">
            <w:pPr>
              <w:spacing w:after="200" w:line="276" w:lineRule="auto"/>
              <w:jc w:val="center"/>
            </w:pPr>
            <w:r>
              <w:t>Bulletin 17B</w:t>
            </w:r>
            <w:r w:rsidRPr="009E330C" w:rsidDel="00903DED">
              <w:t xml:space="preserve"> </w:t>
            </w:r>
          </w:p>
        </w:tc>
        <w:tc>
          <w:tcPr>
            <w:tcW w:w="1440" w:type="dxa"/>
            <w:noWrap/>
            <w:hideMark/>
          </w:tcPr>
          <w:p w14:paraId="3B7D396B" w14:textId="75722BCA" w:rsidR="00F104FB" w:rsidRPr="00242355" w:rsidRDefault="00F104FB" w:rsidP="00F104FB">
            <w:pPr>
              <w:spacing w:after="200" w:line="276" w:lineRule="auto"/>
              <w:jc w:val="center"/>
            </w:pPr>
            <w:r>
              <w:t>80,879</w:t>
            </w:r>
          </w:p>
        </w:tc>
        <w:tc>
          <w:tcPr>
            <w:tcW w:w="1260" w:type="dxa"/>
          </w:tcPr>
          <w:p w14:paraId="25C51157" w14:textId="61156713" w:rsidR="00F104FB" w:rsidRPr="004A7692" w:rsidRDefault="00F104FB" w:rsidP="00F104FB">
            <w:pPr>
              <w:jc w:val="center"/>
            </w:pPr>
            <w:r w:rsidRPr="00D619E2">
              <w:t>120,537</w:t>
            </w:r>
          </w:p>
        </w:tc>
        <w:tc>
          <w:tcPr>
            <w:tcW w:w="1260" w:type="dxa"/>
            <w:noWrap/>
            <w:vAlign w:val="bottom"/>
            <w:hideMark/>
          </w:tcPr>
          <w:p w14:paraId="4E10A1E6" w14:textId="3806E58F" w:rsidR="00F104FB" w:rsidRPr="00242355" w:rsidRDefault="00F104FB" w:rsidP="00F104FB">
            <w:pPr>
              <w:spacing w:after="200" w:line="276" w:lineRule="auto"/>
              <w:jc w:val="center"/>
            </w:pPr>
            <w:r>
              <w:rPr>
                <w:rFonts w:ascii="Calibri" w:hAnsi="Calibri" w:cs="Calibri"/>
                <w:color w:val="000000"/>
              </w:rPr>
              <w:t>49%</w:t>
            </w:r>
          </w:p>
        </w:tc>
      </w:tr>
    </w:tbl>
    <w:p w14:paraId="5B850AD7" w14:textId="77777777" w:rsidR="00242355" w:rsidRPr="00911F4D" w:rsidRDefault="00242355" w:rsidP="00911F4D"/>
    <w:p w14:paraId="2FC95C38" w14:textId="006EE370" w:rsidR="0011655B" w:rsidRPr="00145476" w:rsidRDefault="008728E2" w:rsidP="00F844C6">
      <w:pPr>
        <w:pStyle w:val="Heading1"/>
        <w:ind w:hanging="720"/>
        <w:rPr>
          <w:rFonts w:ascii="Franklin Gothic Medium Cond" w:hAnsi="Franklin Gothic Medium Cond"/>
          <w:b w:val="0"/>
          <w:bCs w:val="0"/>
          <w:sz w:val="32"/>
          <w:szCs w:val="32"/>
        </w:rPr>
      </w:pPr>
      <w:bookmarkStart w:id="596" w:name="_Toc172205648"/>
      <w:r w:rsidRPr="00145476">
        <w:rPr>
          <w:rFonts w:ascii="Franklin Gothic Medium Cond" w:hAnsi="Franklin Gothic Medium Cond"/>
          <w:b w:val="0"/>
          <w:bCs w:val="0"/>
          <w:sz w:val="32"/>
          <w:szCs w:val="32"/>
        </w:rPr>
        <w:lastRenderedPageBreak/>
        <w:t>Quality Control</w:t>
      </w:r>
      <w:bookmarkEnd w:id="596"/>
    </w:p>
    <w:p w14:paraId="767B3C1A" w14:textId="0F9518B4" w:rsidR="005970CB" w:rsidRPr="005970CB" w:rsidRDefault="00AC6D12" w:rsidP="00F6064E">
      <w:r w:rsidRPr="00AC6D12">
        <w:t>Throughout the BLE analysis, multiple quality checks were performed</w:t>
      </w:r>
      <w:r w:rsidR="00DA2CDC">
        <w:t xml:space="preserve">.  </w:t>
      </w:r>
      <w:r w:rsidRPr="00AC6D12">
        <w:t>These included checks to review the terrain data processing prior to hydraulic model development; hydrologic discharge and model parameter checks; hydraulic checks for complete model coverage, addition of “v-notch” locations to allow for hydraulic connectivity through structures, revisions to dam spillways and top of dams, and revisions to Manning’s “n” values; floodplain mapping cleanup; database quality checks and review; and final submittal reviews</w:t>
      </w:r>
      <w:r w:rsidR="00DA2CDC">
        <w:t xml:space="preserve">.  </w:t>
      </w:r>
      <w:r w:rsidRPr="00AC6D12">
        <w:t>Significant efforts were made to reasonably resolve all items noted prior to submittal</w:t>
      </w:r>
      <w:r w:rsidR="00DA2CDC">
        <w:t xml:space="preserve">.  </w:t>
      </w:r>
      <w:r w:rsidRPr="00AC6D12">
        <w:t>Please see the information included in the Reporting and Documentation &gt; Internal Reviews folder for additional details on the hydraulic review documentation.</w:t>
      </w:r>
    </w:p>
    <w:p w14:paraId="1FF282C7" w14:textId="7244C884" w:rsidR="005620DD" w:rsidRPr="00145476" w:rsidRDefault="00CF2A24" w:rsidP="00313BA2">
      <w:pPr>
        <w:pStyle w:val="Heading1"/>
        <w:ind w:hanging="720"/>
        <w:rPr>
          <w:rFonts w:ascii="Franklin Gothic Medium Cond" w:hAnsi="Franklin Gothic Medium Cond"/>
          <w:b w:val="0"/>
          <w:bCs w:val="0"/>
          <w:sz w:val="32"/>
          <w:szCs w:val="32"/>
        </w:rPr>
      </w:pPr>
      <w:bookmarkStart w:id="597" w:name="_Toc172205649"/>
      <w:r w:rsidRPr="00145476">
        <w:rPr>
          <w:rFonts w:ascii="Franklin Gothic Medium Cond" w:hAnsi="Franklin Gothic Medium Cond"/>
          <w:b w:val="0"/>
          <w:bCs w:val="0"/>
          <w:sz w:val="32"/>
          <w:szCs w:val="32"/>
        </w:rPr>
        <w:lastRenderedPageBreak/>
        <w:t xml:space="preserve">Floodplain </w:t>
      </w:r>
      <w:r w:rsidR="00E32DB5" w:rsidRPr="00145476">
        <w:rPr>
          <w:rFonts w:ascii="Franklin Gothic Medium Cond" w:hAnsi="Franklin Gothic Medium Cond"/>
          <w:b w:val="0"/>
          <w:bCs w:val="0"/>
          <w:sz w:val="32"/>
          <w:szCs w:val="32"/>
        </w:rPr>
        <w:t>Delineation</w:t>
      </w:r>
      <w:r w:rsidRPr="00145476">
        <w:rPr>
          <w:rFonts w:ascii="Franklin Gothic Medium Cond" w:hAnsi="Franklin Gothic Medium Cond"/>
          <w:b w:val="0"/>
          <w:bCs w:val="0"/>
          <w:sz w:val="32"/>
          <w:szCs w:val="32"/>
        </w:rPr>
        <w:t xml:space="preserve"> (10%, 1% and 0.2% events)</w:t>
      </w:r>
      <w:bookmarkEnd w:id="597"/>
    </w:p>
    <w:p w14:paraId="118046C5" w14:textId="3034D583" w:rsidR="004B1726" w:rsidRDefault="004B1726" w:rsidP="00865D37">
      <w:bookmarkStart w:id="598" w:name="_Toc97119620"/>
      <w:bookmarkStart w:id="599" w:name="_Toc97119684"/>
      <w:bookmarkStart w:id="600" w:name="_Toc97119727"/>
      <w:bookmarkEnd w:id="598"/>
      <w:bookmarkEnd w:id="599"/>
      <w:bookmarkEnd w:id="600"/>
      <w:r>
        <w:t>Following the HEC-RAS analysis, the model results were then imported into the HEC-RAS 6.</w:t>
      </w:r>
      <w:r w:rsidR="008229C9">
        <w:t>3</w:t>
      </w:r>
      <w:r>
        <w:t xml:space="preserve"> RAS Mapper tool to map floodplain boundaries for the model extent</w:t>
      </w:r>
      <w:r w:rsidR="00DA2CDC">
        <w:t xml:space="preserve">.  </w:t>
      </w:r>
      <w:r>
        <w:t>This tool uses a routine that develops water surface elevation grids based on the 10-foot cell size DEM</w:t>
      </w:r>
      <w:r w:rsidR="00DA2CDC">
        <w:t xml:space="preserve">. </w:t>
      </w:r>
      <w:r w:rsidR="00865D37" w:rsidRPr="00865D37">
        <w:t>The sloping rendering mode was used with the “shallow depth reduces to horizonal” mapping option selected</w:t>
      </w:r>
      <w:r w:rsidR="00865D37">
        <w:t xml:space="preserve">.  While the horizontal render mode produces “bathtubs” of isolated ponding per cell, the sloping render mode produces “cupping.” Cupping is a ramp up of the depth in the overbanks occurring most often in areas of significant topographic relief. The USACE HEC is aware of this issue which is an error caused by the WSE projecting to the adjacent cell’s average elevation. However, the timeframe for a solution to this error by HEC is unknown. </w:t>
      </w:r>
      <w:r w:rsidR="00DA2CDC">
        <w:t xml:space="preserve"> </w:t>
      </w:r>
      <w:r>
        <w:t>For this BLE analysis, mapping results were developed for three (3) events</w:t>
      </w:r>
      <w:r w:rsidR="00DA2CDC">
        <w:t xml:space="preserve">.  </w:t>
      </w:r>
      <w:r>
        <w:t>These events were the 10-, 1-, and 0.2-percent-events</w:t>
      </w:r>
      <w:r w:rsidR="00DA2CDC">
        <w:t xml:space="preserve">.  </w:t>
      </w:r>
      <w:r>
        <w:t>The results of these analyses were used to perform an updated Flood Loss Analysis using the HAZUS program.</w:t>
      </w:r>
    </w:p>
    <w:p w14:paraId="0127B907" w14:textId="5574C0FA" w:rsidR="004B1726" w:rsidRDefault="004B1726" w:rsidP="004B1726">
      <w:r>
        <w:t xml:space="preserve">Shallow depth mapping was removed from the 10-percent event using the mapping threshold matrix defined in </w:t>
      </w:r>
      <w:r w:rsidR="00AF2403" w:rsidRPr="0093395C">
        <w:rPr>
          <w:b/>
          <w:bCs/>
        </w:rPr>
        <w:fldChar w:fldCharType="begin"/>
      </w:r>
      <w:r w:rsidR="00AF2403" w:rsidRPr="0093395C">
        <w:rPr>
          <w:b/>
          <w:bCs/>
        </w:rPr>
        <w:instrText xml:space="preserve"> REF _Ref133486458 \h </w:instrText>
      </w:r>
      <w:r w:rsidR="0093395C">
        <w:rPr>
          <w:b/>
          <w:bCs/>
        </w:rPr>
        <w:instrText xml:space="preserve"> \* MERGEFORMAT </w:instrText>
      </w:r>
      <w:r w:rsidR="00AF2403" w:rsidRPr="0093395C">
        <w:rPr>
          <w:b/>
          <w:bCs/>
        </w:rPr>
      </w:r>
      <w:r w:rsidR="00AF2403" w:rsidRPr="0093395C">
        <w:rPr>
          <w:b/>
          <w:bCs/>
        </w:rPr>
        <w:fldChar w:fldCharType="separate"/>
      </w:r>
      <w:r w:rsidR="0093395C" w:rsidRPr="0093395C">
        <w:rPr>
          <w:b/>
          <w:bCs/>
        </w:rPr>
        <w:t xml:space="preserve">Table </w:t>
      </w:r>
      <w:r w:rsidR="0093395C" w:rsidRPr="0093395C">
        <w:rPr>
          <w:b/>
          <w:bCs/>
          <w:noProof/>
        </w:rPr>
        <w:t>18</w:t>
      </w:r>
      <w:r w:rsidR="00AF2403" w:rsidRPr="0093395C">
        <w:rPr>
          <w:b/>
          <w:bCs/>
        </w:rPr>
        <w:fldChar w:fldCharType="end"/>
      </w:r>
      <w:r w:rsidR="00DA2CDC">
        <w:t xml:space="preserve">.  </w:t>
      </w:r>
      <w:r>
        <w:t xml:space="preserve">The </w:t>
      </w:r>
      <w:r>
        <w:rPr>
          <w:szCs w:val="24"/>
        </w:rPr>
        <w:t>1-percent and 0.2-percent</w:t>
      </w:r>
      <w:r>
        <w:t xml:space="preserve"> </w:t>
      </w:r>
      <w:r>
        <w:rPr>
          <w:szCs w:val="24"/>
        </w:rPr>
        <w:t>mapping was refined to remove a depth of 0.</w:t>
      </w:r>
      <w:r w:rsidR="00E840BF">
        <w:rPr>
          <w:szCs w:val="24"/>
        </w:rPr>
        <w:t>33</w:t>
      </w:r>
      <w:r>
        <w:rPr>
          <w:szCs w:val="24"/>
        </w:rPr>
        <w:t xml:space="preserve"> ft or less and then merged with the 10 percent mapping</w:t>
      </w:r>
      <w:r w:rsidR="00DA2CDC">
        <w:t xml:space="preserve">.  </w:t>
      </w:r>
      <w:r w:rsidR="00051757">
        <w:t>To remove further “noise” and</w:t>
      </w:r>
      <w:r w:rsidR="004D1922">
        <w:t xml:space="preserve"> </w:t>
      </w:r>
      <w:r w:rsidR="00596298">
        <w:t xml:space="preserve">produce </w:t>
      </w:r>
      <w:r w:rsidR="004D1922">
        <w:t>clean</w:t>
      </w:r>
      <w:r w:rsidR="00596298">
        <w:t>er</w:t>
      </w:r>
      <w:r w:rsidR="004D1922">
        <w:t xml:space="preserve"> final product</w:t>
      </w:r>
      <w:r w:rsidR="000105E1">
        <w:t>,</w:t>
      </w:r>
      <w:r w:rsidR="004D1922">
        <w:t xml:space="preserve"> polygons with an </w:t>
      </w:r>
      <w:r w:rsidR="000105E1">
        <w:t>area &lt; 1 acre</w:t>
      </w:r>
      <w:r w:rsidR="00730AA5">
        <w:t xml:space="preserve"> within the 1-percent and 0.2-percent</w:t>
      </w:r>
      <w:r w:rsidR="0039239D">
        <w:t xml:space="preserve"> and did not intersect the WTR_LN</w:t>
      </w:r>
      <w:r>
        <w:t xml:space="preserve"> </w:t>
      </w:r>
      <w:r w:rsidR="00596298">
        <w:t>were removed</w:t>
      </w:r>
      <w:r w:rsidR="00DA2CDC">
        <w:t xml:space="preserve">.  </w:t>
      </w:r>
      <w:r>
        <w:t>The resulting floodplain spatial data were smoothed with smoothing tolerance 2x input raster cell size and simplified with a 5-foot tolerance</w:t>
      </w:r>
      <w:r w:rsidR="00DA2CDC">
        <w:t xml:space="preserve">.  </w:t>
      </w:r>
      <w:r>
        <w:t>After the initial boundary edits, the resulting floodplain boundaries were merged into a single watershed map boundary</w:t>
      </w:r>
      <w:r w:rsidR="00DA2CDC">
        <w:t xml:space="preserve">.  </w:t>
      </w:r>
    </w:p>
    <w:p w14:paraId="20105318" w14:textId="23EDDF9C" w:rsidR="004B1726" w:rsidRDefault="004B1726" w:rsidP="004B1726">
      <w:r>
        <w:t>Once the map boundaries were cleaned, the resulting rasters (Water Surface Elevation, Depth, etc.) were developed with the raster set to correspond in extent to the cleaned polygon boundary</w:t>
      </w:r>
      <w:r w:rsidR="00DA2CDC">
        <w:t xml:space="preserve">.  </w:t>
      </w:r>
      <w:r>
        <w:t>This ensures that the water surface raster and the floodplain boundary are consistent with each other</w:t>
      </w:r>
      <w:r w:rsidR="00DA2CDC">
        <w:t xml:space="preserve">.  </w:t>
      </w:r>
      <w:r>
        <w:t>The backwater WSE at HUC10 watershed boundaries was extended upstream to produce clean tie-ins, with no drawdowns</w:t>
      </w:r>
      <w:r w:rsidR="00DA2CDC">
        <w:t xml:space="preserve">.  </w:t>
      </w:r>
      <w:r>
        <w:t>The depth raster product was created at the end of the process by performing a raster subtraction with the water surface elevation raster and the ground DEM</w:t>
      </w:r>
      <w:r w:rsidR="00DA2CDC">
        <w:t xml:space="preserve">.  </w:t>
      </w:r>
    </w:p>
    <w:p w14:paraId="68117126" w14:textId="5BD2771E" w:rsidR="00B451B4" w:rsidRDefault="00B451B4" w:rsidP="00145476">
      <w:pPr>
        <w:pStyle w:val="Caption"/>
        <w:jc w:val="center"/>
      </w:pPr>
    </w:p>
    <w:p w14:paraId="570FA9E8" w14:textId="5B1A024C" w:rsidR="00E164F1" w:rsidRDefault="00E164F1" w:rsidP="00D75DFC">
      <w:pPr>
        <w:pStyle w:val="Caption"/>
        <w:keepNext/>
        <w:jc w:val="center"/>
      </w:pPr>
      <w:bookmarkStart w:id="601" w:name="_Ref133486458"/>
      <w:r>
        <w:t xml:space="preserve">Table </w:t>
      </w:r>
      <w:r w:rsidR="003E4887">
        <w:fldChar w:fldCharType="begin"/>
      </w:r>
      <w:r w:rsidR="003E4887">
        <w:instrText xml:space="preserve"> SEQ Table \* ARABIC </w:instrText>
      </w:r>
      <w:r w:rsidR="003E4887">
        <w:fldChar w:fldCharType="separate"/>
      </w:r>
      <w:r w:rsidR="0093395C">
        <w:rPr>
          <w:noProof/>
        </w:rPr>
        <w:t>18</w:t>
      </w:r>
      <w:r w:rsidR="003E4887">
        <w:rPr>
          <w:noProof/>
        </w:rPr>
        <w:fldChar w:fldCharType="end"/>
      </w:r>
      <w:bookmarkEnd w:id="601"/>
      <w:r>
        <w:t>: Mapping Clean-Up Matrix</w:t>
      </w:r>
    </w:p>
    <w:tbl>
      <w:tblPr>
        <w:tblStyle w:val="TableGrid"/>
        <w:tblW w:w="8185" w:type="dxa"/>
        <w:jc w:val="center"/>
        <w:tblLook w:val="04A0" w:firstRow="1" w:lastRow="0" w:firstColumn="1" w:lastColumn="0" w:noHBand="0" w:noVBand="1"/>
      </w:tblPr>
      <w:tblGrid>
        <w:gridCol w:w="4266"/>
        <w:gridCol w:w="3919"/>
      </w:tblGrid>
      <w:tr w:rsidR="004B1726" w14:paraId="5951CA0C" w14:textId="77777777" w:rsidTr="00145476">
        <w:trPr>
          <w:jc w:val="center"/>
        </w:trPr>
        <w:tc>
          <w:tcPr>
            <w:tcW w:w="4266" w:type="dxa"/>
            <w:tcBorders>
              <w:top w:val="single" w:sz="4" w:space="0" w:color="auto"/>
              <w:left w:val="single" w:sz="4" w:space="0" w:color="auto"/>
              <w:bottom w:val="single" w:sz="4" w:space="0" w:color="auto"/>
              <w:right w:val="single" w:sz="4" w:space="0" w:color="auto"/>
            </w:tcBorders>
            <w:shd w:val="clear" w:color="auto" w:fill="4472C4" w:themeFill="accent1"/>
            <w:vAlign w:val="center"/>
            <w:hideMark/>
          </w:tcPr>
          <w:p w14:paraId="06B884CA" w14:textId="77777777" w:rsidR="004B1726" w:rsidRDefault="004B1726">
            <w:pPr>
              <w:autoSpaceDE w:val="0"/>
              <w:autoSpaceDN w:val="0"/>
              <w:adjustRightInd w:val="0"/>
              <w:jc w:val="center"/>
              <w:rPr>
                <w:rFonts w:cstheme="minorHAnsi"/>
                <w:color w:val="FFFFFF" w:themeColor="background1"/>
                <w:sz w:val="20"/>
                <w:szCs w:val="20"/>
              </w:rPr>
            </w:pPr>
            <w:bookmarkStart w:id="602" w:name="_Hlk111448585"/>
            <w:r>
              <w:rPr>
                <w:rFonts w:cstheme="minorHAnsi"/>
                <w:color w:val="FFFFFF" w:themeColor="background1"/>
                <w:sz w:val="20"/>
                <w:szCs w:val="20"/>
              </w:rPr>
              <w:t>Area (ac)</w:t>
            </w:r>
          </w:p>
        </w:tc>
        <w:tc>
          <w:tcPr>
            <w:tcW w:w="3919" w:type="dxa"/>
            <w:tcBorders>
              <w:top w:val="single" w:sz="4" w:space="0" w:color="auto"/>
              <w:left w:val="single" w:sz="4" w:space="0" w:color="auto"/>
              <w:bottom w:val="single" w:sz="4" w:space="0" w:color="auto"/>
              <w:right w:val="single" w:sz="4" w:space="0" w:color="auto"/>
            </w:tcBorders>
            <w:shd w:val="clear" w:color="auto" w:fill="4472C4" w:themeFill="accent1"/>
            <w:vAlign w:val="center"/>
            <w:hideMark/>
          </w:tcPr>
          <w:p w14:paraId="6FCAFCD1" w14:textId="77777777" w:rsidR="004B1726" w:rsidRDefault="004B1726">
            <w:pPr>
              <w:autoSpaceDE w:val="0"/>
              <w:autoSpaceDN w:val="0"/>
              <w:adjustRightInd w:val="0"/>
              <w:jc w:val="center"/>
              <w:rPr>
                <w:rFonts w:cstheme="minorHAnsi"/>
                <w:color w:val="FFFFFF" w:themeColor="background1"/>
                <w:sz w:val="20"/>
                <w:szCs w:val="20"/>
              </w:rPr>
            </w:pPr>
            <w:r>
              <w:rPr>
                <w:rFonts w:cstheme="minorHAnsi"/>
                <w:color w:val="FFFFFF" w:themeColor="background1"/>
                <w:sz w:val="20"/>
                <w:szCs w:val="20"/>
              </w:rPr>
              <w:t>Depth (ft)</w:t>
            </w:r>
          </w:p>
        </w:tc>
      </w:tr>
      <w:tr w:rsidR="004B1726" w14:paraId="25E5CDCC" w14:textId="77777777" w:rsidTr="00145476">
        <w:trPr>
          <w:jc w:val="center"/>
        </w:trPr>
        <w:tc>
          <w:tcPr>
            <w:tcW w:w="4266" w:type="dxa"/>
            <w:tcBorders>
              <w:top w:val="single" w:sz="4" w:space="0" w:color="auto"/>
              <w:left w:val="single" w:sz="4" w:space="0" w:color="auto"/>
              <w:bottom w:val="single" w:sz="4" w:space="0" w:color="auto"/>
              <w:right w:val="single" w:sz="4" w:space="0" w:color="auto"/>
            </w:tcBorders>
            <w:hideMark/>
          </w:tcPr>
          <w:p w14:paraId="31C10C65" w14:textId="77777777" w:rsidR="004B1726" w:rsidRDefault="004B1726">
            <w:pPr>
              <w:autoSpaceDE w:val="0"/>
              <w:autoSpaceDN w:val="0"/>
              <w:adjustRightInd w:val="0"/>
              <w:spacing w:after="100" w:afterAutospacing="1" w:line="256" w:lineRule="auto"/>
              <w:jc w:val="center"/>
              <w:rPr>
                <w:rFonts w:cstheme="minorHAnsi"/>
              </w:rPr>
            </w:pPr>
            <w:r>
              <w:rPr>
                <w:rFonts w:cstheme="minorHAnsi"/>
              </w:rPr>
              <w:t>&lt; 0.33</w:t>
            </w:r>
          </w:p>
        </w:tc>
        <w:tc>
          <w:tcPr>
            <w:tcW w:w="3919" w:type="dxa"/>
            <w:tcBorders>
              <w:top w:val="single" w:sz="4" w:space="0" w:color="auto"/>
              <w:left w:val="single" w:sz="4" w:space="0" w:color="auto"/>
              <w:bottom w:val="single" w:sz="4" w:space="0" w:color="auto"/>
              <w:right w:val="single" w:sz="4" w:space="0" w:color="auto"/>
            </w:tcBorders>
            <w:hideMark/>
          </w:tcPr>
          <w:p w14:paraId="560556F5" w14:textId="77777777" w:rsidR="004B1726" w:rsidRDefault="004B1726">
            <w:pPr>
              <w:autoSpaceDE w:val="0"/>
              <w:autoSpaceDN w:val="0"/>
              <w:adjustRightInd w:val="0"/>
              <w:spacing w:after="100" w:afterAutospacing="1" w:line="256" w:lineRule="auto"/>
              <w:jc w:val="center"/>
              <w:rPr>
                <w:rFonts w:cstheme="minorHAnsi"/>
                <w:sz w:val="20"/>
                <w:szCs w:val="20"/>
              </w:rPr>
            </w:pPr>
            <w:r>
              <w:t>-</w:t>
            </w:r>
          </w:p>
        </w:tc>
      </w:tr>
      <w:tr w:rsidR="004B1726" w14:paraId="0B1EA30F" w14:textId="77777777" w:rsidTr="00145476">
        <w:trPr>
          <w:jc w:val="center"/>
        </w:trPr>
        <w:tc>
          <w:tcPr>
            <w:tcW w:w="4266" w:type="dxa"/>
            <w:tcBorders>
              <w:top w:val="single" w:sz="4" w:space="0" w:color="auto"/>
              <w:left w:val="single" w:sz="4" w:space="0" w:color="auto"/>
              <w:bottom w:val="single" w:sz="4" w:space="0" w:color="auto"/>
              <w:right w:val="single" w:sz="4" w:space="0" w:color="auto"/>
            </w:tcBorders>
            <w:hideMark/>
          </w:tcPr>
          <w:p w14:paraId="7C14C7F3" w14:textId="77777777" w:rsidR="004B1726" w:rsidRDefault="004B1726">
            <w:pPr>
              <w:autoSpaceDE w:val="0"/>
              <w:autoSpaceDN w:val="0"/>
              <w:adjustRightInd w:val="0"/>
              <w:spacing w:after="100" w:afterAutospacing="1" w:line="256" w:lineRule="auto"/>
              <w:jc w:val="center"/>
              <w:rPr>
                <w:rFonts w:cstheme="minorHAnsi"/>
              </w:rPr>
            </w:pPr>
            <w:r>
              <w:rPr>
                <w:rFonts w:cstheme="minorHAnsi"/>
              </w:rPr>
              <w:t>0.33 – 0.5</w:t>
            </w:r>
          </w:p>
        </w:tc>
        <w:tc>
          <w:tcPr>
            <w:tcW w:w="3919" w:type="dxa"/>
            <w:tcBorders>
              <w:top w:val="single" w:sz="4" w:space="0" w:color="auto"/>
              <w:left w:val="single" w:sz="4" w:space="0" w:color="auto"/>
              <w:bottom w:val="single" w:sz="4" w:space="0" w:color="auto"/>
              <w:right w:val="single" w:sz="4" w:space="0" w:color="auto"/>
            </w:tcBorders>
            <w:hideMark/>
          </w:tcPr>
          <w:p w14:paraId="4447A200" w14:textId="77777777" w:rsidR="004B1726" w:rsidRDefault="004B1726">
            <w:pPr>
              <w:autoSpaceDE w:val="0"/>
              <w:autoSpaceDN w:val="0"/>
              <w:adjustRightInd w:val="0"/>
              <w:spacing w:after="100" w:afterAutospacing="1" w:line="256" w:lineRule="auto"/>
              <w:jc w:val="center"/>
              <w:rPr>
                <w:rFonts w:cstheme="minorHAnsi"/>
                <w:sz w:val="20"/>
                <w:szCs w:val="20"/>
              </w:rPr>
            </w:pPr>
            <w:r>
              <w:t>&lt; 0.33</w:t>
            </w:r>
          </w:p>
        </w:tc>
      </w:tr>
      <w:tr w:rsidR="004B1726" w14:paraId="75B58960" w14:textId="77777777" w:rsidTr="00145476">
        <w:trPr>
          <w:jc w:val="center"/>
        </w:trPr>
        <w:tc>
          <w:tcPr>
            <w:tcW w:w="4266" w:type="dxa"/>
            <w:tcBorders>
              <w:top w:val="single" w:sz="4" w:space="0" w:color="auto"/>
              <w:left w:val="single" w:sz="4" w:space="0" w:color="auto"/>
              <w:bottom w:val="single" w:sz="4" w:space="0" w:color="auto"/>
              <w:right w:val="single" w:sz="4" w:space="0" w:color="auto"/>
            </w:tcBorders>
            <w:hideMark/>
          </w:tcPr>
          <w:p w14:paraId="31622DBF" w14:textId="77777777" w:rsidR="004B1726" w:rsidRDefault="004B1726">
            <w:pPr>
              <w:autoSpaceDE w:val="0"/>
              <w:autoSpaceDN w:val="0"/>
              <w:adjustRightInd w:val="0"/>
              <w:spacing w:after="100" w:afterAutospacing="1" w:line="256" w:lineRule="auto"/>
              <w:jc w:val="center"/>
              <w:rPr>
                <w:rFonts w:cstheme="minorHAnsi"/>
              </w:rPr>
            </w:pPr>
            <w:r>
              <w:rPr>
                <w:rFonts w:cstheme="minorHAnsi"/>
              </w:rPr>
              <w:t>0.5 – 1.0</w:t>
            </w:r>
          </w:p>
        </w:tc>
        <w:tc>
          <w:tcPr>
            <w:tcW w:w="3919" w:type="dxa"/>
            <w:tcBorders>
              <w:top w:val="single" w:sz="4" w:space="0" w:color="auto"/>
              <w:left w:val="single" w:sz="4" w:space="0" w:color="auto"/>
              <w:bottom w:val="single" w:sz="4" w:space="0" w:color="auto"/>
              <w:right w:val="single" w:sz="4" w:space="0" w:color="auto"/>
            </w:tcBorders>
            <w:hideMark/>
          </w:tcPr>
          <w:p w14:paraId="1E81D42D" w14:textId="77777777" w:rsidR="004B1726" w:rsidRDefault="004B1726">
            <w:pPr>
              <w:autoSpaceDE w:val="0"/>
              <w:autoSpaceDN w:val="0"/>
              <w:adjustRightInd w:val="0"/>
              <w:spacing w:after="100" w:afterAutospacing="1" w:line="256" w:lineRule="auto"/>
              <w:jc w:val="center"/>
              <w:rPr>
                <w:rFonts w:cstheme="minorHAnsi"/>
                <w:sz w:val="20"/>
                <w:szCs w:val="20"/>
              </w:rPr>
            </w:pPr>
            <w:r>
              <w:t>&lt; 0.25</w:t>
            </w:r>
          </w:p>
        </w:tc>
      </w:tr>
      <w:tr w:rsidR="004B1726" w14:paraId="447F0584" w14:textId="77777777" w:rsidTr="00145476">
        <w:trPr>
          <w:jc w:val="center"/>
        </w:trPr>
        <w:tc>
          <w:tcPr>
            <w:tcW w:w="4266" w:type="dxa"/>
            <w:tcBorders>
              <w:top w:val="single" w:sz="4" w:space="0" w:color="auto"/>
              <w:left w:val="single" w:sz="4" w:space="0" w:color="auto"/>
              <w:bottom w:val="single" w:sz="4" w:space="0" w:color="auto"/>
              <w:right w:val="single" w:sz="4" w:space="0" w:color="auto"/>
            </w:tcBorders>
            <w:hideMark/>
          </w:tcPr>
          <w:p w14:paraId="50642F92" w14:textId="77777777" w:rsidR="004B1726" w:rsidRDefault="004B1726">
            <w:pPr>
              <w:autoSpaceDE w:val="0"/>
              <w:autoSpaceDN w:val="0"/>
              <w:adjustRightInd w:val="0"/>
              <w:spacing w:after="100" w:afterAutospacing="1" w:line="256" w:lineRule="auto"/>
              <w:jc w:val="center"/>
              <w:rPr>
                <w:rFonts w:cstheme="minorHAnsi"/>
              </w:rPr>
            </w:pPr>
            <w:r>
              <w:rPr>
                <w:rFonts w:cstheme="minorHAnsi"/>
              </w:rPr>
              <w:t>1.0 – 2.0</w:t>
            </w:r>
          </w:p>
        </w:tc>
        <w:tc>
          <w:tcPr>
            <w:tcW w:w="3919" w:type="dxa"/>
            <w:tcBorders>
              <w:top w:val="single" w:sz="4" w:space="0" w:color="auto"/>
              <w:left w:val="single" w:sz="4" w:space="0" w:color="auto"/>
              <w:bottom w:val="single" w:sz="4" w:space="0" w:color="auto"/>
              <w:right w:val="single" w:sz="4" w:space="0" w:color="auto"/>
            </w:tcBorders>
            <w:hideMark/>
          </w:tcPr>
          <w:p w14:paraId="2E81CC15" w14:textId="77777777" w:rsidR="004B1726" w:rsidRDefault="004B1726">
            <w:pPr>
              <w:autoSpaceDE w:val="0"/>
              <w:autoSpaceDN w:val="0"/>
              <w:adjustRightInd w:val="0"/>
              <w:spacing w:after="100" w:afterAutospacing="1" w:line="256" w:lineRule="auto"/>
              <w:jc w:val="center"/>
              <w:rPr>
                <w:rFonts w:cstheme="minorHAnsi"/>
                <w:sz w:val="20"/>
                <w:szCs w:val="20"/>
              </w:rPr>
            </w:pPr>
            <w:r>
              <w:t xml:space="preserve">&lt; 0.1 </w:t>
            </w:r>
          </w:p>
        </w:tc>
        <w:bookmarkEnd w:id="602"/>
      </w:tr>
    </w:tbl>
    <w:p w14:paraId="0940CE2B" w14:textId="77777777" w:rsidR="00CF2A24" w:rsidRPr="00145476" w:rsidRDefault="00CF2A24" w:rsidP="00835D55">
      <w:pPr>
        <w:pStyle w:val="Heading1"/>
        <w:ind w:hanging="720"/>
        <w:rPr>
          <w:rFonts w:ascii="Franklin Gothic Medium Cond" w:hAnsi="Franklin Gothic Medium Cond"/>
          <w:b w:val="0"/>
          <w:bCs w:val="0"/>
          <w:sz w:val="32"/>
          <w:szCs w:val="32"/>
        </w:rPr>
      </w:pPr>
      <w:bookmarkStart w:id="603" w:name="_Toc133480062"/>
      <w:bookmarkStart w:id="604" w:name="_Toc133484812"/>
      <w:bookmarkStart w:id="605" w:name="_Toc133485612"/>
      <w:bookmarkStart w:id="606" w:name="_Toc133485715"/>
      <w:bookmarkStart w:id="607" w:name="_Toc133486693"/>
      <w:bookmarkStart w:id="608" w:name="_Toc133502598"/>
      <w:bookmarkStart w:id="609" w:name="_Toc133502651"/>
      <w:bookmarkStart w:id="610" w:name="_Toc139892784"/>
      <w:bookmarkStart w:id="611" w:name="_Toc139901150"/>
      <w:bookmarkStart w:id="612" w:name="_Toc140841228"/>
      <w:bookmarkStart w:id="613" w:name="_Toc142559936"/>
      <w:bookmarkStart w:id="614" w:name="_Toc142560040"/>
      <w:bookmarkStart w:id="615" w:name="_Toc143187574"/>
      <w:bookmarkStart w:id="616" w:name="_Toc143210668"/>
      <w:bookmarkStart w:id="617" w:name="_Toc143210951"/>
      <w:bookmarkStart w:id="618" w:name="_Toc143211266"/>
      <w:bookmarkStart w:id="619" w:name="_Toc143212832"/>
      <w:bookmarkStart w:id="620" w:name="_Toc143212922"/>
      <w:bookmarkStart w:id="621" w:name="_Toc143213012"/>
      <w:bookmarkStart w:id="622" w:name="_Toc172205650"/>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commentRangeStart w:id="623"/>
      <w:r w:rsidRPr="00145476">
        <w:rPr>
          <w:rFonts w:ascii="Franklin Gothic Medium Cond" w:hAnsi="Franklin Gothic Medium Cond"/>
          <w:b w:val="0"/>
          <w:bCs w:val="0"/>
          <w:sz w:val="32"/>
          <w:szCs w:val="32"/>
        </w:rPr>
        <w:lastRenderedPageBreak/>
        <w:t>CNMS Validation of Effective Zone A Special Flood Hazard Area (SFHA)</w:t>
      </w:r>
      <w:commentRangeEnd w:id="623"/>
      <w:r w:rsidR="00AA304F">
        <w:rPr>
          <w:rStyle w:val="CommentReference"/>
          <w:rFonts w:ascii="Times New Roman" w:eastAsia="Times New Roman" w:hAnsi="Times New Roman" w:cs="Times New Roman"/>
          <w:b w:val="0"/>
          <w:bCs w:val="0"/>
          <w:color w:val="auto"/>
        </w:rPr>
        <w:commentReference w:id="623"/>
      </w:r>
      <w:bookmarkEnd w:id="622"/>
    </w:p>
    <w:p w14:paraId="063B1119" w14:textId="3F078C66" w:rsidR="005C12F3" w:rsidRDefault="005C12F3" w:rsidP="006D245D">
      <w:pPr>
        <w:autoSpaceDE w:val="0"/>
        <w:autoSpaceDN w:val="0"/>
        <w:adjustRightInd w:val="0"/>
        <w:spacing w:before="200" w:after="120"/>
      </w:pPr>
      <w:r w:rsidRPr="005C12F3">
        <w:t>A large portion of the Zone A studies (</w:t>
      </w:r>
      <w:r>
        <w:t>654</w:t>
      </w:r>
      <w:r w:rsidRPr="005C12F3">
        <w:t xml:space="preserve"> miles) in the Watershed Name were classified in CNMS with a validation status of “UNVERIFIED” and status type of “TO BE STUDIED.”  Another </w:t>
      </w:r>
      <w:r>
        <w:t>426</w:t>
      </w:r>
      <w:r w:rsidRPr="005C12F3">
        <w:t xml:space="preserve"> miles of Zone A studies were classified in CNMS with a validation status of “VALID” and status type of “NVUE COMPLIANT.” The following is a summary of the results of the CNMS validation assessment for the effective Zone A studies in the study area. Initial Assessment checks A1-A3 were evaluated for the CNMS inventory of Zone A studies</w:t>
      </w:r>
      <w:r>
        <w:t>.</w:t>
      </w:r>
    </w:p>
    <w:p w14:paraId="38210019" w14:textId="77777777" w:rsidR="006D245D" w:rsidRDefault="006D245D" w:rsidP="006D245D">
      <w:pPr>
        <w:pStyle w:val="Heading2"/>
      </w:pPr>
      <w:bookmarkStart w:id="624" w:name="_Toc143211268"/>
      <w:bookmarkStart w:id="625" w:name="_Toc172205651"/>
      <w:r>
        <w:t xml:space="preserve">5.1 </w:t>
      </w:r>
      <w:r w:rsidRPr="003C51C3">
        <w:t>Initial Assessment A1 – Significant Topography Update Check</w:t>
      </w:r>
      <w:bookmarkEnd w:id="624"/>
      <w:bookmarkEnd w:id="625"/>
    </w:p>
    <w:p w14:paraId="650D8AAF" w14:textId="77777777" w:rsidR="006D245D" w:rsidRDefault="006D245D" w:rsidP="006D245D">
      <w:pPr>
        <w:rPr>
          <w:rFonts w:cstheme="minorHAnsi"/>
        </w:rPr>
      </w:pPr>
      <w:r>
        <w:t xml:space="preserve"> </w:t>
      </w:r>
      <w:r>
        <w:rPr>
          <w:rFonts w:cstheme="minorHAnsi"/>
        </w:rPr>
        <w:t xml:space="preserve">This check involves determining whether a topographic data source is available that is significantly better than what was used for the effective Zone A modeling and mapping.  </w:t>
      </w:r>
    </w:p>
    <w:p w14:paraId="538E3FFA" w14:textId="77777777" w:rsidR="006D245D" w:rsidRPr="00F76792" w:rsidRDefault="006D245D" w:rsidP="006D245D">
      <w:r>
        <w:rPr>
          <w:rFonts w:cstheme="minorHAnsi"/>
        </w:rPr>
        <w:t>For the Lower Brazos San Gabriel Watershed, the effective Zone A topographic data was based upon multiple LiDAR and non-</w:t>
      </w:r>
      <w:r w:rsidRPr="006839A2">
        <w:rPr>
          <w:rFonts w:cstheme="minorHAnsi"/>
        </w:rPr>
        <w:t>LIDAR topographic sources with varying levels of accuracy</w:t>
      </w:r>
      <w:r>
        <w:rPr>
          <w:rFonts w:cstheme="minorHAnsi"/>
        </w:rPr>
        <w:t xml:space="preserve">.  </w:t>
      </w:r>
      <w:r w:rsidRPr="006839A2">
        <w:rPr>
          <w:rFonts w:cstheme="minorHAnsi"/>
        </w:rPr>
        <w:t>Approximately 15% of the streams passed this check.</w:t>
      </w:r>
    </w:p>
    <w:p w14:paraId="133942F3" w14:textId="77777777" w:rsidR="006D245D" w:rsidRDefault="006D245D" w:rsidP="006D245D">
      <w:pPr>
        <w:pStyle w:val="Heading2"/>
      </w:pPr>
      <w:bookmarkStart w:id="626" w:name="_Toc143211269"/>
      <w:bookmarkStart w:id="627" w:name="_Toc172205652"/>
      <w:r>
        <w:t>5.2</w:t>
      </w:r>
      <w:r w:rsidRPr="00F76792">
        <w:t xml:space="preserve"> Initial Assessment A2 – Check for Significant Hydrology Changes</w:t>
      </w:r>
      <w:bookmarkEnd w:id="626"/>
      <w:bookmarkEnd w:id="627"/>
    </w:p>
    <w:p w14:paraId="16CA11B0" w14:textId="77777777" w:rsidR="006D245D" w:rsidRDefault="006D245D" w:rsidP="006D245D">
      <w:pPr>
        <w:autoSpaceDE w:val="0"/>
        <w:autoSpaceDN w:val="0"/>
        <w:adjustRightInd w:val="0"/>
        <w:spacing w:before="200" w:after="120" w:line="240" w:lineRule="auto"/>
        <w:rPr>
          <w:rFonts w:cstheme="minorHAnsi"/>
        </w:rPr>
      </w:pPr>
      <w:r>
        <w:rPr>
          <w:rFonts w:cstheme="minorHAnsi"/>
        </w:rPr>
        <w:t>This check involves first determining whether regression equations were used in the effective study.  If they were, then it needs to be determined if new regression equations have become available from the USGS since the date of the effective Zone A study.  If newer regression equations exist for the area of interest, then an engineer must determine whether these regression equations would significantly affect the 1-percent-annual-chance flow.</w:t>
      </w:r>
    </w:p>
    <w:p w14:paraId="61154342" w14:textId="77777777" w:rsidR="006D245D" w:rsidRDefault="006D245D" w:rsidP="006D245D">
      <w:pPr>
        <w:rPr>
          <w:rFonts w:cstheme="minorHAnsi"/>
        </w:rPr>
      </w:pPr>
      <w:r>
        <w:rPr>
          <w:rFonts w:cstheme="minorHAnsi"/>
        </w:rPr>
        <w:t>For the Lower Brazos San Gabriel Watershed, the effective Zone A data is based on counties that went through FEMA’s Map Modernization (Map Mod) and those that have the original Flood Hazard Boundary Maps (FHBMs) that were first issued.  For the Map Mod studies, they are based upon 1995 Regional Regression equations, while it is unknown how the Zone A hydrologic data may have been developed for each stream shown in the old, existing studies.  Since that time, new regression equations have been released statewide and all reaches were set to FAIL this assessment.</w:t>
      </w:r>
    </w:p>
    <w:p w14:paraId="07C22F45" w14:textId="77777777" w:rsidR="006D245D" w:rsidRDefault="006D245D" w:rsidP="006D245D">
      <w:pPr>
        <w:pStyle w:val="Heading2"/>
      </w:pPr>
      <w:bookmarkStart w:id="628" w:name="_Toc143211270"/>
      <w:bookmarkStart w:id="629" w:name="_Toc172205653"/>
      <w:r>
        <w:t xml:space="preserve">5.3 </w:t>
      </w:r>
      <w:r w:rsidRPr="00F76792">
        <w:t>Initial Assessment A3 – Check for Significant Development</w:t>
      </w:r>
      <w:bookmarkEnd w:id="628"/>
      <w:bookmarkEnd w:id="629"/>
    </w:p>
    <w:p w14:paraId="3F9C19F2" w14:textId="77777777" w:rsidR="006D245D" w:rsidRPr="00FF545F" w:rsidRDefault="006D245D" w:rsidP="006D245D">
      <w:pPr>
        <w:autoSpaceDE w:val="0"/>
        <w:autoSpaceDN w:val="0"/>
        <w:adjustRightInd w:val="0"/>
        <w:spacing w:before="200" w:after="120"/>
      </w:pPr>
      <w:r w:rsidRPr="00B309BB">
        <w:t>The significant development check, using the National Urban Change Indicator (NUCI) dataset, assesses increased urbanization in the watershed of the BLE</w:t>
      </w:r>
      <w:r>
        <w:t xml:space="preserve">.  </w:t>
      </w:r>
      <w:r w:rsidRPr="00B309BB">
        <w:t>If the percentage of urban area within the HUC-12 watershed containing the effective Zone A study is 15 percent or more and has increased by 50 percent or more since the effective analysis, the study would fail this check</w:t>
      </w:r>
      <w:r>
        <w:t xml:space="preserve">.  </w:t>
      </w:r>
      <w:r w:rsidRPr="006839A2">
        <w:t>The check for significant development in the watershed was completed by evaluating percentage of urban change at the HUC-12 level</w:t>
      </w:r>
      <w:r>
        <w:t xml:space="preserve">.  In this check </w:t>
      </w:r>
      <w:r w:rsidRPr="006839A2">
        <w:t>97% of the reaches were set to PASS this assessment after a spatial analysis</w:t>
      </w:r>
      <w:r>
        <w:t xml:space="preserve">.  </w:t>
      </w:r>
    </w:p>
    <w:p w14:paraId="629C3560" w14:textId="77777777" w:rsidR="006D245D" w:rsidRDefault="006D245D" w:rsidP="006D245D">
      <w:pPr>
        <w:pStyle w:val="Heading2"/>
      </w:pPr>
      <w:bookmarkStart w:id="630" w:name="_Toc143211271"/>
      <w:bookmarkStart w:id="631" w:name="_Toc172205654"/>
      <w:r>
        <w:t>5.4</w:t>
      </w:r>
      <w:r w:rsidRPr="00F76792">
        <w:t xml:space="preserve"> Initial Assessment A4 – Check of Studies Backed by Technical Data</w:t>
      </w:r>
      <w:bookmarkEnd w:id="630"/>
      <w:bookmarkEnd w:id="631"/>
    </w:p>
    <w:p w14:paraId="1DB88343" w14:textId="77777777" w:rsidR="006D245D" w:rsidRDefault="006D245D" w:rsidP="006D245D">
      <w:pPr>
        <w:spacing w:before="120" w:after="120"/>
        <w:jc w:val="both"/>
        <w:rPr>
          <w:szCs w:val="26"/>
        </w:rPr>
      </w:pPr>
      <w:r>
        <w:rPr>
          <w:szCs w:val="26"/>
        </w:rPr>
        <w:t xml:space="preserve">Zone A studies that pass all initial assessment checks described above may be categorized as “Valid” in the CNMS Inventory only if the effective Zone A study is supported by modeling or sound engineering </w:t>
      </w:r>
      <w:r>
        <w:rPr>
          <w:szCs w:val="26"/>
        </w:rPr>
        <w:lastRenderedPageBreak/>
        <w:t xml:space="preserve">judgment and all regulatory products are in agreement.  If the effective Zone A study passes all initial assessment checks, </w:t>
      </w:r>
      <w:r w:rsidRPr="006839A2">
        <w:rPr>
          <w:szCs w:val="26"/>
        </w:rPr>
        <w:t>but is not supported by modeling, or if the original engineering method used is unsupported or undocumented, a comparison of the BLE results and effective Zone A’s is performed</w:t>
      </w:r>
      <w:r>
        <w:rPr>
          <w:szCs w:val="26"/>
        </w:rPr>
        <w:t xml:space="preserve">.  </w:t>
      </w:r>
      <w:r w:rsidRPr="006839A2">
        <w:rPr>
          <w:szCs w:val="26"/>
        </w:rPr>
        <w:t>While this 2D analysis is backed by technical data, some of the original modeling is lacking documentation</w:t>
      </w:r>
      <w:r>
        <w:rPr>
          <w:szCs w:val="26"/>
        </w:rPr>
        <w:t xml:space="preserve">.  </w:t>
      </w:r>
      <w:r w:rsidRPr="006839A2">
        <w:rPr>
          <w:szCs w:val="26"/>
        </w:rPr>
        <w:t>This watershed has varied PASS and FAIL reaches</w:t>
      </w:r>
      <w:r>
        <w:rPr>
          <w:szCs w:val="26"/>
        </w:rPr>
        <w:t xml:space="preserve">.  </w:t>
      </w:r>
    </w:p>
    <w:p w14:paraId="1F62F878" w14:textId="77777777" w:rsidR="006D245D" w:rsidRDefault="006D245D" w:rsidP="006D245D">
      <w:pPr>
        <w:pStyle w:val="Heading2"/>
      </w:pPr>
      <w:bookmarkStart w:id="632" w:name="_Toc143211272"/>
      <w:bookmarkStart w:id="633" w:name="_Toc172205655"/>
      <w:r>
        <w:t xml:space="preserve">5.5 </w:t>
      </w:r>
      <w:r w:rsidRPr="00F76792">
        <w:t>Initial Assessment A5 – Comparison of BLE and Effective Zone A Floodplains</w:t>
      </w:r>
      <w:bookmarkEnd w:id="632"/>
      <w:bookmarkEnd w:id="633"/>
    </w:p>
    <w:p w14:paraId="32E2D72E" w14:textId="77777777" w:rsidR="006D245D" w:rsidRDefault="006D245D" w:rsidP="006D245D">
      <w:pPr>
        <w:rPr>
          <w:rFonts w:cstheme="minorHAnsi"/>
        </w:rPr>
      </w:pPr>
      <w:r>
        <w:rPr>
          <w:rFonts w:cstheme="minorHAnsi"/>
        </w:rPr>
        <w:t xml:space="preserve">The BLE/effective Zone A comparison method leverages the existing Floodplain Boundary Standard (FBS) certification procedures described in FEMA Standards ID 113, but with a slight modification.  This modified FBS comparison approach uses the 1-percent plus and 1-percent minus flood profiles and horizontal and vertical tolerances described in the First Order Approximation - Methodology, Validation, and Scalability Guidance Procedures (Version 1.5).  For the comparison of BLE and effective Zone A in the study area, the following vertical and horizontal tolerances were used to conduct the modified FBS procedure.  </w:t>
      </w:r>
    </w:p>
    <w:p w14:paraId="0B925A57" w14:textId="77777777" w:rsidR="009E6259" w:rsidRDefault="009E6259" w:rsidP="009E6259">
      <w:pPr>
        <w:autoSpaceDE w:val="0"/>
        <w:autoSpaceDN w:val="0"/>
        <w:adjustRightInd w:val="0"/>
        <w:spacing w:after="120"/>
        <w:rPr>
          <w:rFonts w:eastAsia="Cambria" w:cstheme="minorHAnsi"/>
        </w:rPr>
      </w:pPr>
      <w:r>
        <w:rPr>
          <w:rFonts w:eastAsia="Cambria" w:cstheme="minorHAnsi"/>
          <w:b/>
          <w:bCs/>
        </w:rPr>
        <w:t>Vertical Tolerance:</w:t>
      </w:r>
      <w:r>
        <w:rPr>
          <w:rFonts w:eastAsia="Cambria" w:cstheme="minorHAnsi"/>
        </w:rPr>
        <w:t xml:space="preserve"> </w:t>
      </w:r>
      <w:r>
        <w:rPr>
          <w:rFonts w:cstheme="minorHAnsi"/>
        </w:rPr>
        <w:tab/>
      </w:r>
      <w:r>
        <w:rPr>
          <w:rFonts w:eastAsia="Cambria" w:cstheme="minorHAnsi"/>
        </w:rPr>
        <w:t>+/- 5 feet (one-half contour interval of assumed effective topographic source).</w:t>
      </w:r>
    </w:p>
    <w:p w14:paraId="08A0711C" w14:textId="77777777" w:rsidR="009E6259" w:rsidRDefault="009E6259" w:rsidP="009E6259">
      <w:pPr>
        <w:autoSpaceDE w:val="0"/>
        <w:autoSpaceDN w:val="0"/>
        <w:adjustRightInd w:val="0"/>
        <w:spacing w:after="120"/>
        <w:rPr>
          <w:rStyle w:val="normaltextrun"/>
        </w:rPr>
      </w:pPr>
      <w:r>
        <w:rPr>
          <w:rFonts w:eastAsia="Cambria" w:cstheme="minorHAnsi"/>
          <w:b/>
          <w:bCs/>
        </w:rPr>
        <w:t>Horizontal Tolerance:</w:t>
      </w:r>
      <w:r>
        <w:rPr>
          <w:rFonts w:eastAsia="Cambria" w:cstheme="minorHAnsi"/>
        </w:rPr>
        <w:t xml:space="preserve"> </w:t>
      </w:r>
      <w:r>
        <w:rPr>
          <w:rFonts w:cstheme="minorHAnsi"/>
        </w:rPr>
        <w:tab/>
      </w:r>
      <w:r>
        <w:rPr>
          <w:rFonts w:eastAsia="Cambria" w:cstheme="minorHAnsi"/>
        </w:rPr>
        <w:t>+/-75 feet (standard horizontal tolerance for BLE comparison testing).</w:t>
      </w:r>
    </w:p>
    <w:p w14:paraId="01BF1A81" w14:textId="32077F5E" w:rsidR="009E6259" w:rsidRDefault="009E6259" w:rsidP="009E6259">
      <w:r>
        <w:rPr>
          <w:rStyle w:val="normaltextrun"/>
          <w:rFonts w:eastAsia="Cambria" w:cstheme="minorHAnsi"/>
        </w:rPr>
        <w:t>The effective Zone A comparison was performed at the full extent of the Lower Brazos San Gabriel Watershed. The validation of the effective Zone A boundaries using 2D flood hazard products differ from the standard 1D methods due to the lack of cross sections and their use with standard FBS methodology. For this 2D study, the effective Zone A boundaries were compiled using the National Flood Hazard Layer. These data were dissolved into one continuous Zone A layer, which then had test points placed along its perimeter every 500 feet.</w:t>
      </w:r>
      <w:r>
        <w:rPr>
          <w:rStyle w:val="eop"/>
          <w:rFonts w:eastAsia="Cambria" w:cstheme="minorHAnsi"/>
        </w:rPr>
        <w:t> </w:t>
      </w:r>
    </w:p>
    <w:p w14:paraId="1B687D57" w14:textId="77777777" w:rsidR="009E6259" w:rsidRDefault="009E6259" w:rsidP="009E6259">
      <w:pPr>
        <w:rPr>
          <w:rFonts w:cstheme="minorHAnsi"/>
          <w:sz w:val="18"/>
          <w:szCs w:val="18"/>
        </w:rPr>
      </w:pPr>
      <w:r>
        <w:rPr>
          <w:rStyle w:val="normaltextrun"/>
          <w:rFonts w:eastAsia="Cambria" w:cstheme="minorHAnsi"/>
        </w:rPr>
        <w:t>For each test point, a vertical test and horizontal test were performed. These tests compare the 1% plus and 1% minus against the DEM at the test point locations. These 1% plus and 1% minus values are products of the new 2D BLE study. If the point fails either the vertical test or horizontal test, then the point fails and is assigned a value of “F”. If the point passes both the vertical and horizontal test, then the point passes and is assigned a value of “P”.</w:t>
      </w:r>
      <w:r>
        <w:rPr>
          <w:rStyle w:val="eop"/>
          <w:rFonts w:eastAsia="Cambria" w:cstheme="minorHAnsi"/>
        </w:rPr>
        <w:t> </w:t>
      </w:r>
    </w:p>
    <w:p w14:paraId="129D281C" w14:textId="77777777" w:rsidR="009E6259" w:rsidRDefault="009E6259" w:rsidP="009E6259">
      <w:pPr>
        <w:rPr>
          <w:rFonts w:cstheme="minorHAnsi"/>
          <w:sz w:val="18"/>
          <w:szCs w:val="18"/>
        </w:rPr>
      </w:pPr>
      <w:r>
        <w:rPr>
          <w:rStyle w:val="normaltextrun"/>
          <w:rFonts w:eastAsia="Cambria" w:cstheme="minorHAnsi"/>
        </w:rPr>
        <w:t>For the vertical test the following must be true. (1-percent-minus WSEL – vertical tolerance) is less than or equal to the topographic elevation at study point and the topographic elevation at study point is less than or equal to the (1-percent-plus WSEL + vertical tolerance). The vertical tolerance is defined by half the contour interval of the USGS 24K Quad for the study area. For this study we used a vertical tolerance of 5ft since the contour interval was 10ft.</w:t>
      </w:r>
      <w:r>
        <w:rPr>
          <w:rStyle w:val="eop"/>
          <w:rFonts w:eastAsia="Cambria" w:cstheme="minorHAnsi"/>
        </w:rPr>
        <w:t> </w:t>
      </w:r>
    </w:p>
    <w:p w14:paraId="321878D0" w14:textId="77777777" w:rsidR="009E6259" w:rsidRDefault="009E6259" w:rsidP="009E6259">
      <w:pPr>
        <w:rPr>
          <w:rFonts w:cstheme="minorHAnsi"/>
          <w:sz w:val="18"/>
          <w:szCs w:val="18"/>
        </w:rPr>
      </w:pPr>
      <w:r>
        <w:rPr>
          <w:rStyle w:val="normaltextrun"/>
          <w:rFonts w:eastAsia="Cambria" w:cstheme="minorHAnsi"/>
        </w:rPr>
        <w:t>For the horizontal test the following must be true. 1-percent-plus WSEL is greater than or equal to the minimum topographic elevation within a 75-foot radius of the validation point AND 1-percent-minus WSEL is less than or equal to the maximum topographic elevation within a 75-foot radius of the validation point.</w:t>
      </w:r>
      <w:r>
        <w:rPr>
          <w:rStyle w:val="eop"/>
          <w:rFonts w:eastAsia="Cambria" w:cstheme="minorHAnsi"/>
        </w:rPr>
        <w:t> </w:t>
      </w:r>
    </w:p>
    <w:p w14:paraId="6FDF97B4" w14:textId="424E604D" w:rsidR="009E6259" w:rsidRDefault="009E6259" w:rsidP="009E6259">
      <w:pPr>
        <w:rPr>
          <w:rFonts w:cstheme="minorHAnsi"/>
          <w:sz w:val="18"/>
          <w:szCs w:val="18"/>
        </w:rPr>
      </w:pPr>
      <w:r>
        <w:rPr>
          <w:rStyle w:val="normaltextrun"/>
          <w:rFonts w:eastAsia="Cambria" w:cstheme="minorHAnsi"/>
        </w:rPr>
        <w:lastRenderedPageBreak/>
        <w:t xml:space="preserve">Points were then grouped by HUC-12 watersheds. A pass percentage was calculated for each HUC based on the number of passing points divided by total number of points within that watershed. The Passing threshold used to determine if the HUC-12 watershed passed or failed the check was based on the risk class. The Lower Brazos San Gabriel Watershed had 3 risk classes: A, B, and C. Since multiple risk classes were present the most conservative passing threshold of 95% was used. If the watershed had 95% or higher passing points than all the effective Zone A reaches within that HUC passed. If the watershed had less than 95% passing points, then all the reaches within that watershed failed.  </w:t>
      </w:r>
    </w:p>
    <w:p w14:paraId="6EF42993" w14:textId="557E6DCB" w:rsidR="009E6259" w:rsidRDefault="009E6259" w:rsidP="009E6259">
      <w:pPr>
        <w:pStyle w:val="Heading2"/>
      </w:pPr>
      <w:bookmarkStart w:id="634" w:name="_Toc172205656"/>
      <w:r>
        <w:t>5.6 CNMS Validation Results</w:t>
      </w:r>
      <w:bookmarkEnd w:id="634"/>
    </w:p>
    <w:p w14:paraId="087E7A37" w14:textId="59921A9A" w:rsidR="006D245D" w:rsidRDefault="009E6259" w:rsidP="006D245D">
      <w:pPr>
        <w:rPr>
          <w:rFonts w:cstheme="minorHAnsi"/>
        </w:rPr>
      </w:pPr>
      <w:r w:rsidRPr="009E6259">
        <w:rPr>
          <w:rFonts w:cstheme="minorHAnsi"/>
        </w:rPr>
        <w:t xml:space="preserve">Based on the validation assessments and BLE comparison results described above, the CNMS inventory of Zone A studies in the </w:t>
      </w:r>
      <w:r w:rsidR="005D4F6C">
        <w:rPr>
          <w:rFonts w:cstheme="minorHAnsi"/>
        </w:rPr>
        <w:t>Lower Brazos San Gabriel</w:t>
      </w:r>
      <w:r w:rsidRPr="009E6259">
        <w:rPr>
          <w:rFonts w:cstheme="minorHAnsi"/>
        </w:rPr>
        <w:t xml:space="preserve"> Watershed study area has been updated</w:t>
      </w:r>
      <w:r w:rsidR="005D4F6C">
        <w:rPr>
          <w:rFonts w:cstheme="minorHAnsi"/>
        </w:rPr>
        <w:t xml:space="preserve">. Total </w:t>
      </w:r>
      <w:r w:rsidRPr="009E6259">
        <w:rPr>
          <w:rFonts w:cstheme="minorHAnsi"/>
        </w:rPr>
        <w:t xml:space="preserve">miles in each of these categories are summarized in </w:t>
      </w:r>
      <w:r w:rsidRPr="005D4F6C">
        <w:rPr>
          <w:rFonts w:cstheme="minorHAnsi"/>
          <w:b/>
          <w:bCs/>
        </w:rPr>
        <w:t>Table 1</w:t>
      </w:r>
      <w:r w:rsidR="005D4F6C" w:rsidRPr="005D4F6C">
        <w:rPr>
          <w:rFonts w:cstheme="minorHAnsi"/>
          <w:b/>
          <w:bCs/>
        </w:rPr>
        <w:t>8</w:t>
      </w:r>
      <w:r w:rsidR="005D4F6C">
        <w:rPr>
          <w:rFonts w:cstheme="minorHAnsi"/>
        </w:rPr>
        <w:t xml:space="preserve"> </w:t>
      </w:r>
      <w:r w:rsidRPr="009E6259">
        <w:rPr>
          <w:rFonts w:cstheme="minorHAnsi"/>
        </w:rPr>
        <w:t xml:space="preserve">and illustrated in </w:t>
      </w:r>
      <w:r w:rsidR="0093395C" w:rsidRPr="0093395C">
        <w:rPr>
          <w:rFonts w:cstheme="minorHAnsi"/>
          <w:b/>
          <w:bCs/>
        </w:rPr>
        <w:t>Figure</w:t>
      </w:r>
      <w:r w:rsidRPr="005D4F6C">
        <w:rPr>
          <w:rFonts w:cstheme="minorHAnsi"/>
          <w:b/>
          <w:bCs/>
        </w:rPr>
        <w:t xml:space="preserve"> 1</w:t>
      </w:r>
      <w:r w:rsidR="005D4F6C" w:rsidRPr="005D4F6C">
        <w:rPr>
          <w:rFonts w:cstheme="minorHAnsi"/>
          <w:b/>
          <w:bCs/>
        </w:rPr>
        <w:t>4</w:t>
      </w:r>
      <w:r w:rsidRPr="009E6259">
        <w:rPr>
          <w:rFonts w:cstheme="minorHAnsi"/>
        </w:rPr>
        <w:t xml:space="preserve"> below.</w:t>
      </w:r>
      <w:r w:rsidR="005D4F6C">
        <w:rPr>
          <w:rFonts w:cstheme="minorHAnsi"/>
        </w:rPr>
        <w:t xml:space="preserve"> </w:t>
      </w:r>
    </w:p>
    <w:p w14:paraId="77234A59" w14:textId="20095574" w:rsidR="006D245D" w:rsidRDefault="006D245D" w:rsidP="006D245D">
      <w:pPr>
        <w:pStyle w:val="Caption"/>
        <w:keepNext/>
        <w:jc w:val="center"/>
      </w:pPr>
      <w:bookmarkStart w:id="635" w:name="_Ref133479175"/>
      <w:r>
        <w:t xml:space="preserve">Table </w:t>
      </w:r>
      <w:r w:rsidR="003E4887">
        <w:fldChar w:fldCharType="begin"/>
      </w:r>
      <w:r w:rsidR="003E4887">
        <w:instrText xml:space="preserve"> SEQ Table \* ARABIC </w:instrText>
      </w:r>
      <w:r w:rsidR="003E4887">
        <w:fldChar w:fldCharType="separate"/>
      </w:r>
      <w:r w:rsidR="0093395C">
        <w:rPr>
          <w:noProof/>
        </w:rPr>
        <w:t>19</w:t>
      </w:r>
      <w:r w:rsidR="003E4887">
        <w:rPr>
          <w:noProof/>
        </w:rPr>
        <w:fldChar w:fldCharType="end"/>
      </w:r>
      <w:bookmarkEnd w:id="635"/>
      <w:r>
        <w:t xml:space="preserve">: </w:t>
      </w:r>
      <w:r w:rsidRPr="002D125A">
        <w:t>Zone A Validation Results</w:t>
      </w:r>
    </w:p>
    <w:tbl>
      <w:tblPr>
        <w:tblStyle w:val="TableGrid"/>
        <w:tblpPr w:leftFromText="180" w:rightFromText="180" w:vertAnchor="text" w:tblpXSpec="center" w:tblpY="71"/>
        <w:tblW w:w="4585" w:type="dxa"/>
        <w:tblLook w:val="04A0" w:firstRow="1" w:lastRow="0" w:firstColumn="1" w:lastColumn="0" w:noHBand="0" w:noVBand="1"/>
      </w:tblPr>
      <w:tblGrid>
        <w:gridCol w:w="1710"/>
        <w:gridCol w:w="1710"/>
        <w:gridCol w:w="1165"/>
      </w:tblGrid>
      <w:tr w:rsidR="006D245D" w14:paraId="73BCADF2" w14:textId="77777777" w:rsidTr="009E6259">
        <w:tc>
          <w:tcPr>
            <w:tcW w:w="1710" w:type="dxa"/>
            <w:tcBorders>
              <w:top w:val="single" w:sz="4" w:space="0" w:color="auto"/>
              <w:left w:val="single" w:sz="4" w:space="0" w:color="auto"/>
              <w:bottom w:val="single" w:sz="4" w:space="0" w:color="auto"/>
              <w:right w:val="single" w:sz="4" w:space="0" w:color="auto"/>
            </w:tcBorders>
            <w:shd w:val="clear" w:color="auto" w:fill="4472C4" w:themeFill="accent1"/>
            <w:vAlign w:val="center"/>
            <w:hideMark/>
          </w:tcPr>
          <w:p w14:paraId="1FE82548" w14:textId="77777777" w:rsidR="006D245D" w:rsidRDefault="006D245D" w:rsidP="00FF5899">
            <w:pPr>
              <w:autoSpaceDE w:val="0"/>
              <w:autoSpaceDN w:val="0"/>
              <w:adjustRightInd w:val="0"/>
              <w:jc w:val="center"/>
              <w:rPr>
                <w:rFonts w:ascii="Calibri" w:hAnsi="Calibri" w:cs="Calibri"/>
                <w:color w:val="FFFFFF" w:themeColor="background1"/>
              </w:rPr>
            </w:pPr>
            <w:r>
              <w:rPr>
                <w:rFonts w:ascii="Calibri" w:hAnsi="Calibri" w:cs="Calibri"/>
                <w:color w:val="FFFFFF" w:themeColor="background1"/>
              </w:rPr>
              <w:t>Validation Status</w:t>
            </w:r>
          </w:p>
        </w:tc>
        <w:tc>
          <w:tcPr>
            <w:tcW w:w="1710" w:type="dxa"/>
            <w:tcBorders>
              <w:top w:val="single" w:sz="4" w:space="0" w:color="auto"/>
              <w:left w:val="single" w:sz="4" w:space="0" w:color="auto"/>
              <w:bottom w:val="single" w:sz="4" w:space="0" w:color="auto"/>
              <w:right w:val="single" w:sz="4" w:space="0" w:color="auto"/>
            </w:tcBorders>
            <w:shd w:val="clear" w:color="auto" w:fill="4472C4" w:themeFill="accent1"/>
            <w:vAlign w:val="center"/>
            <w:hideMark/>
          </w:tcPr>
          <w:p w14:paraId="27EAF2D4" w14:textId="77777777" w:rsidR="006D245D" w:rsidRDefault="006D245D" w:rsidP="00FF5899">
            <w:pPr>
              <w:autoSpaceDE w:val="0"/>
              <w:autoSpaceDN w:val="0"/>
              <w:adjustRightInd w:val="0"/>
              <w:jc w:val="center"/>
              <w:rPr>
                <w:rFonts w:ascii="Calibri" w:hAnsi="Calibri" w:cs="Calibri"/>
                <w:color w:val="FFFFFF" w:themeColor="background1"/>
              </w:rPr>
            </w:pPr>
            <w:r>
              <w:rPr>
                <w:rFonts w:ascii="Calibri" w:hAnsi="Calibri" w:cs="Calibri"/>
                <w:color w:val="FFFFFF" w:themeColor="background1"/>
              </w:rPr>
              <w:t>Status Type</w:t>
            </w:r>
          </w:p>
        </w:tc>
        <w:tc>
          <w:tcPr>
            <w:tcW w:w="1165" w:type="dxa"/>
            <w:tcBorders>
              <w:top w:val="single" w:sz="4" w:space="0" w:color="auto"/>
              <w:left w:val="single" w:sz="4" w:space="0" w:color="auto"/>
              <w:bottom w:val="single" w:sz="4" w:space="0" w:color="auto"/>
              <w:right w:val="single" w:sz="4" w:space="0" w:color="auto"/>
            </w:tcBorders>
            <w:shd w:val="clear" w:color="auto" w:fill="4472C4" w:themeFill="accent1"/>
            <w:vAlign w:val="center"/>
            <w:hideMark/>
          </w:tcPr>
          <w:p w14:paraId="7B728747" w14:textId="77777777" w:rsidR="006D245D" w:rsidRDefault="006D245D" w:rsidP="009E6259">
            <w:pPr>
              <w:autoSpaceDE w:val="0"/>
              <w:autoSpaceDN w:val="0"/>
              <w:adjustRightInd w:val="0"/>
              <w:jc w:val="center"/>
              <w:rPr>
                <w:rFonts w:ascii="Calibri" w:hAnsi="Calibri" w:cs="Calibri"/>
                <w:color w:val="FFFFFF" w:themeColor="background1"/>
              </w:rPr>
            </w:pPr>
            <w:r>
              <w:rPr>
                <w:rFonts w:ascii="Calibri" w:hAnsi="Calibri" w:cs="Calibri"/>
                <w:color w:val="FFFFFF" w:themeColor="background1"/>
              </w:rPr>
              <w:t>Total Mileage</w:t>
            </w:r>
          </w:p>
        </w:tc>
      </w:tr>
      <w:tr w:rsidR="006D245D" w14:paraId="63EEB8CF" w14:textId="77777777" w:rsidTr="009E6259">
        <w:tc>
          <w:tcPr>
            <w:tcW w:w="1710" w:type="dxa"/>
            <w:tcBorders>
              <w:top w:val="single" w:sz="4" w:space="0" w:color="auto"/>
              <w:left w:val="single" w:sz="4" w:space="0" w:color="auto"/>
              <w:bottom w:val="single" w:sz="4" w:space="0" w:color="auto"/>
              <w:right w:val="single" w:sz="4" w:space="0" w:color="auto"/>
            </w:tcBorders>
            <w:hideMark/>
          </w:tcPr>
          <w:p w14:paraId="286A0032" w14:textId="77777777" w:rsidR="006D245D" w:rsidRDefault="006D245D" w:rsidP="00FF5899">
            <w:pPr>
              <w:autoSpaceDE w:val="0"/>
              <w:autoSpaceDN w:val="0"/>
              <w:adjustRightInd w:val="0"/>
              <w:spacing w:after="120" w:line="256" w:lineRule="auto"/>
              <w:rPr>
                <w:rFonts w:ascii="TT15Ct00" w:hAnsi="TT15Ct00" w:cs="TT15Ct00"/>
              </w:rPr>
            </w:pPr>
            <w:r>
              <w:rPr>
                <w:rFonts w:ascii="TT15Ct00" w:hAnsi="TT15Ct00" w:cs="TT15Ct00"/>
              </w:rPr>
              <w:t>Valid</w:t>
            </w:r>
          </w:p>
        </w:tc>
        <w:tc>
          <w:tcPr>
            <w:tcW w:w="1710" w:type="dxa"/>
            <w:tcBorders>
              <w:top w:val="single" w:sz="4" w:space="0" w:color="auto"/>
              <w:left w:val="single" w:sz="4" w:space="0" w:color="auto"/>
              <w:bottom w:val="single" w:sz="4" w:space="0" w:color="auto"/>
              <w:right w:val="single" w:sz="4" w:space="0" w:color="auto"/>
            </w:tcBorders>
            <w:hideMark/>
          </w:tcPr>
          <w:p w14:paraId="05964B92" w14:textId="77777777" w:rsidR="006D245D" w:rsidRDefault="006D245D" w:rsidP="00FF5899">
            <w:pPr>
              <w:autoSpaceDE w:val="0"/>
              <w:autoSpaceDN w:val="0"/>
              <w:adjustRightInd w:val="0"/>
              <w:spacing w:after="120" w:line="256" w:lineRule="auto"/>
              <w:rPr>
                <w:rFonts w:ascii="TT15Ct00" w:hAnsi="TT15Ct00" w:cs="TT15Ct00"/>
              </w:rPr>
            </w:pPr>
            <w:r>
              <w:rPr>
                <w:rFonts w:ascii="TT15Ct00" w:hAnsi="TT15Ct00" w:cs="TT15Ct00"/>
              </w:rPr>
              <w:t>Being Studied</w:t>
            </w:r>
          </w:p>
        </w:tc>
        <w:tc>
          <w:tcPr>
            <w:tcW w:w="1165" w:type="dxa"/>
            <w:tcBorders>
              <w:top w:val="single" w:sz="4" w:space="0" w:color="auto"/>
              <w:left w:val="single" w:sz="4" w:space="0" w:color="auto"/>
              <w:bottom w:val="single" w:sz="4" w:space="0" w:color="auto"/>
              <w:right w:val="single" w:sz="4" w:space="0" w:color="auto"/>
            </w:tcBorders>
            <w:hideMark/>
          </w:tcPr>
          <w:p w14:paraId="71DDC580" w14:textId="0F9EB967" w:rsidR="006D245D" w:rsidRDefault="00301294" w:rsidP="009E6259">
            <w:pPr>
              <w:autoSpaceDE w:val="0"/>
              <w:autoSpaceDN w:val="0"/>
              <w:adjustRightInd w:val="0"/>
              <w:spacing w:after="120" w:line="256" w:lineRule="auto"/>
              <w:jc w:val="center"/>
              <w:rPr>
                <w:rFonts w:ascii="TT15Ct00" w:hAnsi="TT15Ct00" w:cs="TT15Ct00"/>
              </w:rPr>
            </w:pPr>
            <w:r>
              <w:rPr>
                <w:rFonts w:ascii="TT15Ct00" w:hAnsi="TT15Ct00" w:cs="TT15Ct00"/>
              </w:rPr>
              <w:t>426</w:t>
            </w:r>
          </w:p>
        </w:tc>
      </w:tr>
      <w:tr w:rsidR="006D245D" w14:paraId="175F26FC" w14:textId="77777777" w:rsidTr="009E6259">
        <w:tc>
          <w:tcPr>
            <w:tcW w:w="1710" w:type="dxa"/>
            <w:tcBorders>
              <w:top w:val="single" w:sz="4" w:space="0" w:color="auto"/>
              <w:left w:val="single" w:sz="4" w:space="0" w:color="auto"/>
              <w:bottom w:val="single" w:sz="4" w:space="0" w:color="auto"/>
              <w:right w:val="single" w:sz="4" w:space="0" w:color="auto"/>
            </w:tcBorders>
            <w:hideMark/>
          </w:tcPr>
          <w:p w14:paraId="5834BA09" w14:textId="77777777" w:rsidR="006D245D" w:rsidRDefault="006D245D" w:rsidP="00FF5899">
            <w:pPr>
              <w:autoSpaceDE w:val="0"/>
              <w:autoSpaceDN w:val="0"/>
              <w:adjustRightInd w:val="0"/>
              <w:spacing w:after="120" w:line="256" w:lineRule="auto"/>
              <w:rPr>
                <w:rFonts w:ascii="TT15Ct00" w:hAnsi="TT15Ct00" w:cs="TT15Ct00"/>
              </w:rPr>
            </w:pPr>
            <w:r>
              <w:rPr>
                <w:rFonts w:ascii="TT15Ct00" w:hAnsi="TT15Ct00" w:cs="TT15Ct00"/>
              </w:rPr>
              <w:t>Unverified</w:t>
            </w:r>
          </w:p>
        </w:tc>
        <w:tc>
          <w:tcPr>
            <w:tcW w:w="1710" w:type="dxa"/>
            <w:tcBorders>
              <w:top w:val="single" w:sz="4" w:space="0" w:color="auto"/>
              <w:left w:val="single" w:sz="4" w:space="0" w:color="auto"/>
              <w:bottom w:val="single" w:sz="4" w:space="0" w:color="auto"/>
              <w:right w:val="single" w:sz="4" w:space="0" w:color="auto"/>
            </w:tcBorders>
            <w:hideMark/>
          </w:tcPr>
          <w:p w14:paraId="79D1C721" w14:textId="77777777" w:rsidR="006D245D" w:rsidRDefault="006D245D" w:rsidP="00FF5899">
            <w:pPr>
              <w:autoSpaceDE w:val="0"/>
              <w:autoSpaceDN w:val="0"/>
              <w:adjustRightInd w:val="0"/>
              <w:spacing w:after="120" w:line="256" w:lineRule="auto"/>
              <w:rPr>
                <w:rFonts w:ascii="TT15Ct00" w:hAnsi="TT15Ct00" w:cs="TT15Ct00"/>
              </w:rPr>
            </w:pPr>
            <w:r>
              <w:rPr>
                <w:rFonts w:ascii="TT15Ct00" w:hAnsi="TT15Ct00" w:cs="TT15Ct00"/>
              </w:rPr>
              <w:t>Being Studied</w:t>
            </w:r>
          </w:p>
        </w:tc>
        <w:tc>
          <w:tcPr>
            <w:tcW w:w="1165" w:type="dxa"/>
            <w:tcBorders>
              <w:top w:val="single" w:sz="4" w:space="0" w:color="auto"/>
              <w:left w:val="single" w:sz="4" w:space="0" w:color="auto"/>
              <w:bottom w:val="single" w:sz="4" w:space="0" w:color="auto"/>
              <w:right w:val="single" w:sz="4" w:space="0" w:color="auto"/>
            </w:tcBorders>
            <w:hideMark/>
          </w:tcPr>
          <w:p w14:paraId="7FD13159" w14:textId="39AB8105" w:rsidR="006D245D" w:rsidRDefault="00301294" w:rsidP="009E6259">
            <w:pPr>
              <w:autoSpaceDE w:val="0"/>
              <w:autoSpaceDN w:val="0"/>
              <w:adjustRightInd w:val="0"/>
              <w:spacing w:after="120" w:line="256" w:lineRule="auto"/>
              <w:jc w:val="center"/>
              <w:rPr>
                <w:rFonts w:ascii="TT15Ct00" w:hAnsi="TT15Ct00" w:cs="TT15Ct00"/>
              </w:rPr>
            </w:pPr>
            <w:r>
              <w:rPr>
                <w:rFonts w:ascii="TT15Ct00" w:hAnsi="TT15Ct00" w:cs="TT15Ct00"/>
              </w:rPr>
              <w:t>654</w:t>
            </w:r>
          </w:p>
        </w:tc>
      </w:tr>
      <w:tr w:rsidR="009E6259" w14:paraId="67610C8F" w14:textId="77777777" w:rsidTr="009E6259">
        <w:tc>
          <w:tcPr>
            <w:tcW w:w="1710" w:type="dxa"/>
            <w:tcBorders>
              <w:top w:val="single" w:sz="4" w:space="0" w:color="auto"/>
              <w:left w:val="single" w:sz="4" w:space="0" w:color="auto"/>
              <w:bottom w:val="single" w:sz="4" w:space="0" w:color="auto"/>
              <w:right w:val="single" w:sz="4" w:space="0" w:color="auto"/>
            </w:tcBorders>
          </w:tcPr>
          <w:p w14:paraId="2EA83C96" w14:textId="55C2636D" w:rsidR="009E6259" w:rsidRDefault="009E6259" w:rsidP="00FF5899">
            <w:pPr>
              <w:autoSpaceDE w:val="0"/>
              <w:autoSpaceDN w:val="0"/>
              <w:adjustRightInd w:val="0"/>
              <w:spacing w:after="120" w:line="256" w:lineRule="auto"/>
              <w:rPr>
                <w:rFonts w:ascii="TT15Ct00" w:hAnsi="TT15Ct00" w:cs="TT15Ct00"/>
              </w:rPr>
            </w:pPr>
            <w:r>
              <w:rPr>
                <w:rFonts w:ascii="TT15Ct00" w:hAnsi="TT15Ct00" w:cs="TT15Ct00"/>
              </w:rPr>
              <w:t>Assessed</w:t>
            </w:r>
          </w:p>
        </w:tc>
        <w:tc>
          <w:tcPr>
            <w:tcW w:w="1710" w:type="dxa"/>
            <w:tcBorders>
              <w:top w:val="single" w:sz="4" w:space="0" w:color="auto"/>
              <w:left w:val="single" w:sz="4" w:space="0" w:color="auto"/>
              <w:bottom w:val="single" w:sz="4" w:space="0" w:color="auto"/>
              <w:right w:val="single" w:sz="4" w:space="0" w:color="auto"/>
            </w:tcBorders>
          </w:tcPr>
          <w:p w14:paraId="07291984" w14:textId="730B2CD4" w:rsidR="009E6259" w:rsidRDefault="009E6259" w:rsidP="00FF5899">
            <w:pPr>
              <w:autoSpaceDE w:val="0"/>
              <w:autoSpaceDN w:val="0"/>
              <w:adjustRightInd w:val="0"/>
              <w:spacing w:after="120" w:line="256" w:lineRule="auto"/>
              <w:rPr>
                <w:rFonts w:ascii="TT15Ct00" w:hAnsi="TT15Ct00" w:cs="TT15Ct00"/>
              </w:rPr>
            </w:pPr>
            <w:r>
              <w:rPr>
                <w:rFonts w:ascii="TT15Ct00" w:hAnsi="TT15Ct00" w:cs="TT15Ct00"/>
              </w:rPr>
              <w:t>Being Studied</w:t>
            </w:r>
          </w:p>
        </w:tc>
        <w:tc>
          <w:tcPr>
            <w:tcW w:w="1165" w:type="dxa"/>
            <w:tcBorders>
              <w:top w:val="single" w:sz="4" w:space="0" w:color="auto"/>
              <w:left w:val="single" w:sz="4" w:space="0" w:color="auto"/>
              <w:bottom w:val="single" w:sz="4" w:space="0" w:color="auto"/>
              <w:right w:val="single" w:sz="4" w:space="0" w:color="auto"/>
            </w:tcBorders>
          </w:tcPr>
          <w:p w14:paraId="4EC49A52" w14:textId="79526589" w:rsidR="009E6259" w:rsidRDefault="009E6259" w:rsidP="009E6259">
            <w:pPr>
              <w:autoSpaceDE w:val="0"/>
              <w:autoSpaceDN w:val="0"/>
              <w:adjustRightInd w:val="0"/>
              <w:spacing w:after="120" w:line="256" w:lineRule="auto"/>
              <w:jc w:val="center"/>
              <w:rPr>
                <w:rFonts w:ascii="TT15Ct00" w:hAnsi="TT15Ct00" w:cs="TT15Ct00"/>
              </w:rPr>
            </w:pPr>
            <w:r>
              <w:rPr>
                <w:rFonts w:ascii="TT15Ct00" w:hAnsi="TT15Ct00" w:cs="TT15Ct00"/>
              </w:rPr>
              <w:t>388</w:t>
            </w:r>
          </w:p>
        </w:tc>
      </w:tr>
    </w:tbl>
    <w:p w14:paraId="38674A91" w14:textId="77777777" w:rsidR="006D245D" w:rsidRDefault="006D245D" w:rsidP="006D245D">
      <w:pPr>
        <w:autoSpaceDE w:val="0"/>
        <w:autoSpaceDN w:val="0"/>
        <w:adjustRightInd w:val="0"/>
        <w:spacing w:after="0" w:line="240" w:lineRule="auto"/>
        <w:rPr>
          <w:rFonts w:ascii="TT15Ct00" w:hAnsi="TT15Ct00" w:cs="TT15Ct00"/>
        </w:rPr>
      </w:pPr>
    </w:p>
    <w:p w14:paraId="6DA47F47" w14:textId="77777777" w:rsidR="006D245D" w:rsidRDefault="006D245D" w:rsidP="006D245D">
      <w:pPr>
        <w:autoSpaceDE w:val="0"/>
        <w:autoSpaceDN w:val="0"/>
        <w:adjustRightInd w:val="0"/>
        <w:spacing w:after="0" w:line="240" w:lineRule="auto"/>
        <w:rPr>
          <w:rFonts w:ascii="TT15Ct00" w:hAnsi="TT15Ct00" w:cs="TT15Ct00"/>
        </w:rPr>
      </w:pPr>
    </w:p>
    <w:p w14:paraId="5AB3C87E" w14:textId="77777777" w:rsidR="006D245D" w:rsidRDefault="006D245D" w:rsidP="006D245D">
      <w:pPr>
        <w:autoSpaceDE w:val="0"/>
        <w:autoSpaceDN w:val="0"/>
        <w:adjustRightInd w:val="0"/>
        <w:spacing w:after="0" w:line="240" w:lineRule="auto"/>
        <w:rPr>
          <w:rFonts w:ascii="TT15Ct00" w:hAnsi="TT15Ct00" w:cs="TT15Ct00"/>
        </w:rPr>
      </w:pPr>
    </w:p>
    <w:p w14:paraId="3E1F73CC" w14:textId="77777777" w:rsidR="006D245D" w:rsidRDefault="006D245D" w:rsidP="006D245D">
      <w:pPr>
        <w:autoSpaceDE w:val="0"/>
        <w:autoSpaceDN w:val="0"/>
        <w:adjustRightInd w:val="0"/>
        <w:spacing w:after="0" w:line="240" w:lineRule="auto"/>
        <w:rPr>
          <w:rFonts w:ascii="TT15Ct00" w:hAnsi="TT15Ct00" w:cs="TT15Ct00"/>
        </w:rPr>
      </w:pPr>
    </w:p>
    <w:p w14:paraId="57AA33C6" w14:textId="77777777" w:rsidR="006D245D" w:rsidRDefault="006D245D" w:rsidP="006D245D">
      <w:pPr>
        <w:autoSpaceDE w:val="0"/>
        <w:autoSpaceDN w:val="0"/>
        <w:adjustRightInd w:val="0"/>
        <w:spacing w:after="0" w:line="240" w:lineRule="auto"/>
        <w:rPr>
          <w:rFonts w:ascii="TT15Ct00" w:hAnsi="TT15Ct00" w:cs="TT15Ct00"/>
        </w:rPr>
      </w:pPr>
    </w:p>
    <w:p w14:paraId="37910487" w14:textId="77777777" w:rsidR="006D245D" w:rsidRDefault="006D245D" w:rsidP="006D245D">
      <w:pPr>
        <w:autoSpaceDE w:val="0"/>
        <w:autoSpaceDN w:val="0"/>
        <w:adjustRightInd w:val="0"/>
        <w:spacing w:after="0" w:line="240" w:lineRule="auto"/>
        <w:rPr>
          <w:rFonts w:ascii="TT15Ct00" w:hAnsi="TT15Ct00" w:cs="TT15Ct00"/>
        </w:rPr>
      </w:pPr>
    </w:p>
    <w:p w14:paraId="51678177" w14:textId="77777777" w:rsidR="006D245D" w:rsidRDefault="006D245D" w:rsidP="006D245D">
      <w:pPr>
        <w:autoSpaceDE w:val="0"/>
        <w:autoSpaceDN w:val="0"/>
        <w:adjustRightInd w:val="0"/>
        <w:spacing w:after="0" w:line="240" w:lineRule="auto"/>
        <w:rPr>
          <w:rFonts w:ascii="TT15Ct00" w:hAnsi="TT15Ct00" w:cs="TT15Ct00"/>
        </w:rPr>
      </w:pPr>
    </w:p>
    <w:p w14:paraId="0ADE8495" w14:textId="1C65F756" w:rsidR="006D245D" w:rsidRDefault="006D245D" w:rsidP="006D245D">
      <w:pPr>
        <w:autoSpaceDE w:val="0"/>
        <w:autoSpaceDN w:val="0"/>
        <w:adjustRightInd w:val="0"/>
        <w:spacing w:after="0" w:line="240" w:lineRule="auto"/>
        <w:rPr>
          <w:rFonts w:ascii="TT15Ct00" w:hAnsi="TT15Ct00" w:cs="TT15Ct00"/>
        </w:rPr>
      </w:pPr>
    </w:p>
    <w:p w14:paraId="1F3E0DB2" w14:textId="66D7EAF4" w:rsidR="005D4F6C" w:rsidRPr="00FF5899" w:rsidRDefault="005D4F6C" w:rsidP="005D4F6C">
      <w:pPr>
        <w:rPr>
          <w:rFonts w:cstheme="minorHAnsi"/>
        </w:rPr>
      </w:pPr>
      <w:r w:rsidRPr="00FA2E31">
        <w:rPr>
          <w:rFonts w:cstheme="minorHAnsi"/>
        </w:rPr>
        <w:t xml:space="preserve">While </w:t>
      </w:r>
      <w:r>
        <w:rPr>
          <w:rFonts w:cstheme="minorHAnsi"/>
        </w:rPr>
        <w:t>all of the</w:t>
      </w:r>
      <w:r w:rsidRPr="00FA2E31">
        <w:rPr>
          <w:rFonts w:cstheme="minorHAnsi"/>
        </w:rPr>
        <w:t xml:space="preserve"> HUC-12 watersheds did not pass the Initial Assessment checks, this information has been provided as additional background data</w:t>
      </w:r>
      <w:r>
        <w:rPr>
          <w:rFonts w:cstheme="minorHAnsi"/>
        </w:rPr>
        <w:t xml:space="preserve">.  </w:t>
      </w:r>
      <w:r w:rsidRPr="00FA2E31">
        <w:rPr>
          <w:rFonts w:cstheme="minorHAnsi"/>
        </w:rPr>
        <w:t xml:space="preserve">For the study area, there was a total of </w:t>
      </w:r>
      <w:r>
        <w:rPr>
          <w:rFonts w:cstheme="minorHAnsi"/>
        </w:rPr>
        <w:t>28</w:t>
      </w:r>
      <w:r w:rsidRPr="00FA2E31">
        <w:rPr>
          <w:rFonts w:cstheme="minorHAnsi"/>
        </w:rPr>
        <w:t xml:space="preserve"> HUC</w:t>
      </w:r>
      <w:r w:rsidRPr="00FA2E31">
        <w:rPr>
          <w:rFonts w:cstheme="minorHAnsi"/>
        </w:rPr>
        <w:noBreakHyphen/>
        <w:t>12 areas that were reviewed</w:t>
      </w:r>
      <w:r>
        <w:rPr>
          <w:rFonts w:cstheme="minorHAnsi"/>
        </w:rPr>
        <w:t xml:space="preserve">, shown in </w:t>
      </w:r>
      <w:r w:rsidRPr="005D4F6C">
        <w:rPr>
          <w:rFonts w:cstheme="minorHAnsi"/>
          <w:b/>
          <w:bCs/>
        </w:rPr>
        <w:fldChar w:fldCharType="begin"/>
      </w:r>
      <w:r w:rsidRPr="005D4F6C">
        <w:rPr>
          <w:rFonts w:cstheme="minorHAnsi"/>
          <w:b/>
          <w:bCs/>
        </w:rPr>
        <w:instrText xml:space="preserve"> REF _Ref133478976 \h </w:instrText>
      </w:r>
      <w:r>
        <w:rPr>
          <w:rFonts w:cstheme="minorHAnsi"/>
          <w:b/>
          <w:bCs/>
        </w:rPr>
        <w:instrText xml:space="preserve"> \* MERGEFORMAT </w:instrText>
      </w:r>
      <w:r w:rsidRPr="005D4F6C">
        <w:rPr>
          <w:rFonts w:cstheme="minorHAnsi"/>
          <w:b/>
          <w:bCs/>
        </w:rPr>
      </w:r>
      <w:r w:rsidRPr="005D4F6C">
        <w:rPr>
          <w:rFonts w:cstheme="minorHAnsi"/>
          <w:b/>
          <w:bCs/>
        </w:rPr>
        <w:fldChar w:fldCharType="separate"/>
      </w:r>
      <w:r w:rsidR="0093395C" w:rsidRPr="0093395C">
        <w:rPr>
          <w:b/>
          <w:bCs/>
        </w:rPr>
        <w:t xml:space="preserve">Table </w:t>
      </w:r>
      <w:r w:rsidR="0093395C" w:rsidRPr="0093395C">
        <w:rPr>
          <w:b/>
          <w:bCs/>
          <w:noProof/>
        </w:rPr>
        <w:t>20</w:t>
      </w:r>
      <w:r w:rsidRPr="005D4F6C">
        <w:rPr>
          <w:rFonts w:cstheme="minorHAnsi"/>
          <w:b/>
          <w:bCs/>
        </w:rPr>
        <w:fldChar w:fldCharType="end"/>
      </w:r>
      <w:r w:rsidRPr="005D4F6C">
        <w:rPr>
          <w:rFonts w:cstheme="minorHAnsi"/>
          <w:b/>
          <w:bCs/>
        </w:rPr>
        <w:t xml:space="preserve"> </w:t>
      </w:r>
      <w:r>
        <w:rPr>
          <w:rFonts w:cstheme="minorHAnsi"/>
        </w:rPr>
        <w:t xml:space="preserve">and </w:t>
      </w:r>
      <w:r w:rsidRPr="005D4F6C">
        <w:rPr>
          <w:rFonts w:cstheme="minorHAnsi"/>
          <w:b/>
          <w:bCs/>
        </w:rPr>
        <w:fldChar w:fldCharType="begin"/>
      </w:r>
      <w:r w:rsidRPr="005D4F6C">
        <w:rPr>
          <w:rFonts w:cstheme="minorHAnsi"/>
          <w:b/>
          <w:bCs/>
        </w:rPr>
        <w:instrText xml:space="preserve"> REF _Ref133479011 \h </w:instrText>
      </w:r>
      <w:r>
        <w:rPr>
          <w:rFonts w:cstheme="minorHAnsi"/>
          <w:b/>
          <w:bCs/>
        </w:rPr>
        <w:instrText xml:space="preserve"> \* MERGEFORMAT </w:instrText>
      </w:r>
      <w:r w:rsidRPr="005D4F6C">
        <w:rPr>
          <w:rFonts w:cstheme="minorHAnsi"/>
          <w:b/>
          <w:bCs/>
        </w:rPr>
      </w:r>
      <w:r w:rsidRPr="005D4F6C">
        <w:rPr>
          <w:rFonts w:cstheme="minorHAnsi"/>
          <w:b/>
          <w:bCs/>
        </w:rPr>
        <w:fldChar w:fldCharType="separate"/>
      </w:r>
      <w:r w:rsidR="0093395C" w:rsidRPr="0093395C">
        <w:rPr>
          <w:b/>
          <w:bCs/>
        </w:rPr>
        <w:t xml:space="preserve">Figure </w:t>
      </w:r>
      <w:r w:rsidR="0093395C" w:rsidRPr="0093395C">
        <w:rPr>
          <w:b/>
          <w:bCs/>
          <w:noProof/>
        </w:rPr>
        <w:t>14</w:t>
      </w:r>
      <w:r w:rsidRPr="005D4F6C">
        <w:rPr>
          <w:rFonts w:cstheme="minorHAnsi"/>
          <w:b/>
          <w:bCs/>
        </w:rPr>
        <w:fldChar w:fldCharType="end"/>
      </w:r>
      <w:r>
        <w:rPr>
          <w:rFonts w:cstheme="minorHAnsi"/>
        </w:rPr>
        <w:t xml:space="preserve">.  </w:t>
      </w:r>
      <w:r w:rsidRPr="00FA2E31">
        <w:rPr>
          <w:rFonts w:cstheme="minorHAnsi"/>
        </w:rPr>
        <w:t xml:space="preserve">Of these areas, the highest Pass/Fail percentage for any area was </w:t>
      </w:r>
      <w:r>
        <w:rPr>
          <w:rFonts w:cstheme="minorHAnsi"/>
        </w:rPr>
        <w:t>90</w:t>
      </w:r>
      <w:r w:rsidRPr="00FA2E31">
        <w:rPr>
          <w:rFonts w:cstheme="minorHAnsi"/>
        </w:rPr>
        <w:t xml:space="preserve">% while the lowest was </w:t>
      </w:r>
      <w:r>
        <w:rPr>
          <w:rFonts w:cstheme="minorHAnsi"/>
        </w:rPr>
        <w:t>43</w:t>
      </w:r>
      <w:r w:rsidRPr="00FA2E31">
        <w:rPr>
          <w:rFonts w:cstheme="minorHAnsi"/>
        </w:rPr>
        <w:t>%</w:t>
      </w:r>
      <w:r>
        <w:rPr>
          <w:rFonts w:cstheme="minorHAnsi"/>
        </w:rPr>
        <w:t xml:space="preserve">.  </w:t>
      </w:r>
      <w:r w:rsidRPr="00FA2E31">
        <w:rPr>
          <w:rFonts w:cstheme="minorHAnsi"/>
        </w:rPr>
        <w:t xml:space="preserve">However, the overall average for all areas was </w:t>
      </w:r>
      <w:r>
        <w:rPr>
          <w:rFonts w:cstheme="minorHAnsi"/>
        </w:rPr>
        <w:t>30</w:t>
      </w:r>
      <w:r w:rsidRPr="00FA2E31">
        <w:rPr>
          <w:rFonts w:cstheme="minorHAnsi"/>
        </w:rPr>
        <w:t>%</w:t>
      </w:r>
      <w:r>
        <w:rPr>
          <w:rFonts w:cstheme="minorHAnsi"/>
        </w:rPr>
        <w:t xml:space="preserve">.  </w:t>
      </w:r>
      <w:r w:rsidRPr="00FA2E31">
        <w:rPr>
          <w:rFonts w:cstheme="minorHAnsi"/>
        </w:rPr>
        <w:t xml:space="preserve">Based on these results, </w:t>
      </w:r>
      <w:r>
        <w:rPr>
          <w:rFonts w:cstheme="minorHAnsi"/>
        </w:rPr>
        <w:t>7</w:t>
      </w:r>
      <w:r w:rsidRPr="00FA2E31">
        <w:rPr>
          <w:rFonts w:cstheme="minorHAnsi"/>
        </w:rPr>
        <w:t xml:space="preserve"> HUC-12 areas at a passing score, which is expected when dealing with mapping derived from USGS 24K map products versus that or mapping derived from high resolution LiDAR data</w:t>
      </w:r>
      <w:r>
        <w:rPr>
          <w:rFonts w:cstheme="minorHAnsi"/>
        </w:rPr>
        <w:t xml:space="preserve">.  </w:t>
      </w:r>
    </w:p>
    <w:p w14:paraId="0ECE667A" w14:textId="77777777" w:rsidR="005D4F6C" w:rsidRDefault="005D4F6C" w:rsidP="006D245D">
      <w:pPr>
        <w:autoSpaceDE w:val="0"/>
        <w:autoSpaceDN w:val="0"/>
        <w:adjustRightInd w:val="0"/>
        <w:spacing w:after="0" w:line="240" w:lineRule="auto"/>
        <w:rPr>
          <w:rFonts w:ascii="TT15Ct00" w:hAnsi="TT15Ct00" w:cs="TT15Ct00"/>
        </w:rPr>
      </w:pPr>
    </w:p>
    <w:p w14:paraId="38FE614B" w14:textId="114A22D4" w:rsidR="006D245D" w:rsidRDefault="006D245D" w:rsidP="005D4F6C">
      <w:pPr>
        <w:pStyle w:val="Caption"/>
        <w:keepNext/>
        <w:keepLines/>
        <w:spacing w:before="200" w:after="60"/>
        <w:jc w:val="center"/>
      </w:pPr>
      <w:bookmarkStart w:id="636" w:name="_Ref133478976"/>
      <w:r>
        <w:lastRenderedPageBreak/>
        <w:t xml:space="preserve">Table </w:t>
      </w:r>
      <w:r w:rsidR="003E4887">
        <w:fldChar w:fldCharType="begin"/>
      </w:r>
      <w:r w:rsidR="003E4887">
        <w:instrText xml:space="preserve"> SEQ Table \* ARABIC </w:instrText>
      </w:r>
      <w:r w:rsidR="003E4887">
        <w:fldChar w:fldCharType="separate"/>
      </w:r>
      <w:r w:rsidR="0093395C">
        <w:rPr>
          <w:noProof/>
        </w:rPr>
        <w:t>20</w:t>
      </w:r>
      <w:r w:rsidR="003E4887">
        <w:rPr>
          <w:noProof/>
        </w:rPr>
        <w:fldChar w:fldCharType="end"/>
      </w:r>
      <w:bookmarkEnd w:id="636"/>
      <w:r>
        <w:t>: BLE Comparison Results</w:t>
      </w:r>
    </w:p>
    <w:tbl>
      <w:tblPr>
        <w:tblStyle w:val="TableGrid"/>
        <w:tblW w:w="9625" w:type="dxa"/>
        <w:tblLayout w:type="fixed"/>
        <w:tblLook w:val="04A0" w:firstRow="1" w:lastRow="0" w:firstColumn="1" w:lastColumn="0" w:noHBand="0" w:noVBand="1"/>
      </w:tblPr>
      <w:tblGrid>
        <w:gridCol w:w="3145"/>
        <w:gridCol w:w="1710"/>
        <w:gridCol w:w="1170"/>
        <w:gridCol w:w="630"/>
        <w:gridCol w:w="810"/>
        <w:gridCol w:w="720"/>
        <w:gridCol w:w="1440"/>
      </w:tblGrid>
      <w:tr w:rsidR="006D245D" w14:paraId="7E7C1AE3" w14:textId="77777777" w:rsidTr="00FF5899">
        <w:tc>
          <w:tcPr>
            <w:tcW w:w="4855" w:type="dxa"/>
            <w:gridSpan w:val="2"/>
            <w:shd w:val="clear" w:color="auto" w:fill="4472C4" w:themeFill="accent1"/>
            <w:vAlign w:val="center"/>
          </w:tcPr>
          <w:p w14:paraId="11E75284" w14:textId="77777777" w:rsidR="006D245D" w:rsidRPr="00334EF0" w:rsidRDefault="006D245D" w:rsidP="005D4F6C">
            <w:pPr>
              <w:keepNext/>
              <w:keepLines/>
              <w:jc w:val="center"/>
              <w:rPr>
                <w:color w:val="FFFFFF" w:themeColor="background1"/>
              </w:rPr>
            </w:pPr>
            <w:r>
              <w:rPr>
                <w:color w:val="FFFFFF" w:themeColor="background1"/>
              </w:rPr>
              <w:t>HUC-12 Watershed</w:t>
            </w:r>
          </w:p>
        </w:tc>
        <w:tc>
          <w:tcPr>
            <w:tcW w:w="1170" w:type="dxa"/>
            <w:vMerge w:val="restart"/>
            <w:shd w:val="clear" w:color="auto" w:fill="4472C4" w:themeFill="accent1"/>
            <w:vAlign w:val="center"/>
          </w:tcPr>
          <w:p w14:paraId="72554461" w14:textId="77777777" w:rsidR="006D245D" w:rsidRPr="00334EF0" w:rsidRDefault="006D245D" w:rsidP="005D4F6C">
            <w:pPr>
              <w:keepNext/>
              <w:keepLines/>
              <w:jc w:val="center"/>
              <w:rPr>
                <w:color w:val="FFFFFF" w:themeColor="background1"/>
              </w:rPr>
            </w:pPr>
            <w:r>
              <w:rPr>
                <w:color w:val="FFFFFF" w:themeColor="background1"/>
              </w:rPr>
              <w:t>Total FBS Points</w:t>
            </w:r>
          </w:p>
        </w:tc>
        <w:tc>
          <w:tcPr>
            <w:tcW w:w="630" w:type="dxa"/>
            <w:vMerge w:val="restart"/>
            <w:shd w:val="clear" w:color="auto" w:fill="4472C4" w:themeFill="accent1"/>
            <w:vAlign w:val="center"/>
          </w:tcPr>
          <w:p w14:paraId="4C2D2071" w14:textId="77777777" w:rsidR="006D245D" w:rsidRPr="00334EF0" w:rsidRDefault="006D245D" w:rsidP="005D4F6C">
            <w:pPr>
              <w:keepNext/>
              <w:keepLines/>
              <w:jc w:val="center"/>
              <w:rPr>
                <w:color w:val="FFFFFF" w:themeColor="background1"/>
              </w:rPr>
            </w:pPr>
            <w:r>
              <w:rPr>
                <w:color w:val="FFFFFF" w:themeColor="background1"/>
              </w:rPr>
              <w:t>Fail</w:t>
            </w:r>
          </w:p>
        </w:tc>
        <w:tc>
          <w:tcPr>
            <w:tcW w:w="810" w:type="dxa"/>
            <w:vMerge w:val="restart"/>
            <w:shd w:val="clear" w:color="auto" w:fill="4472C4" w:themeFill="accent1"/>
            <w:vAlign w:val="center"/>
          </w:tcPr>
          <w:p w14:paraId="7A427BC5" w14:textId="77777777" w:rsidR="006D245D" w:rsidRPr="00334EF0" w:rsidRDefault="006D245D" w:rsidP="005D4F6C">
            <w:pPr>
              <w:keepNext/>
              <w:keepLines/>
              <w:jc w:val="center"/>
              <w:rPr>
                <w:color w:val="FFFFFF" w:themeColor="background1"/>
              </w:rPr>
            </w:pPr>
            <w:r>
              <w:rPr>
                <w:color w:val="FFFFFF" w:themeColor="background1"/>
              </w:rPr>
              <w:t>Pass</w:t>
            </w:r>
          </w:p>
        </w:tc>
        <w:tc>
          <w:tcPr>
            <w:tcW w:w="720" w:type="dxa"/>
            <w:vMerge w:val="restart"/>
            <w:shd w:val="clear" w:color="auto" w:fill="4472C4" w:themeFill="accent1"/>
            <w:vAlign w:val="center"/>
          </w:tcPr>
          <w:p w14:paraId="639323E8" w14:textId="77777777" w:rsidR="006D245D" w:rsidRPr="00334EF0" w:rsidRDefault="006D245D" w:rsidP="005D4F6C">
            <w:pPr>
              <w:keepNext/>
              <w:keepLines/>
              <w:jc w:val="center"/>
              <w:rPr>
                <w:color w:val="FFFFFF" w:themeColor="background1"/>
              </w:rPr>
            </w:pPr>
            <w:r>
              <w:rPr>
                <w:color w:val="FFFFFF" w:themeColor="background1"/>
              </w:rPr>
              <w:t>% Pass</w:t>
            </w:r>
          </w:p>
        </w:tc>
        <w:tc>
          <w:tcPr>
            <w:tcW w:w="1440" w:type="dxa"/>
            <w:vMerge w:val="restart"/>
            <w:shd w:val="clear" w:color="auto" w:fill="4472C4" w:themeFill="accent1"/>
            <w:vAlign w:val="center"/>
          </w:tcPr>
          <w:p w14:paraId="1ED5787D" w14:textId="77777777" w:rsidR="006D245D" w:rsidRPr="00334EF0" w:rsidRDefault="006D245D" w:rsidP="005D4F6C">
            <w:pPr>
              <w:keepNext/>
              <w:keepLines/>
              <w:jc w:val="center"/>
              <w:rPr>
                <w:color w:val="FFFFFF" w:themeColor="background1"/>
              </w:rPr>
            </w:pPr>
            <w:r>
              <w:rPr>
                <w:color w:val="FFFFFF" w:themeColor="background1"/>
              </w:rPr>
              <w:t>BLE Comparison Pass? (&gt;85%)</w:t>
            </w:r>
          </w:p>
        </w:tc>
      </w:tr>
      <w:tr w:rsidR="006D245D" w14:paraId="2E245045" w14:textId="77777777" w:rsidTr="00FF5899">
        <w:tc>
          <w:tcPr>
            <w:tcW w:w="3145" w:type="dxa"/>
            <w:shd w:val="clear" w:color="auto" w:fill="4472C4" w:themeFill="accent1"/>
            <w:vAlign w:val="center"/>
          </w:tcPr>
          <w:p w14:paraId="7A20819A" w14:textId="77777777" w:rsidR="006D245D" w:rsidRPr="00334EF0" w:rsidRDefault="006D245D" w:rsidP="005D4F6C">
            <w:pPr>
              <w:keepNext/>
              <w:keepLines/>
              <w:jc w:val="center"/>
              <w:rPr>
                <w:color w:val="FFFFFF" w:themeColor="background1"/>
              </w:rPr>
            </w:pPr>
            <w:r>
              <w:rPr>
                <w:color w:val="FFFFFF" w:themeColor="background1"/>
              </w:rPr>
              <w:t>Watershed Name</w:t>
            </w:r>
          </w:p>
        </w:tc>
        <w:tc>
          <w:tcPr>
            <w:tcW w:w="1710" w:type="dxa"/>
            <w:shd w:val="clear" w:color="auto" w:fill="4472C4" w:themeFill="accent1"/>
            <w:vAlign w:val="center"/>
          </w:tcPr>
          <w:p w14:paraId="4C18FCFC" w14:textId="77777777" w:rsidR="006D245D" w:rsidRPr="00334EF0" w:rsidRDefault="006D245D" w:rsidP="005D4F6C">
            <w:pPr>
              <w:keepNext/>
              <w:keepLines/>
              <w:jc w:val="center"/>
              <w:rPr>
                <w:color w:val="FFFFFF" w:themeColor="background1"/>
              </w:rPr>
            </w:pPr>
            <w:r>
              <w:rPr>
                <w:color w:val="FFFFFF" w:themeColor="background1"/>
              </w:rPr>
              <w:t>HUC12 ID</w:t>
            </w:r>
          </w:p>
        </w:tc>
        <w:tc>
          <w:tcPr>
            <w:tcW w:w="1170" w:type="dxa"/>
            <w:vMerge/>
            <w:shd w:val="clear" w:color="auto" w:fill="4472C4" w:themeFill="accent1"/>
          </w:tcPr>
          <w:p w14:paraId="75AE3C1D" w14:textId="77777777" w:rsidR="006D245D" w:rsidRPr="00334EF0" w:rsidRDefault="006D245D" w:rsidP="005D4F6C">
            <w:pPr>
              <w:keepNext/>
              <w:keepLines/>
              <w:rPr>
                <w:color w:val="FFFFFF" w:themeColor="background1"/>
              </w:rPr>
            </w:pPr>
          </w:p>
        </w:tc>
        <w:tc>
          <w:tcPr>
            <w:tcW w:w="630" w:type="dxa"/>
            <w:vMerge/>
            <w:shd w:val="clear" w:color="auto" w:fill="4472C4" w:themeFill="accent1"/>
          </w:tcPr>
          <w:p w14:paraId="38452C4E" w14:textId="77777777" w:rsidR="006D245D" w:rsidRPr="00334EF0" w:rsidRDefault="006D245D" w:rsidP="005D4F6C">
            <w:pPr>
              <w:keepNext/>
              <w:keepLines/>
              <w:rPr>
                <w:color w:val="FFFFFF" w:themeColor="background1"/>
              </w:rPr>
            </w:pPr>
          </w:p>
        </w:tc>
        <w:tc>
          <w:tcPr>
            <w:tcW w:w="810" w:type="dxa"/>
            <w:vMerge/>
            <w:shd w:val="clear" w:color="auto" w:fill="4472C4" w:themeFill="accent1"/>
          </w:tcPr>
          <w:p w14:paraId="50C18B45" w14:textId="77777777" w:rsidR="006D245D" w:rsidRPr="00334EF0" w:rsidRDefault="006D245D" w:rsidP="005D4F6C">
            <w:pPr>
              <w:keepNext/>
              <w:keepLines/>
              <w:rPr>
                <w:color w:val="FFFFFF" w:themeColor="background1"/>
              </w:rPr>
            </w:pPr>
          </w:p>
        </w:tc>
        <w:tc>
          <w:tcPr>
            <w:tcW w:w="720" w:type="dxa"/>
            <w:vMerge/>
            <w:shd w:val="clear" w:color="auto" w:fill="4472C4" w:themeFill="accent1"/>
          </w:tcPr>
          <w:p w14:paraId="2C08B53A" w14:textId="77777777" w:rsidR="006D245D" w:rsidRPr="00334EF0" w:rsidRDefault="006D245D" w:rsidP="005D4F6C">
            <w:pPr>
              <w:keepNext/>
              <w:keepLines/>
              <w:rPr>
                <w:color w:val="FFFFFF" w:themeColor="background1"/>
              </w:rPr>
            </w:pPr>
          </w:p>
        </w:tc>
        <w:tc>
          <w:tcPr>
            <w:tcW w:w="1440" w:type="dxa"/>
            <w:vMerge/>
            <w:shd w:val="clear" w:color="auto" w:fill="4472C4" w:themeFill="accent1"/>
          </w:tcPr>
          <w:p w14:paraId="651D3FC5" w14:textId="77777777" w:rsidR="006D245D" w:rsidRPr="00334EF0" w:rsidRDefault="006D245D" w:rsidP="005D4F6C">
            <w:pPr>
              <w:keepNext/>
              <w:keepLines/>
              <w:rPr>
                <w:color w:val="FFFFFF" w:themeColor="background1"/>
              </w:rPr>
            </w:pPr>
          </w:p>
        </w:tc>
      </w:tr>
      <w:tr w:rsidR="00EA1297" w14:paraId="4270C278" w14:textId="77777777" w:rsidTr="005C1468">
        <w:tc>
          <w:tcPr>
            <w:tcW w:w="3145" w:type="dxa"/>
          </w:tcPr>
          <w:p w14:paraId="42282987" w14:textId="77777777" w:rsidR="00EA1297" w:rsidRDefault="00EA1297" w:rsidP="005D4F6C">
            <w:pPr>
              <w:keepNext/>
              <w:keepLines/>
            </w:pPr>
            <w:r w:rsidRPr="008034EE">
              <w:t>Lake Georgetown</w:t>
            </w:r>
          </w:p>
        </w:tc>
        <w:tc>
          <w:tcPr>
            <w:tcW w:w="1710" w:type="dxa"/>
          </w:tcPr>
          <w:p w14:paraId="19CDFE4E" w14:textId="77777777" w:rsidR="00EA1297" w:rsidRDefault="00EA1297" w:rsidP="005D4F6C">
            <w:pPr>
              <w:keepNext/>
              <w:keepLines/>
            </w:pPr>
            <w:r w:rsidRPr="00E70CA0">
              <w:t>120702050105</w:t>
            </w:r>
          </w:p>
        </w:tc>
        <w:tc>
          <w:tcPr>
            <w:tcW w:w="1170" w:type="dxa"/>
            <w:vAlign w:val="bottom"/>
          </w:tcPr>
          <w:p w14:paraId="0EA1BD26" w14:textId="7DE36155" w:rsidR="00EA1297" w:rsidRDefault="00EA1297" w:rsidP="005D4F6C">
            <w:pPr>
              <w:keepNext/>
              <w:keepLines/>
              <w:jc w:val="center"/>
            </w:pPr>
            <w:r>
              <w:rPr>
                <w:rFonts w:ascii="Aptos Narrow" w:hAnsi="Aptos Narrow"/>
                <w:color w:val="000000"/>
              </w:rPr>
              <w:t>536</w:t>
            </w:r>
          </w:p>
        </w:tc>
        <w:tc>
          <w:tcPr>
            <w:tcW w:w="630" w:type="dxa"/>
            <w:vAlign w:val="bottom"/>
          </w:tcPr>
          <w:p w14:paraId="6DE200DE" w14:textId="5A202EDC" w:rsidR="00EA1297" w:rsidRDefault="00EA1297" w:rsidP="005D4F6C">
            <w:pPr>
              <w:keepNext/>
              <w:keepLines/>
              <w:jc w:val="center"/>
            </w:pPr>
            <w:r>
              <w:rPr>
                <w:rFonts w:ascii="Aptos Narrow" w:hAnsi="Aptos Narrow"/>
                <w:color w:val="000000"/>
              </w:rPr>
              <w:t>206</w:t>
            </w:r>
          </w:p>
        </w:tc>
        <w:tc>
          <w:tcPr>
            <w:tcW w:w="810" w:type="dxa"/>
            <w:vAlign w:val="bottom"/>
          </w:tcPr>
          <w:p w14:paraId="124828FB" w14:textId="228D0D4B" w:rsidR="00EA1297" w:rsidRDefault="00EA1297" w:rsidP="005D4F6C">
            <w:pPr>
              <w:keepNext/>
              <w:keepLines/>
              <w:jc w:val="center"/>
            </w:pPr>
            <w:r>
              <w:rPr>
                <w:rFonts w:ascii="Aptos Narrow" w:hAnsi="Aptos Narrow"/>
                <w:color w:val="000000"/>
              </w:rPr>
              <w:t>330</w:t>
            </w:r>
          </w:p>
        </w:tc>
        <w:tc>
          <w:tcPr>
            <w:tcW w:w="720" w:type="dxa"/>
            <w:vAlign w:val="bottom"/>
          </w:tcPr>
          <w:p w14:paraId="7558E10C" w14:textId="7A28A977" w:rsidR="00EA1297" w:rsidRDefault="00EA1297" w:rsidP="005D4F6C">
            <w:pPr>
              <w:keepNext/>
              <w:keepLines/>
              <w:jc w:val="center"/>
            </w:pPr>
            <w:r>
              <w:rPr>
                <w:rFonts w:ascii="Aptos Narrow" w:hAnsi="Aptos Narrow"/>
                <w:color w:val="000000"/>
              </w:rPr>
              <w:t>62%</w:t>
            </w:r>
          </w:p>
        </w:tc>
        <w:tc>
          <w:tcPr>
            <w:tcW w:w="1440" w:type="dxa"/>
            <w:vAlign w:val="bottom"/>
          </w:tcPr>
          <w:p w14:paraId="6DBE8E94" w14:textId="0F1C2097" w:rsidR="00EA1297" w:rsidRDefault="00EA1297" w:rsidP="005D4F6C">
            <w:pPr>
              <w:keepNext/>
              <w:keepLines/>
              <w:jc w:val="center"/>
            </w:pPr>
            <w:r>
              <w:rPr>
                <w:rFonts w:ascii="Aptos Narrow" w:hAnsi="Aptos Narrow"/>
                <w:color w:val="000000"/>
              </w:rPr>
              <w:t>FAIL</w:t>
            </w:r>
          </w:p>
        </w:tc>
      </w:tr>
      <w:tr w:rsidR="00EA1297" w14:paraId="6867EC10" w14:textId="77777777" w:rsidTr="005C1468">
        <w:tc>
          <w:tcPr>
            <w:tcW w:w="3145" w:type="dxa"/>
          </w:tcPr>
          <w:p w14:paraId="7AE1556C" w14:textId="77777777" w:rsidR="00EA1297" w:rsidRDefault="00EA1297" w:rsidP="005D4F6C">
            <w:pPr>
              <w:keepNext/>
              <w:keepLines/>
            </w:pPr>
            <w:r w:rsidRPr="008034EE">
              <w:t>Alligator Creek</w:t>
            </w:r>
          </w:p>
        </w:tc>
        <w:tc>
          <w:tcPr>
            <w:tcW w:w="1710" w:type="dxa"/>
          </w:tcPr>
          <w:p w14:paraId="31971CA7" w14:textId="77777777" w:rsidR="00EA1297" w:rsidRDefault="00EA1297" w:rsidP="005D4F6C">
            <w:pPr>
              <w:keepNext/>
              <w:keepLines/>
            </w:pPr>
            <w:r w:rsidRPr="00E70CA0">
              <w:t>120702050506</w:t>
            </w:r>
          </w:p>
        </w:tc>
        <w:tc>
          <w:tcPr>
            <w:tcW w:w="1170" w:type="dxa"/>
            <w:vAlign w:val="bottom"/>
          </w:tcPr>
          <w:p w14:paraId="0D32F56F" w14:textId="34926445" w:rsidR="00EA1297" w:rsidRDefault="00EA1297" w:rsidP="005D4F6C">
            <w:pPr>
              <w:keepNext/>
              <w:keepLines/>
              <w:jc w:val="center"/>
            </w:pPr>
            <w:r>
              <w:rPr>
                <w:rFonts w:ascii="Aptos Narrow" w:hAnsi="Aptos Narrow"/>
                <w:color w:val="000000"/>
              </w:rPr>
              <w:t>305</w:t>
            </w:r>
          </w:p>
        </w:tc>
        <w:tc>
          <w:tcPr>
            <w:tcW w:w="630" w:type="dxa"/>
            <w:vAlign w:val="bottom"/>
          </w:tcPr>
          <w:p w14:paraId="76FE50BA" w14:textId="58CE7D7B" w:rsidR="00EA1297" w:rsidRDefault="00EA1297" w:rsidP="005D4F6C">
            <w:pPr>
              <w:keepNext/>
              <w:keepLines/>
              <w:jc w:val="center"/>
            </w:pPr>
            <w:r>
              <w:rPr>
                <w:rFonts w:ascii="Aptos Narrow" w:hAnsi="Aptos Narrow"/>
                <w:color w:val="000000"/>
              </w:rPr>
              <w:t>128</w:t>
            </w:r>
          </w:p>
        </w:tc>
        <w:tc>
          <w:tcPr>
            <w:tcW w:w="810" w:type="dxa"/>
            <w:vAlign w:val="bottom"/>
          </w:tcPr>
          <w:p w14:paraId="156BF29F" w14:textId="0ACDA563" w:rsidR="00EA1297" w:rsidRDefault="00EA1297" w:rsidP="005D4F6C">
            <w:pPr>
              <w:keepNext/>
              <w:keepLines/>
              <w:jc w:val="center"/>
            </w:pPr>
            <w:r>
              <w:rPr>
                <w:rFonts w:ascii="Aptos Narrow" w:hAnsi="Aptos Narrow"/>
                <w:color w:val="000000"/>
              </w:rPr>
              <w:t>177</w:t>
            </w:r>
          </w:p>
        </w:tc>
        <w:tc>
          <w:tcPr>
            <w:tcW w:w="720" w:type="dxa"/>
            <w:vAlign w:val="bottom"/>
          </w:tcPr>
          <w:p w14:paraId="69478BC3" w14:textId="75F5391D" w:rsidR="00EA1297" w:rsidRDefault="00EA1297" w:rsidP="005D4F6C">
            <w:pPr>
              <w:keepNext/>
              <w:keepLines/>
              <w:jc w:val="center"/>
            </w:pPr>
            <w:r>
              <w:rPr>
                <w:rFonts w:ascii="Aptos Narrow" w:hAnsi="Aptos Narrow"/>
                <w:color w:val="000000"/>
              </w:rPr>
              <w:t>58%</w:t>
            </w:r>
          </w:p>
        </w:tc>
        <w:tc>
          <w:tcPr>
            <w:tcW w:w="1440" w:type="dxa"/>
            <w:vAlign w:val="bottom"/>
          </w:tcPr>
          <w:p w14:paraId="78C9950C" w14:textId="3186F008" w:rsidR="00EA1297" w:rsidRDefault="00EA1297" w:rsidP="005D4F6C">
            <w:pPr>
              <w:keepNext/>
              <w:keepLines/>
              <w:jc w:val="center"/>
            </w:pPr>
            <w:r>
              <w:rPr>
                <w:rFonts w:ascii="Aptos Narrow" w:hAnsi="Aptos Narrow"/>
                <w:color w:val="000000"/>
              </w:rPr>
              <w:t>FAIL</w:t>
            </w:r>
          </w:p>
        </w:tc>
      </w:tr>
      <w:tr w:rsidR="00EA1297" w14:paraId="4A23C223" w14:textId="77777777" w:rsidTr="005C1468">
        <w:tc>
          <w:tcPr>
            <w:tcW w:w="3145" w:type="dxa"/>
          </w:tcPr>
          <w:p w14:paraId="75D801A5" w14:textId="77777777" w:rsidR="00EA1297" w:rsidRDefault="00EA1297" w:rsidP="005D4F6C">
            <w:pPr>
              <w:keepNext/>
              <w:keepLines/>
            </w:pPr>
            <w:r w:rsidRPr="008034EE">
              <w:t>South Brushy Creek-Brushy Creek</w:t>
            </w:r>
          </w:p>
        </w:tc>
        <w:tc>
          <w:tcPr>
            <w:tcW w:w="1710" w:type="dxa"/>
          </w:tcPr>
          <w:p w14:paraId="7AC3FCFE" w14:textId="77777777" w:rsidR="00EA1297" w:rsidRDefault="00EA1297" w:rsidP="005D4F6C">
            <w:pPr>
              <w:keepNext/>
              <w:keepLines/>
            </w:pPr>
            <w:r w:rsidRPr="00E70CA0">
              <w:t>120702050401</w:t>
            </w:r>
          </w:p>
        </w:tc>
        <w:tc>
          <w:tcPr>
            <w:tcW w:w="1170" w:type="dxa"/>
            <w:vAlign w:val="bottom"/>
          </w:tcPr>
          <w:p w14:paraId="4BCD8566" w14:textId="151A74FD" w:rsidR="00EA1297" w:rsidRDefault="00EA1297" w:rsidP="005D4F6C">
            <w:pPr>
              <w:keepNext/>
              <w:keepLines/>
              <w:jc w:val="center"/>
            </w:pPr>
            <w:r>
              <w:rPr>
                <w:rFonts w:ascii="Aptos Narrow" w:hAnsi="Aptos Narrow"/>
                <w:color w:val="000000"/>
              </w:rPr>
              <w:t>1626</w:t>
            </w:r>
          </w:p>
        </w:tc>
        <w:tc>
          <w:tcPr>
            <w:tcW w:w="630" w:type="dxa"/>
            <w:vAlign w:val="bottom"/>
          </w:tcPr>
          <w:p w14:paraId="26836DE7" w14:textId="2469ADD2" w:rsidR="00EA1297" w:rsidRDefault="00EA1297" w:rsidP="005D4F6C">
            <w:pPr>
              <w:keepNext/>
              <w:keepLines/>
              <w:jc w:val="center"/>
            </w:pPr>
            <w:r>
              <w:rPr>
                <w:rFonts w:ascii="Aptos Narrow" w:hAnsi="Aptos Narrow"/>
                <w:color w:val="000000"/>
              </w:rPr>
              <w:t>248</w:t>
            </w:r>
          </w:p>
        </w:tc>
        <w:tc>
          <w:tcPr>
            <w:tcW w:w="810" w:type="dxa"/>
            <w:vAlign w:val="bottom"/>
          </w:tcPr>
          <w:p w14:paraId="1B1BF436" w14:textId="3AD31C23" w:rsidR="00EA1297" w:rsidRDefault="00EA1297" w:rsidP="005D4F6C">
            <w:pPr>
              <w:keepNext/>
              <w:keepLines/>
              <w:jc w:val="center"/>
            </w:pPr>
            <w:r>
              <w:rPr>
                <w:rFonts w:ascii="Aptos Narrow" w:hAnsi="Aptos Narrow"/>
                <w:color w:val="000000"/>
              </w:rPr>
              <w:t>1378</w:t>
            </w:r>
          </w:p>
        </w:tc>
        <w:tc>
          <w:tcPr>
            <w:tcW w:w="720" w:type="dxa"/>
            <w:vAlign w:val="bottom"/>
          </w:tcPr>
          <w:p w14:paraId="1A74856D" w14:textId="108F234E" w:rsidR="00EA1297" w:rsidRDefault="00EA1297" w:rsidP="005D4F6C">
            <w:pPr>
              <w:keepNext/>
              <w:keepLines/>
              <w:jc w:val="center"/>
            </w:pPr>
            <w:r>
              <w:rPr>
                <w:rFonts w:ascii="Aptos Narrow" w:hAnsi="Aptos Narrow"/>
                <w:color w:val="000000"/>
              </w:rPr>
              <w:t>85%</w:t>
            </w:r>
          </w:p>
        </w:tc>
        <w:tc>
          <w:tcPr>
            <w:tcW w:w="1440" w:type="dxa"/>
            <w:vAlign w:val="bottom"/>
          </w:tcPr>
          <w:p w14:paraId="032F56DB" w14:textId="5A52A1FC" w:rsidR="00EA1297" w:rsidRDefault="00EA1297" w:rsidP="005D4F6C">
            <w:pPr>
              <w:keepNext/>
              <w:keepLines/>
              <w:jc w:val="center"/>
            </w:pPr>
            <w:r>
              <w:rPr>
                <w:rFonts w:ascii="Aptos Narrow" w:hAnsi="Aptos Narrow"/>
                <w:color w:val="000000"/>
              </w:rPr>
              <w:t>PASS</w:t>
            </w:r>
          </w:p>
        </w:tc>
      </w:tr>
      <w:tr w:rsidR="00EA1297" w14:paraId="1C61864D" w14:textId="77777777" w:rsidTr="005C1468">
        <w:tc>
          <w:tcPr>
            <w:tcW w:w="3145" w:type="dxa"/>
          </w:tcPr>
          <w:p w14:paraId="58DB837F" w14:textId="77777777" w:rsidR="00EA1297" w:rsidRDefault="00EA1297" w:rsidP="005D4F6C">
            <w:pPr>
              <w:keepNext/>
              <w:keepLines/>
            </w:pPr>
            <w:r w:rsidRPr="008034EE">
              <w:t>Chandler Branch-Brushy Creek</w:t>
            </w:r>
          </w:p>
        </w:tc>
        <w:tc>
          <w:tcPr>
            <w:tcW w:w="1710" w:type="dxa"/>
          </w:tcPr>
          <w:p w14:paraId="78507441" w14:textId="77777777" w:rsidR="00EA1297" w:rsidRDefault="00EA1297" w:rsidP="005D4F6C">
            <w:pPr>
              <w:keepNext/>
              <w:keepLines/>
            </w:pPr>
            <w:r w:rsidRPr="00E70CA0">
              <w:t>120702050403</w:t>
            </w:r>
          </w:p>
        </w:tc>
        <w:tc>
          <w:tcPr>
            <w:tcW w:w="1170" w:type="dxa"/>
            <w:vAlign w:val="bottom"/>
          </w:tcPr>
          <w:p w14:paraId="4188C8A4" w14:textId="0DC8D444" w:rsidR="00EA1297" w:rsidRDefault="00EA1297" w:rsidP="005D4F6C">
            <w:pPr>
              <w:keepNext/>
              <w:keepLines/>
              <w:jc w:val="center"/>
            </w:pPr>
            <w:r>
              <w:rPr>
                <w:rFonts w:ascii="Aptos Narrow" w:hAnsi="Aptos Narrow"/>
                <w:color w:val="000000"/>
              </w:rPr>
              <w:t>857</w:t>
            </w:r>
          </w:p>
        </w:tc>
        <w:tc>
          <w:tcPr>
            <w:tcW w:w="630" w:type="dxa"/>
            <w:vAlign w:val="bottom"/>
          </w:tcPr>
          <w:p w14:paraId="37860C20" w14:textId="1B1BA223" w:rsidR="00EA1297" w:rsidRDefault="00EA1297" w:rsidP="005D4F6C">
            <w:pPr>
              <w:keepNext/>
              <w:keepLines/>
              <w:jc w:val="center"/>
            </w:pPr>
            <w:r>
              <w:rPr>
                <w:rFonts w:ascii="Aptos Narrow" w:hAnsi="Aptos Narrow"/>
                <w:color w:val="000000"/>
              </w:rPr>
              <w:t>150</w:t>
            </w:r>
          </w:p>
        </w:tc>
        <w:tc>
          <w:tcPr>
            <w:tcW w:w="810" w:type="dxa"/>
            <w:vAlign w:val="bottom"/>
          </w:tcPr>
          <w:p w14:paraId="2C8C0B95" w14:textId="286C7E7E" w:rsidR="00EA1297" w:rsidRDefault="00EA1297" w:rsidP="005D4F6C">
            <w:pPr>
              <w:keepNext/>
              <w:keepLines/>
              <w:jc w:val="center"/>
            </w:pPr>
            <w:r>
              <w:rPr>
                <w:rFonts w:ascii="Aptos Narrow" w:hAnsi="Aptos Narrow"/>
                <w:color w:val="000000"/>
              </w:rPr>
              <w:t>707</w:t>
            </w:r>
          </w:p>
        </w:tc>
        <w:tc>
          <w:tcPr>
            <w:tcW w:w="720" w:type="dxa"/>
            <w:vAlign w:val="bottom"/>
          </w:tcPr>
          <w:p w14:paraId="13A51272" w14:textId="7EF66B81" w:rsidR="00EA1297" w:rsidRDefault="00EA1297" w:rsidP="005D4F6C">
            <w:pPr>
              <w:keepNext/>
              <w:keepLines/>
              <w:jc w:val="center"/>
            </w:pPr>
            <w:r>
              <w:rPr>
                <w:rFonts w:ascii="Aptos Narrow" w:hAnsi="Aptos Narrow"/>
                <w:color w:val="000000"/>
              </w:rPr>
              <w:t>82%</w:t>
            </w:r>
          </w:p>
        </w:tc>
        <w:tc>
          <w:tcPr>
            <w:tcW w:w="1440" w:type="dxa"/>
            <w:vAlign w:val="bottom"/>
          </w:tcPr>
          <w:p w14:paraId="3EC1658C" w14:textId="32081764" w:rsidR="00EA1297" w:rsidRDefault="00EA1297" w:rsidP="005D4F6C">
            <w:pPr>
              <w:keepNext/>
              <w:keepLines/>
              <w:jc w:val="center"/>
            </w:pPr>
            <w:r>
              <w:rPr>
                <w:rFonts w:ascii="Aptos Narrow" w:hAnsi="Aptos Narrow"/>
                <w:color w:val="000000"/>
              </w:rPr>
              <w:t>FAIL</w:t>
            </w:r>
          </w:p>
        </w:tc>
      </w:tr>
      <w:tr w:rsidR="00EA1297" w14:paraId="7B511061" w14:textId="77777777" w:rsidTr="005C1468">
        <w:tc>
          <w:tcPr>
            <w:tcW w:w="3145" w:type="dxa"/>
          </w:tcPr>
          <w:p w14:paraId="6469F4AA" w14:textId="77777777" w:rsidR="00EA1297" w:rsidRDefault="00EA1297" w:rsidP="005D4F6C">
            <w:pPr>
              <w:keepNext/>
              <w:keepLines/>
            </w:pPr>
            <w:r w:rsidRPr="008034EE">
              <w:t>Mileham Branch-San Gabriel River</w:t>
            </w:r>
          </w:p>
        </w:tc>
        <w:tc>
          <w:tcPr>
            <w:tcW w:w="1710" w:type="dxa"/>
          </w:tcPr>
          <w:p w14:paraId="4FDBFC8B" w14:textId="77777777" w:rsidR="00EA1297" w:rsidRDefault="00EA1297" w:rsidP="005D4F6C">
            <w:pPr>
              <w:keepNext/>
              <w:keepLines/>
            </w:pPr>
            <w:r w:rsidRPr="00E70CA0">
              <w:t>120702050502</w:t>
            </w:r>
          </w:p>
        </w:tc>
        <w:tc>
          <w:tcPr>
            <w:tcW w:w="1170" w:type="dxa"/>
            <w:vAlign w:val="bottom"/>
          </w:tcPr>
          <w:p w14:paraId="457431B8" w14:textId="004BF02B" w:rsidR="00EA1297" w:rsidRDefault="00EA1297" w:rsidP="005D4F6C">
            <w:pPr>
              <w:keepNext/>
              <w:keepLines/>
              <w:jc w:val="center"/>
            </w:pPr>
            <w:r>
              <w:rPr>
                <w:rFonts w:ascii="Aptos Narrow" w:hAnsi="Aptos Narrow"/>
                <w:color w:val="000000"/>
              </w:rPr>
              <w:t>810</w:t>
            </w:r>
          </w:p>
        </w:tc>
        <w:tc>
          <w:tcPr>
            <w:tcW w:w="630" w:type="dxa"/>
            <w:vAlign w:val="bottom"/>
          </w:tcPr>
          <w:p w14:paraId="15A435CA" w14:textId="23A5F984" w:rsidR="00EA1297" w:rsidRDefault="00EA1297" w:rsidP="005D4F6C">
            <w:pPr>
              <w:keepNext/>
              <w:keepLines/>
              <w:jc w:val="center"/>
            </w:pPr>
            <w:r>
              <w:rPr>
                <w:rFonts w:ascii="Aptos Narrow" w:hAnsi="Aptos Narrow"/>
                <w:color w:val="000000"/>
              </w:rPr>
              <w:t>198</w:t>
            </w:r>
          </w:p>
        </w:tc>
        <w:tc>
          <w:tcPr>
            <w:tcW w:w="810" w:type="dxa"/>
            <w:vAlign w:val="bottom"/>
          </w:tcPr>
          <w:p w14:paraId="57B046F8" w14:textId="19F78818" w:rsidR="00EA1297" w:rsidRDefault="00EA1297" w:rsidP="005D4F6C">
            <w:pPr>
              <w:keepNext/>
              <w:keepLines/>
              <w:jc w:val="center"/>
            </w:pPr>
            <w:r>
              <w:rPr>
                <w:rFonts w:ascii="Aptos Narrow" w:hAnsi="Aptos Narrow"/>
                <w:color w:val="000000"/>
              </w:rPr>
              <w:t>612</w:t>
            </w:r>
          </w:p>
        </w:tc>
        <w:tc>
          <w:tcPr>
            <w:tcW w:w="720" w:type="dxa"/>
            <w:vAlign w:val="bottom"/>
          </w:tcPr>
          <w:p w14:paraId="209F87F7" w14:textId="790091B1" w:rsidR="00EA1297" w:rsidRDefault="00EA1297" w:rsidP="005D4F6C">
            <w:pPr>
              <w:keepNext/>
              <w:keepLines/>
              <w:jc w:val="center"/>
            </w:pPr>
            <w:r>
              <w:rPr>
                <w:rFonts w:ascii="Aptos Narrow" w:hAnsi="Aptos Narrow"/>
                <w:color w:val="000000"/>
              </w:rPr>
              <w:t>76%</w:t>
            </w:r>
          </w:p>
        </w:tc>
        <w:tc>
          <w:tcPr>
            <w:tcW w:w="1440" w:type="dxa"/>
            <w:vAlign w:val="bottom"/>
          </w:tcPr>
          <w:p w14:paraId="232FC97A" w14:textId="6FBC862E" w:rsidR="00EA1297" w:rsidRDefault="00EA1297" w:rsidP="005D4F6C">
            <w:pPr>
              <w:keepNext/>
              <w:keepLines/>
              <w:jc w:val="center"/>
            </w:pPr>
            <w:r>
              <w:rPr>
                <w:rFonts w:ascii="Aptos Narrow" w:hAnsi="Aptos Narrow"/>
                <w:color w:val="000000"/>
              </w:rPr>
              <w:t>FAIL</w:t>
            </w:r>
          </w:p>
        </w:tc>
      </w:tr>
      <w:tr w:rsidR="00EA1297" w14:paraId="60377E4A" w14:textId="77777777" w:rsidTr="005C1468">
        <w:tc>
          <w:tcPr>
            <w:tcW w:w="3145" w:type="dxa"/>
          </w:tcPr>
          <w:p w14:paraId="6FEE48E1" w14:textId="77777777" w:rsidR="00EA1297" w:rsidRDefault="00EA1297" w:rsidP="005D4F6C">
            <w:pPr>
              <w:keepNext/>
              <w:keepLines/>
            </w:pPr>
            <w:r w:rsidRPr="008034EE">
              <w:t>Middle South Fork San Gabriel River</w:t>
            </w:r>
          </w:p>
        </w:tc>
        <w:tc>
          <w:tcPr>
            <w:tcW w:w="1710" w:type="dxa"/>
          </w:tcPr>
          <w:p w14:paraId="236ED275" w14:textId="77777777" w:rsidR="00EA1297" w:rsidRDefault="00EA1297" w:rsidP="005D4F6C">
            <w:pPr>
              <w:keepNext/>
              <w:keepLines/>
            </w:pPr>
            <w:r w:rsidRPr="00E70CA0">
              <w:t>120702050202</w:t>
            </w:r>
          </w:p>
        </w:tc>
        <w:tc>
          <w:tcPr>
            <w:tcW w:w="1170" w:type="dxa"/>
            <w:vAlign w:val="bottom"/>
          </w:tcPr>
          <w:p w14:paraId="6D8C8993" w14:textId="46CAE87C" w:rsidR="00EA1297" w:rsidRDefault="00EA1297" w:rsidP="005D4F6C">
            <w:pPr>
              <w:keepNext/>
              <w:keepLines/>
              <w:jc w:val="center"/>
            </w:pPr>
            <w:r>
              <w:rPr>
                <w:rFonts w:ascii="Aptos Narrow" w:hAnsi="Aptos Narrow"/>
                <w:color w:val="000000"/>
              </w:rPr>
              <w:t>679</w:t>
            </w:r>
          </w:p>
        </w:tc>
        <w:tc>
          <w:tcPr>
            <w:tcW w:w="630" w:type="dxa"/>
            <w:vAlign w:val="bottom"/>
          </w:tcPr>
          <w:p w14:paraId="4386B9A6" w14:textId="1B018E94" w:rsidR="00EA1297" w:rsidRDefault="00EA1297" w:rsidP="005D4F6C">
            <w:pPr>
              <w:keepNext/>
              <w:keepLines/>
              <w:jc w:val="center"/>
            </w:pPr>
            <w:r>
              <w:rPr>
                <w:rFonts w:ascii="Aptos Narrow" w:hAnsi="Aptos Narrow"/>
                <w:color w:val="000000"/>
              </w:rPr>
              <w:t>143</w:t>
            </w:r>
          </w:p>
        </w:tc>
        <w:tc>
          <w:tcPr>
            <w:tcW w:w="810" w:type="dxa"/>
            <w:vAlign w:val="bottom"/>
          </w:tcPr>
          <w:p w14:paraId="228CE8DA" w14:textId="72587E9F" w:rsidR="00EA1297" w:rsidRDefault="00EA1297" w:rsidP="005D4F6C">
            <w:pPr>
              <w:keepNext/>
              <w:keepLines/>
              <w:jc w:val="center"/>
            </w:pPr>
            <w:r>
              <w:rPr>
                <w:rFonts w:ascii="Aptos Narrow" w:hAnsi="Aptos Narrow"/>
                <w:color w:val="000000"/>
              </w:rPr>
              <w:t>536</w:t>
            </w:r>
          </w:p>
        </w:tc>
        <w:tc>
          <w:tcPr>
            <w:tcW w:w="720" w:type="dxa"/>
            <w:vAlign w:val="bottom"/>
          </w:tcPr>
          <w:p w14:paraId="12CDBAFB" w14:textId="0AF8866A" w:rsidR="00EA1297" w:rsidRDefault="00EA1297" w:rsidP="005D4F6C">
            <w:pPr>
              <w:keepNext/>
              <w:keepLines/>
              <w:jc w:val="center"/>
            </w:pPr>
            <w:r>
              <w:rPr>
                <w:rFonts w:ascii="Aptos Narrow" w:hAnsi="Aptos Narrow"/>
                <w:color w:val="000000"/>
              </w:rPr>
              <w:t>79%</w:t>
            </w:r>
          </w:p>
        </w:tc>
        <w:tc>
          <w:tcPr>
            <w:tcW w:w="1440" w:type="dxa"/>
            <w:vAlign w:val="bottom"/>
          </w:tcPr>
          <w:p w14:paraId="798AE31B" w14:textId="46E6F384" w:rsidR="00EA1297" w:rsidRDefault="00EA1297" w:rsidP="005D4F6C">
            <w:pPr>
              <w:keepNext/>
              <w:keepLines/>
              <w:jc w:val="center"/>
            </w:pPr>
            <w:r>
              <w:rPr>
                <w:rFonts w:ascii="Aptos Narrow" w:hAnsi="Aptos Narrow"/>
                <w:color w:val="000000"/>
              </w:rPr>
              <w:t>FAIL</w:t>
            </w:r>
          </w:p>
        </w:tc>
      </w:tr>
      <w:tr w:rsidR="00EA1297" w14:paraId="31AD240D" w14:textId="77777777" w:rsidTr="005C1468">
        <w:tc>
          <w:tcPr>
            <w:tcW w:w="3145" w:type="dxa"/>
          </w:tcPr>
          <w:p w14:paraId="4BF4C3E9" w14:textId="77777777" w:rsidR="00EA1297" w:rsidRDefault="00EA1297" w:rsidP="005D4F6C">
            <w:pPr>
              <w:keepNext/>
              <w:keepLines/>
            </w:pPr>
            <w:r w:rsidRPr="008034EE">
              <w:t>Granger Lake</w:t>
            </w:r>
          </w:p>
        </w:tc>
        <w:tc>
          <w:tcPr>
            <w:tcW w:w="1710" w:type="dxa"/>
          </w:tcPr>
          <w:p w14:paraId="080C921F" w14:textId="77777777" w:rsidR="00EA1297" w:rsidRDefault="00EA1297" w:rsidP="005D4F6C">
            <w:pPr>
              <w:keepNext/>
              <w:keepLines/>
            </w:pPr>
            <w:r w:rsidRPr="00E70CA0">
              <w:t>120702050505</w:t>
            </w:r>
          </w:p>
        </w:tc>
        <w:tc>
          <w:tcPr>
            <w:tcW w:w="1170" w:type="dxa"/>
            <w:vAlign w:val="bottom"/>
          </w:tcPr>
          <w:p w14:paraId="654E65E2" w14:textId="4A5F261F" w:rsidR="00EA1297" w:rsidRDefault="00EA1297" w:rsidP="005D4F6C">
            <w:pPr>
              <w:keepNext/>
              <w:keepLines/>
              <w:jc w:val="center"/>
            </w:pPr>
            <w:r>
              <w:rPr>
                <w:rFonts w:ascii="Aptos Narrow" w:hAnsi="Aptos Narrow"/>
                <w:color w:val="000000"/>
              </w:rPr>
              <w:t>1517</w:t>
            </w:r>
          </w:p>
        </w:tc>
        <w:tc>
          <w:tcPr>
            <w:tcW w:w="630" w:type="dxa"/>
            <w:vAlign w:val="bottom"/>
          </w:tcPr>
          <w:p w14:paraId="0BA778E7" w14:textId="06FD30A3" w:rsidR="00EA1297" w:rsidRDefault="00EA1297" w:rsidP="005D4F6C">
            <w:pPr>
              <w:keepNext/>
              <w:keepLines/>
              <w:jc w:val="center"/>
            </w:pPr>
            <w:r>
              <w:rPr>
                <w:rFonts w:ascii="Aptos Narrow" w:hAnsi="Aptos Narrow"/>
                <w:color w:val="000000"/>
              </w:rPr>
              <w:t>858</w:t>
            </w:r>
          </w:p>
        </w:tc>
        <w:tc>
          <w:tcPr>
            <w:tcW w:w="810" w:type="dxa"/>
            <w:vAlign w:val="bottom"/>
          </w:tcPr>
          <w:p w14:paraId="32D5FBAD" w14:textId="3605CC4C" w:rsidR="00EA1297" w:rsidRDefault="00EA1297" w:rsidP="005D4F6C">
            <w:pPr>
              <w:keepNext/>
              <w:keepLines/>
              <w:jc w:val="center"/>
            </w:pPr>
            <w:r>
              <w:rPr>
                <w:rFonts w:ascii="Aptos Narrow" w:hAnsi="Aptos Narrow"/>
                <w:color w:val="000000"/>
              </w:rPr>
              <w:t>659</w:t>
            </w:r>
          </w:p>
        </w:tc>
        <w:tc>
          <w:tcPr>
            <w:tcW w:w="720" w:type="dxa"/>
            <w:vAlign w:val="bottom"/>
          </w:tcPr>
          <w:p w14:paraId="5624F9CF" w14:textId="72236272" w:rsidR="00EA1297" w:rsidRDefault="00EA1297" w:rsidP="005D4F6C">
            <w:pPr>
              <w:keepNext/>
              <w:keepLines/>
              <w:jc w:val="center"/>
            </w:pPr>
            <w:r>
              <w:rPr>
                <w:rFonts w:ascii="Aptos Narrow" w:hAnsi="Aptos Narrow"/>
                <w:color w:val="000000"/>
              </w:rPr>
              <w:t>43%</w:t>
            </w:r>
          </w:p>
        </w:tc>
        <w:tc>
          <w:tcPr>
            <w:tcW w:w="1440" w:type="dxa"/>
            <w:vAlign w:val="bottom"/>
          </w:tcPr>
          <w:p w14:paraId="63904B7F" w14:textId="4740D2EC" w:rsidR="00EA1297" w:rsidRDefault="00EA1297" w:rsidP="005D4F6C">
            <w:pPr>
              <w:keepNext/>
              <w:keepLines/>
              <w:jc w:val="center"/>
            </w:pPr>
            <w:r>
              <w:rPr>
                <w:rFonts w:ascii="Aptos Narrow" w:hAnsi="Aptos Narrow"/>
                <w:color w:val="000000"/>
              </w:rPr>
              <w:t>FAIL</w:t>
            </w:r>
          </w:p>
        </w:tc>
      </w:tr>
      <w:tr w:rsidR="00EA1297" w14:paraId="51D3891F" w14:textId="77777777" w:rsidTr="005C1468">
        <w:tc>
          <w:tcPr>
            <w:tcW w:w="3145" w:type="dxa"/>
          </w:tcPr>
          <w:p w14:paraId="5A4CC330" w14:textId="77777777" w:rsidR="00EA1297" w:rsidRDefault="00EA1297" w:rsidP="00EA1297">
            <w:r w:rsidRPr="008034EE">
              <w:t>Pecan Creek-San Gabriel River</w:t>
            </w:r>
          </w:p>
        </w:tc>
        <w:tc>
          <w:tcPr>
            <w:tcW w:w="1710" w:type="dxa"/>
          </w:tcPr>
          <w:p w14:paraId="4DE8F8AE" w14:textId="77777777" w:rsidR="00EA1297" w:rsidRDefault="00EA1297" w:rsidP="00EA1297">
            <w:r w:rsidRPr="00E70CA0">
              <w:t>120702050507</w:t>
            </w:r>
          </w:p>
        </w:tc>
        <w:tc>
          <w:tcPr>
            <w:tcW w:w="1170" w:type="dxa"/>
            <w:vAlign w:val="bottom"/>
          </w:tcPr>
          <w:p w14:paraId="7D9908CB" w14:textId="1DAEA25D" w:rsidR="00EA1297" w:rsidRDefault="00EA1297" w:rsidP="00EA1297">
            <w:pPr>
              <w:jc w:val="center"/>
            </w:pPr>
            <w:r>
              <w:rPr>
                <w:rFonts w:ascii="Aptos Narrow" w:hAnsi="Aptos Narrow"/>
                <w:color w:val="000000"/>
              </w:rPr>
              <w:t>541</w:t>
            </w:r>
          </w:p>
        </w:tc>
        <w:tc>
          <w:tcPr>
            <w:tcW w:w="630" w:type="dxa"/>
            <w:vAlign w:val="bottom"/>
          </w:tcPr>
          <w:p w14:paraId="72F34EED" w14:textId="02C9D836" w:rsidR="00EA1297" w:rsidRDefault="00EA1297" w:rsidP="00EA1297">
            <w:pPr>
              <w:jc w:val="center"/>
            </w:pPr>
            <w:r>
              <w:rPr>
                <w:rFonts w:ascii="Aptos Narrow" w:hAnsi="Aptos Narrow"/>
                <w:color w:val="000000"/>
              </w:rPr>
              <w:t>172</w:t>
            </w:r>
          </w:p>
        </w:tc>
        <w:tc>
          <w:tcPr>
            <w:tcW w:w="810" w:type="dxa"/>
            <w:vAlign w:val="bottom"/>
          </w:tcPr>
          <w:p w14:paraId="7B27CB9C" w14:textId="66BB09FC" w:rsidR="00EA1297" w:rsidRDefault="00EA1297" w:rsidP="00EA1297">
            <w:pPr>
              <w:jc w:val="center"/>
            </w:pPr>
            <w:r>
              <w:rPr>
                <w:rFonts w:ascii="Aptos Narrow" w:hAnsi="Aptos Narrow"/>
                <w:color w:val="000000"/>
              </w:rPr>
              <w:t>369</w:t>
            </w:r>
          </w:p>
        </w:tc>
        <w:tc>
          <w:tcPr>
            <w:tcW w:w="720" w:type="dxa"/>
            <w:vAlign w:val="bottom"/>
          </w:tcPr>
          <w:p w14:paraId="40BB2711" w14:textId="76207810" w:rsidR="00EA1297" w:rsidRDefault="00EA1297" w:rsidP="00EA1297">
            <w:pPr>
              <w:jc w:val="center"/>
            </w:pPr>
            <w:r>
              <w:rPr>
                <w:rFonts w:ascii="Aptos Narrow" w:hAnsi="Aptos Narrow"/>
                <w:color w:val="000000"/>
              </w:rPr>
              <w:t>68%</w:t>
            </w:r>
          </w:p>
        </w:tc>
        <w:tc>
          <w:tcPr>
            <w:tcW w:w="1440" w:type="dxa"/>
            <w:vAlign w:val="bottom"/>
          </w:tcPr>
          <w:p w14:paraId="66D699B4" w14:textId="79192E9C" w:rsidR="00EA1297" w:rsidRDefault="00EA1297" w:rsidP="00EA1297">
            <w:pPr>
              <w:jc w:val="center"/>
            </w:pPr>
            <w:r>
              <w:rPr>
                <w:rFonts w:ascii="Aptos Narrow" w:hAnsi="Aptos Narrow"/>
                <w:color w:val="000000"/>
              </w:rPr>
              <w:t>FAIL</w:t>
            </w:r>
          </w:p>
        </w:tc>
      </w:tr>
      <w:tr w:rsidR="00EA1297" w14:paraId="735ACB2E" w14:textId="77777777" w:rsidTr="005C1468">
        <w:tc>
          <w:tcPr>
            <w:tcW w:w="3145" w:type="dxa"/>
          </w:tcPr>
          <w:p w14:paraId="3B405855" w14:textId="77777777" w:rsidR="00EA1297" w:rsidRDefault="00EA1297" w:rsidP="00EA1297">
            <w:r w:rsidRPr="008034EE">
              <w:t>Lower South Fork San Gabriel River</w:t>
            </w:r>
          </w:p>
        </w:tc>
        <w:tc>
          <w:tcPr>
            <w:tcW w:w="1710" w:type="dxa"/>
          </w:tcPr>
          <w:p w14:paraId="2E898833" w14:textId="77777777" w:rsidR="00EA1297" w:rsidRDefault="00EA1297" w:rsidP="00EA1297">
            <w:r w:rsidRPr="00E70CA0">
              <w:t>120702050203</w:t>
            </w:r>
          </w:p>
        </w:tc>
        <w:tc>
          <w:tcPr>
            <w:tcW w:w="1170" w:type="dxa"/>
            <w:vAlign w:val="bottom"/>
          </w:tcPr>
          <w:p w14:paraId="6D3AE5C4" w14:textId="5B7FFFC6" w:rsidR="00EA1297" w:rsidRDefault="00EA1297" w:rsidP="00EA1297">
            <w:pPr>
              <w:jc w:val="center"/>
            </w:pPr>
            <w:r>
              <w:rPr>
                <w:rFonts w:ascii="Aptos Narrow" w:hAnsi="Aptos Narrow"/>
                <w:color w:val="000000"/>
              </w:rPr>
              <w:t>961</w:t>
            </w:r>
          </w:p>
        </w:tc>
        <w:tc>
          <w:tcPr>
            <w:tcW w:w="630" w:type="dxa"/>
            <w:vAlign w:val="bottom"/>
          </w:tcPr>
          <w:p w14:paraId="078D76DC" w14:textId="6216F3FC" w:rsidR="00EA1297" w:rsidRDefault="00EA1297" w:rsidP="00EA1297">
            <w:pPr>
              <w:jc w:val="center"/>
            </w:pPr>
            <w:r>
              <w:rPr>
                <w:rFonts w:ascii="Aptos Narrow" w:hAnsi="Aptos Narrow"/>
                <w:color w:val="000000"/>
              </w:rPr>
              <w:t>227</w:t>
            </w:r>
          </w:p>
        </w:tc>
        <w:tc>
          <w:tcPr>
            <w:tcW w:w="810" w:type="dxa"/>
            <w:vAlign w:val="bottom"/>
          </w:tcPr>
          <w:p w14:paraId="591583B4" w14:textId="45EA3117" w:rsidR="00EA1297" w:rsidRDefault="00EA1297" w:rsidP="00EA1297">
            <w:pPr>
              <w:jc w:val="center"/>
            </w:pPr>
            <w:r>
              <w:rPr>
                <w:rFonts w:ascii="Aptos Narrow" w:hAnsi="Aptos Narrow"/>
                <w:color w:val="000000"/>
              </w:rPr>
              <w:t>734</w:t>
            </w:r>
          </w:p>
        </w:tc>
        <w:tc>
          <w:tcPr>
            <w:tcW w:w="720" w:type="dxa"/>
            <w:vAlign w:val="bottom"/>
          </w:tcPr>
          <w:p w14:paraId="296A698F" w14:textId="334D1C3F" w:rsidR="00EA1297" w:rsidRDefault="00EA1297" w:rsidP="00EA1297">
            <w:pPr>
              <w:jc w:val="center"/>
            </w:pPr>
            <w:r>
              <w:rPr>
                <w:rFonts w:ascii="Aptos Narrow" w:hAnsi="Aptos Narrow"/>
                <w:color w:val="000000"/>
              </w:rPr>
              <w:t>76%</w:t>
            </w:r>
          </w:p>
        </w:tc>
        <w:tc>
          <w:tcPr>
            <w:tcW w:w="1440" w:type="dxa"/>
            <w:vAlign w:val="bottom"/>
          </w:tcPr>
          <w:p w14:paraId="72604C44" w14:textId="573014E0" w:rsidR="00EA1297" w:rsidRDefault="00EA1297" w:rsidP="00EA1297">
            <w:pPr>
              <w:jc w:val="center"/>
            </w:pPr>
            <w:r>
              <w:rPr>
                <w:rFonts w:ascii="Aptos Narrow" w:hAnsi="Aptos Narrow"/>
                <w:color w:val="000000"/>
              </w:rPr>
              <w:t>FAIL</w:t>
            </w:r>
          </w:p>
        </w:tc>
      </w:tr>
      <w:tr w:rsidR="00EA1297" w14:paraId="770A3172" w14:textId="77777777" w:rsidTr="005C1468">
        <w:tc>
          <w:tcPr>
            <w:tcW w:w="3145" w:type="dxa"/>
          </w:tcPr>
          <w:p w14:paraId="7D3194ED" w14:textId="77777777" w:rsidR="00EA1297" w:rsidRDefault="00EA1297" w:rsidP="00EA1297">
            <w:r w:rsidRPr="008034EE">
              <w:t>Dry Brushy Creek-Brushy Creek</w:t>
            </w:r>
          </w:p>
        </w:tc>
        <w:tc>
          <w:tcPr>
            <w:tcW w:w="1710" w:type="dxa"/>
          </w:tcPr>
          <w:p w14:paraId="722B339E" w14:textId="77777777" w:rsidR="00EA1297" w:rsidRDefault="00EA1297" w:rsidP="00EA1297">
            <w:r w:rsidRPr="00E70CA0">
              <w:t>120702050407</w:t>
            </w:r>
          </w:p>
        </w:tc>
        <w:tc>
          <w:tcPr>
            <w:tcW w:w="1170" w:type="dxa"/>
            <w:vAlign w:val="bottom"/>
          </w:tcPr>
          <w:p w14:paraId="7E682769" w14:textId="3FC4B23A" w:rsidR="00EA1297" w:rsidRDefault="00EA1297" w:rsidP="00EA1297">
            <w:pPr>
              <w:jc w:val="center"/>
            </w:pPr>
            <w:r>
              <w:rPr>
                <w:rFonts w:ascii="Aptos Narrow" w:hAnsi="Aptos Narrow"/>
                <w:color w:val="000000"/>
              </w:rPr>
              <w:t>707</w:t>
            </w:r>
          </w:p>
        </w:tc>
        <w:tc>
          <w:tcPr>
            <w:tcW w:w="630" w:type="dxa"/>
            <w:vAlign w:val="bottom"/>
          </w:tcPr>
          <w:p w14:paraId="7CBCE073" w14:textId="3D55696D" w:rsidR="00EA1297" w:rsidRDefault="00EA1297" w:rsidP="00EA1297">
            <w:pPr>
              <w:jc w:val="center"/>
            </w:pPr>
            <w:r>
              <w:rPr>
                <w:rFonts w:ascii="Aptos Narrow" w:hAnsi="Aptos Narrow"/>
                <w:color w:val="000000"/>
              </w:rPr>
              <w:t>256</w:t>
            </w:r>
          </w:p>
        </w:tc>
        <w:tc>
          <w:tcPr>
            <w:tcW w:w="810" w:type="dxa"/>
            <w:vAlign w:val="bottom"/>
          </w:tcPr>
          <w:p w14:paraId="74FB9EF9" w14:textId="57239FE9" w:rsidR="00EA1297" w:rsidRDefault="00EA1297" w:rsidP="00EA1297">
            <w:pPr>
              <w:jc w:val="center"/>
            </w:pPr>
            <w:r>
              <w:rPr>
                <w:rFonts w:ascii="Aptos Narrow" w:hAnsi="Aptos Narrow"/>
                <w:color w:val="000000"/>
              </w:rPr>
              <w:t>451</w:t>
            </w:r>
          </w:p>
        </w:tc>
        <w:tc>
          <w:tcPr>
            <w:tcW w:w="720" w:type="dxa"/>
            <w:vAlign w:val="bottom"/>
          </w:tcPr>
          <w:p w14:paraId="740EB8C1" w14:textId="6C849F5A" w:rsidR="00EA1297" w:rsidRDefault="00EA1297" w:rsidP="00EA1297">
            <w:pPr>
              <w:jc w:val="center"/>
            </w:pPr>
            <w:r>
              <w:rPr>
                <w:rFonts w:ascii="Aptos Narrow" w:hAnsi="Aptos Narrow"/>
                <w:color w:val="000000"/>
              </w:rPr>
              <w:t>64%</w:t>
            </w:r>
          </w:p>
        </w:tc>
        <w:tc>
          <w:tcPr>
            <w:tcW w:w="1440" w:type="dxa"/>
            <w:vAlign w:val="bottom"/>
          </w:tcPr>
          <w:p w14:paraId="73D2BF84" w14:textId="1F333DE4" w:rsidR="00EA1297" w:rsidRDefault="00EA1297" w:rsidP="00EA1297">
            <w:pPr>
              <w:jc w:val="center"/>
            </w:pPr>
            <w:r>
              <w:rPr>
                <w:rFonts w:ascii="Aptos Narrow" w:hAnsi="Aptos Narrow"/>
                <w:color w:val="000000"/>
              </w:rPr>
              <w:t>FAIL</w:t>
            </w:r>
          </w:p>
        </w:tc>
      </w:tr>
      <w:tr w:rsidR="00EA1297" w14:paraId="0AA32B6B" w14:textId="77777777" w:rsidTr="005C1468">
        <w:tc>
          <w:tcPr>
            <w:tcW w:w="3145" w:type="dxa"/>
          </w:tcPr>
          <w:p w14:paraId="5D17E46A" w14:textId="77777777" w:rsidR="00EA1297" w:rsidRDefault="00EA1297" w:rsidP="00EA1297">
            <w:r w:rsidRPr="008034EE">
              <w:t>Clear Creek-North Fork San Gabriel River</w:t>
            </w:r>
          </w:p>
        </w:tc>
        <w:tc>
          <w:tcPr>
            <w:tcW w:w="1710" w:type="dxa"/>
          </w:tcPr>
          <w:p w14:paraId="78A2960A" w14:textId="77777777" w:rsidR="00EA1297" w:rsidRDefault="00EA1297" w:rsidP="00EA1297">
            <w:r w:rsidRPr="00E70CA0">
              <w:t>120702050104</w:t>
            </w:r>
          </w:p>
        </w:tc>
        <w:tc>
          <w:tcPr>
            <w:tcW w:w="1170" w:type="dxa"/>
            <w:vAlign w:val="bottom"/>
          </w:tcPr>
          <w:p w14:paraId="1062EE2E" w14:textId="4AD1F968" w:rsidR="00EA1297" w:rsidRDefault="00EA1297" w:rsidP="00EA1297">
            <w:pPr>
              <w:jc w:val="center"/>
            </w:pPr>
            <w:r>
              <w:rPr>
                <w:rFonts w:ascii="Aptos Narrow" w:hAnsi="Aptos Narrow"/>
                <w:color w:val="000000"/>
              </w:rPr>
              <w:t>667</w:t>
            </w:r>
          </w:p>
        </w:tc>
        <w:tc>
          <w:tcPr>
            <w:tcW w:w="630" w:type="dxa"/>
            <w:vAlign w:val="bottom"/>
          </w:tcPr>
          <w:p w14:paraId="3E580798" w14:textId="385F5107" w:rsidR="00EA1297" w:rsidRDefault="00EA1297" w:rsidP="00EA1297">
            <w:pPr>
              <w:jc w:val="center"/>
            </w:pPr>
            <w:r>
              <w:rPr>
                <w:rFonts w:ascii="Aptos Narrow" w:hAnsi="Aptos Narrow"/>
                <w:color w:val="000000"/>
              </w:rPr>
              <w:t>192</w:t>
            </w:r>
          </w:p>
        </w:tc>
        <w:tc>
          <w:tcPr>
            <w:tcW w:w="810" w:type="dxa"/>
            <w:vAlign w:val="bottom"/>
          </w:tcPr>
          <w:p w14:paraId="5228247D" w14:textId="0FFB27C2" w:rsidR="00EA1297" w:rsidRDefault="00EA1297" w:rsidP="00EA1297">
            <w:pPr>
              <w:jc w:val="center"/>
            </w:pPr>
            <w:r>
              <w:rPr>
                <w:rFonts w:ascii="Aptos Narrow" w:hAnsi="Aptos Narrow"/>
                <w:color w:val="000000"/>
              </w:rPr>
              <w:t>475</w:t>
            </w:r>
          </w:p>
        </w:tc>
        <w:tc>
          <w:tcPr>
            <w:tcW w:w="720" w:type="dxa"/>
            <w:vAlign w:val="bottom"/>
          </w:tcPr>
          <w:p w14:paraId="690CBA2E" w14:textId="40CEAD53" w:rsidR="00EA1297" w:rsidRDefault="00EA1297" w:rsidP="00EA1297">
            <w:pPr>
              <w:jc w:val="center"/>
            </w:pPr>
            <w:r>
              <w:rPr>
                <w:rFonts w:ascii="Aptos Narrow" w:hAnsi="Aptos Narrow"/>
                <w:color w:val="000000"/>
              </w:rPr>
              <w:t>71%</w:t>
            </w:r>
          </w:p>
        </w:tc>
        <w:tc>
          <w:tcPr>
            <w:tcW w:w="1440" w:type="dxa"/>
            <w:vAlign w:val="bottom"/>
          </w:tcPr>
          <w:p w14:paraId="284F70B2" w14:textId="40BE2A5B" w:rsidR="00EA1297" w:rsidRDefault="00EA1297" w:rsidP="00EA1297">
            <w:pPr>
              <w:jc w:val="center"/>
            </w:pPr>
            <w:r>
              <w:rPr>
                <w:rFonts w:ascii="Aptos Narrow" w:hAnsi="Aptos Narrow"/>
                <w:color w:val="000000"/>
              </w:rPr>
              <w:t>FAIL</w:t>
            </w:r>
          </w:p>
        </w:tc>
      </w:tr>
      <w:tr w:rsidR="00EA1297" w14:paraId="50D10979" w14:textId="77777777" w:rsidTr="005C1468">
        <w:tc>
          <w:tcPr>
            <w:tcW w:w="3145" w:type="dxa"/>
          </w:tcPr>
          <w:p w14:paraId="30C557AD" w14:textId="77777777" w:rsidR="00EA1297" w:rsidRDefault="00EA1297" w:rsidP="00EA1297">
            <w:r w:rsidRPr="008034EE">
              <w:t>Smith Branch-San Gabriel River</w:t>
            </w:r>
          </w:p>
        </w:tc>
        <w:tc>
          <w:tcPr>
            <w:tcW w:w="1710" w:type="dxa"/>
          </w:tcPr>
          <w:p w14:paraId="1DC15D58" w14:textId="77777777" w:rsidR="00EA1297" w:rsidRDefault="00EA1297" w:rsidP="00EA1297">
            <w:r w:rsidRPr="00E70CA0">
              <w:t>120702050501</w:t>
            </w:r>
          </w:p>
        </w:tc>
        <w:tc>
          <w:tcPr>
            <w:tcW w:w="1170" w:type="dxa"/>
            <w:vAlign w:val="bottom"/>
          </w:tcPr>
          <w:p w14:paraId="1E26B61D" w14:textId="74B4F622" w:rsidR="00EA1297" w:rsidRDefault="00EA1297" w:rsidP="00EA1297">
            <w:pPr>
              <w:jc w:val="center"/>
            </w:pPr>
            <w:r>
              <w:rPr>
                <w:rFonts w:ascii="Aptos Narrow" w:hAnsi="Aptos Narrow"/>
                <w:color w:val="000000"/>
              </w:rPr>
              <w:t>604</w:t>
            </w:r>
          </w:p>
        </w:tc>
        <w:tc>
          <w:tcPr>
            <w:tcW w:w="630" w:type="dxa"/>
            <w:vAlign w:val="bottom"/>
          </w:tcPr>
          <w:p w14:paraId="4E253267" w14:textId="66D26D80" w:rsidR="00EA1297" w:rsidRDefault="00EA1297" w:rsidP="00EA1297">
            <w:pPr>
              <w:jc w:val="center"/>
            </w:pPr>
            <w:r>
              <w:rPr>
                <w:rFonts w:ascii="Aptos Narrow" w:hAnsi="Aptos Narrow"/>
                <w:color w:val="000000"/>
              </w:rPr>
              <w:t>131</w:t>
            </w:r>
          </w:p>
        </w:tc>
        <w:tc>
          <w:tcPr>
            <w:tcW w:w="810" w:type="dxa"/>
            <w:vAlign w:val="bottom"/>
          </w:tcPr>
          <w:p w14:paraId="040B7848" w14:textId="2565B5AD" w:rsidR="00EA1297" w:rsidRDefault="00EA1297" w:rsidP="00EA1297">
            <w:pPr>
              <w:jc w:val="center"/>
            </w:pPr>
            <w:r>
              <w:rPr>
                <w:rFonts w:ascii="Aptos Narrow" w:hAnsi="Aptos Narrow"/>
                <w:color w:val="000000"/>
              </w:rPr>
              <w:t>473</w:t>
            </w:r>
          </w:p>
        </w:tc>
        <w:tc>
          <w:tcPr>
            <w:tcW w:w="720" w:type="dxa"/>
            <w:vAlign w:val="bottom"/>
          </w:tcPr>
          <w:p w14:paraId="471213FC" w14:textId="3631B2BA" w:rsidR="00EA1297" w:rsidRDefault="00EA1297" w:rsidP="00EA1297">
            <w:pPr>
              <w:jc w:val="center"/>
            </w:pPr>
            <w:r>
              <w:rPr>
                <w:rFonts w:ascii="Aptos Narrow" w:hAnsi="Aptos Narrow"/>
                <w:color w:val="000000"/>
              </w:rPr>
              <w:t>78%</w:t>
            </w:r>
          </w:p>
        </w:tc>
        <w:tc>
          <w:tcPr>
            <w:tcW w:w="1440" w:type="dxa"/>
            <w:vAlign w:val="bottom"/>
          </w:tcPr>
          <w:p w14:paraId="1B957C5F" w14:textId="0C1ACF5E" w:rsidR="00EA1297" w:rsidRDefault="00EA1297" w:rsidP="00EA1297">
            <w:pPr>
              <w:jc w:val="center"/>
            </w:pPr>
            <w:r>
              <w:rPr>
                <w:rFonts w:ascii="Aptos Narrow" w:hAnsi="Aptos Narrow"/>
                <w:color w:val="000000"/>
              </w:rPr>
              <w:t>FAIL</w:t>
            </w:r>
          </w:p>
        </w:tc>
      </w:tr>
      <w:tr w:rsidR="00EA1297" w14:paraId="3DC398AB" w14:textId="77777777" w:rsidTr="005C1468">
        <w:tc>
          <w:tcPr>
            <w:tcW w:w="3145" w:type="dxa"/>
          </w:tcPr>
          <w:p w14:paraId="7E65534D" w14:textId="77777777" w:rsidR="00EA1297" w:rsidRDefault="00EA1297" w:rsidP="00EA1297">
            <w:r w:rsidRPr="008034EE">
              <w:t>Upper Berry Creek</w:t>
            </w:r>
          </w:p>
        </w:tc>
        <w:tc>
          <w:tcPr>
            <w:tcW w:w="1710" w:type="dxa"/>
          </w:tcPr>
          <w:p w14:paraId="1039A3D7" w14:textId="77777777" w:rsidR="00EA1297" w:rsidRDefault="00EA1297" w:rsidP="00EA1297">
            <w:r w:rsidRPr="00E70CA0">
              <w:t>120702050301</w:t>
            </w:r>
          </w:p>
        </w:tc>
        <w:tc>
          <w:tcPr>
            <w:tcW w:w="1170" w:type="dxa"/>
            <w:vAlign w:val="bottom"/>
          </w:tcPr>
          <w:p w14:paraId="0E4F341E" w14:textId="2C7B21F1" w:rsidR="00EA1297" w:rsidRDefault="00EA1297" w:rsidP="00EA1297">
            <w:pPr>
              <w:jc w:val="center"/>
            </w:pPr>
            <w:r>
              <w:rPr>
                <w:rFonts w:ascii="Aptos Narrow" w:hAnsi="Aptos Narrow"/>
                <w:color w:val="000000"/>
              </w:rPr>
              <w:t>576</w:t>
            </w:r>
          </w:p>
        </w:tc>
        <w:tc>
          <w:tcPr>
            <w:tcW w:w="630" w:type="dxa"/>
            <w:vAlign w:val="bottom"/>
          </w:tcPr>
          <w:p w14:paraId="0F8F218B" w14:textId="32A7FCDD" w:rsidR="00EA1297" w:rsidRDefault="00EA1297" w:rsidP="00EA1297">
            <w:pPr>
              <w:jc w:val="center"/>
            </w:pPr>
            <w:r>
              <w:rPr>
                <w:rFonts w:ascii="Aptos Narrow" w:hAnsi="Aptos Narrow"/>
                <w:color w:val="000000"/>
              </w:rPr>
              <w:t>253</w:t>
            </w:r>
          </w:p>
        </w:tc>
        <w:tc>
          <w:tcPr>
            <w:tcW w:w="810" w:type="dxa"/>
            <w:vAlign w:val="bottom"/>
          </w:tcPr>
          <w:p w14:paraId="01067F48" w14:textId="1C96D086" w:rsidR="00EA1297" w:rsidRDefault="00EA1297" w:rsidP="00EA1297">
            <w:pPr>
              <w:jc w:val="center"/>
            </w:pPr>
            <w:r>
              <w:rPr>
                <w:rFonts w:ascii="Aptos Narrow" w:hAnsi="Aptos Narrow"/>
                <w:color w:val="000000"/>
              </w:rPr>
              <w:t>323</w:t>
            </w:r>
          </w:p>
        </w:tc>
        <w:tc>
          <w:tcPr>
            <w:tcW w:w="720" w:type="dxa"/>
            <w:vAlign w:val="bottom"/>
          </w:tcPr>
          <w:p w14:paraId="714D9FF4" w14:textId="4F9EB171" w:rsidR="00EA1297" w:rsidRDefault="00EA1297" w:rsidP="00EA1297">
            <w:pPr>
              <w:jc w:val="center"/>
            </w:pPr>
            <w:r>
              <w:rPr>
                <w:rFonts w:ascii="Aptos Narrow" w:hAnsi="Aptos Narrow"/>
                <w:color w:val="000000"/>
              </w:rPr>
              <w:t>56%</w:t>
            </w:r>
          </w:p>
        </w:tc>
        <w:tc>
          <w:tcPr>
            <w:tcW w:w="1440" w:type="dxa"/>
            <w:vAlign w:val="bottom"/>
          </w:tcPr>
          <w:p w14:paraId="49FE59B0" w14:textId="1C6F5812" w:rsidR="00EA1297" w:rsidRDefault="00EA1297" w:rsidP="00EA1297">
            <w:pPr>
              <w:jc w:val="center"/>
            </w:pPr>
            <w:r>
              <w:rPr>
                <w:rFonts w:ascii="Aptos Narrow" w:hAnsi="Aptos Narrow"/>
                <w:color w:val="000000"/>
              </w:rPr>
              <w:t>FAIL</w:t>
            </w:r>
          </w:p>
        </w:tc>
      </w:tr>
      <w:tr w:rsidR="00EA1297" w14:paraId="1294F4E5" w14:textId="77777777" w:rsidTr="005C1468">
        <w:tc>
          <w:tcPr>
            <w:tcW w:w="3145" w:type="dxa"/>
          </w:tcPr>
          <w:p w14:paraId="13C4A8E6" w14:textId="77777777" w:rsidR="00EA1297" w:rsidRDefault="00EA1297" w:rsidP="00EA1297">
            <w:r w:rsidRPr="008034EE">
              <w:t>Lower Berry Creek</w:t>
            </w:r>
          </w:p>
        </w:tc>
        <w:tc>
          <w:tcPr>
            <w:tcW w:w="1710" w:type="dxa"/>
          </w:tcPr>
          <w:p w14:paraId="7A902BAF" w14:textId="77777777" w:rsidR="00EA1297" w:rsidRDefault="00EA1297" w:rsidP="00EA1297">
            <w:r w:rsidRPr="00E70CA0">
              <w:t>120702050303</w:t>
            </w:r>
          </w:p>
        </w:tc>
        <w:tc>
          <w:tcPr>
            <w:tcW w:w="1170" w:type="dxa"/>
            <w:vAlign w:val="bottom"/>
          </w:tcPr>
          <w:p w14:paraId="07E8D841" w14:textId="6AEAF191" w:rsidR="00EA1297" w:rsidRDefault="00EA1297" w:rsidP="00EA1297">
            <w:pPr>
              <w:jc w:val="center"/>
            </w:pPr>
            <w:r>
              <w:rPr>
                <w:rFonts w:ascii="Aptos Narrow" w:hAnsi="Aptos Narrow"/>
                <w:color w:val="000000"/>
              </w:rPr>
              <w:t>965</w:t>
            </w:r>
          </w:p>
        </w:tc>
        <w:tc>
          <w:tcPr>
            <w:tcW w:w="630" w:type="dxa"/>
            <w:vAlign w:val="bottom"/>
          </w:tcPr>
          <w:p w14:paraId="0ABCFCE0" w14:textId="528A62F8" w:rsidR="00EA1297" w:rsidRDefault="00EA1297" w:rsidP="00EA1297">
            <w:pPr>
              <w:jc w:val="center"/>
            </w:pPr>
            <w:r>
              <w:rPr>
                <w:rFonts w:ascii="Aptos Narrow" w:hAnsi="Aptos Narrow"/>
                <w:color w:val="000000"/>
              </w:rPr>
              <w:t>339</w:t>
            </w:r>
          </w:p>
        </w:tc>
        <w:tc>
          <w:tcPr>
            <w:tcW w:w="810" w:type="dxa"/>
            <w:vAlign w:val="bottom"/>
          </w:tcPr>
          <w:p w14:paraId="0F3DC6E3" w14:textId="00F6BE2E" w:rsidR="00EA1297" w:rsidRDefault="00EA1297" w:rsidP="00EA1297">
            <w:pPr>
              <w:jc w:val="center"/>
            </w:pPr>
            <w:r>
              <w:rPr>
                <w:rFonts w:ascii="Aptos Narrow" w:hAnsi="Aptos Narrow"/>
                <w:color w:val="000000"/>
              </w:rPr>
              <w:t>626</w:t>
            </w:r>
          </w:p>
        </w:tc>
        <w:tc>
          <w:tcPr>
            <w:tcW w:w="720" w:type="dxa"/>
            <w:vAlign w:val="bottom"/>
          </w:tcPr>
          <w:p w14:paraId="5003BE11" w14:textId="07534E28" w:rsidR="00EA1297" w:rsidRDefault="00EA1297" w:rsidP="00EA1297">
            <w:pPr>
              <w:jc w:val="center"/>
            </w:pPr>
            <w:r>
              <w:rPr>
                <w:rFonts w:ascii="Aptos Narrow" w:hAnsi="Aptos Narrow"/>
                <w:color w:val="000000"/>
              </w:rPr>
              <w:t>65%</w:t>
            </w:r>
          </w:p>
        </w:tc>
        <w:tc>
          <w:tcPr>
            <w:tcW w:w="1440" w:type="dxa"/>
            <w:vAlign w:val="bottom"/>
          </w:tcPr>
          <w:p w14:paraId="3A9F7695" w14:textId="2D00D6C8" w:rsidR="00EA1297" w:rsidRDefault="00EA1297" w:rsidP="00EA1297">
            <w:pPr>
              <w:jc w:val="center"/>
            </w:pPr>
            <w:r>
              <w:rPr>
                <w:rFonts w:ascii="Aptos Narrow" w:hAnsi="Aptos Narrow"/>
                <w:color w:val="000000"/>
              </w:rPr>
              <w:t>FAIL</w:t>
            </w:r>
          </w:p>
        </w:tc>
      </w:tr>
      <w:tr w:rsidR="00EA1297" w14:paraId="09C01450" w14:textId="77777777" w:rsidTr="005C1468">
        <w:tc>
          <w:tcPr>
            <w:tcW w:w="3145" w:type="dxa"/>
          </w:tcPr>
          <w:p w14:paraId="7783A298" w14:textId="77777777" w:rsidR="00EA1297" w:rsidRDefault="00EA1297" w:rsidP="00EA1297">
            <w:r w:rsidRPr="008034EE">
              <w:t>Middle Fork San Gabriel River-North Fork San Gabriel River</w:t>
            </w:r>
          </w:p>
        </w:tc>
        <w:tc>
          <w:tcPr>
            <w:tcW w:w="1710" w:type="dxa"/>
          </w:tcPr>
          <w:p w14:paraId="1001A446" w14:textId="77777777" w:rsidR="00EA1297" w:rsidRDefault="00EA1297" w:rsidP="00EA1297">
            <w:r w:rsidRPr="00E70CA0">
              <w:t>120702050106</w:t>
            </w:r>
          </w:p>
        </w:tc>
        <w:tc>
          <w:tcPr>
            <w:tcW w:w="1170" w:type="dxa"/>
            <w:vAlign w:val="bottom"/>
          </w:tcPr>
          <w:p w14:paraId="2A07B912" w14:textId="6E098D37" w:rsidR="00EA1297" w:rsidRDefault="00EA1297" w:rsidP="00EA1297">
            <w:pPr>
              <w:jc w:val="center"/>
            </w:pPr>
            <w:r>
              <w:rPr>
                <w:rFonts w:ascii="Aptos Narrow" w:hAnsi="Aptos Narrow"/>
                <w:color w:val="000000"/>
              </w:rPr>
              <w:t>573</w:t>
            </w:r>
          </w:p>
        </w:tc>
        <w:tc>
          <w:tcPr>
            <w:tcW w:w="630" w:type="dxa"/>
            <w:vAlign w:val="bottom"/>
          </w:tcPr>
          <w:p w14:paraId="05539E64" w14:textId="39EDBD85" w:rsidR="00EA1297" w:rsidRDefault="00EA1297" w:rsidP="00EA1297">
            <w:pPr>
              <w:jc w:val="center"/>
            </w:pPr>
            <w:r>
              <w:rPr>
                <w:rFonts w:ascii="Aptos Narrow" w:hAnsi="Aptos Narrow"/>
                <w:color w:val="000000"/>
              </w:rPr>
              <w:t>79</w:t>
            </w:r>
          </w:p>
        </w:tc>
        <w:tc>
          <w:tcPr>
            <w:tcW w:w="810" w:type="dxa"/>
            <w:vAlign w:val="bottom"/>
          </w:tcPr>
          <w:p w14:paraId="73F0144D" w14:textId="553A3015" w:rsidR="00EA1297" w:rsidRDefault="00EA1297" w:rsidP="00EA1297">
            <w:pPr>
              <w:jc w:val="center"/>
            </w:pPr>
            <w:r>
              <w:rPr>
                <w:rFonts w:ascii="Aptos Narrow" w:hAnsi="Aptos Narrow"/>
                <w:color w:val="000000"/>
              </w:rPr>
              <w:t>494</w:t>
            </w:r>
          </w:p>
        </w:tc>
        <w:tc>
          <w:tcPr>
            <w:tcW w:w="720" w:type="dxa"/>
            <w:vAlign w:val="bottom"/>
          </w:tcPr>
          <w:p w14:paraId="5C47D418" w14:textId="03C4F3C8" w:rsidR="00EA1297" w:rsidRDefault="00EA1297" w:rsidP="00EA1297">
            <w:pPr>
              <w:jc w:val="center"/>
            </w:pPr>
            <w:r>
              <w:rPr>
                <w:rFonts w:ascii="Aptos Narrow" w:hAnsi="Aptos Narrow"/>
                <w:color w:val="000000"/>
              </w:rPr>
              <w:t>86%</w:t>
            </w:r>
          </w:p>
        </w:tc>
        <w:tc>
          <w:tcPr>
            <w:tcW w:w="1440" w:type="dxa"/>
            <w:vAlign w:val="bottom"/>
          </w:tcPr>
          <w:p w14:paraId="4AA07BF4" w14:textId="7957EEB1" w:rsidR="00EA1297" w:rsidRDefault="00EA1297" w:rsidP="00EA1297">
            <w:pPr>
              <w:jc w:val="center"/>
            </w:pPr>
            <w:r>
              <w:rPr>
                <w:rFonts w:ascii="Aptos Narrow" w:hAnsi="Aptos Narrow"/>
                <w:color w:val="000000"/>
              </w:rPr>
              <w:t>PASS</w:t>
            </w:r>
          </w:p>
        </w:tc>
      </w:tr>
      <w:tr w:rsidR="00EA1297" w14:paraId="5101A1B2" w14:textId="77777777" w:rsidTr="005C1468">
        <w:tc>
          <w:tcPr>
            <w:tcW w:w="3145" w:type="dxa"/>
          </w:tcPr>
          <w:p w14:paraId="28D7FE48" w14:textId="77777777" w:rsidR="00EA1297" w:rsidRDefault="00EA1297" w:rsidP="00EA1297">
            <w:r w:rsidRPr="008034EE">
              <w:t>Bear Creek</w:t>
            </w:r>
          </w:p>
        </w:tc>
        <w:tc>
          <w:tcPr>
            <w:tcW w:w="1710" w:type="dxa"/>
          </w:tcPr>
          <w:p w14:paraId="0142D2FF" w14:textId="77777777" w:rsidR="00EA1297" w:rsidRDefault="00EA1297" w:rsidP="00EA1297">
            <w:r w:rsidRPr="00E70CA0">
              <w:t>120702050103</w:t>
            </w:r>
          </w:p>
        </w:tc>
        <w:tc>
          <w:tcPr>
            <w:tcW w:w="1170" w:type="dxa"/>
            <w:vAlign w:val="bottom"/>
          </w:tcPr>
          <w:p w14:paraId="7BA53502" w14:textId="19702EFE" w:rsidR="00EA1297" w:rsidRDefault="00EA1297" w:rsidP="00EA1297">
            <w:pPr>
              <w:jc w:val="center"/>
            </w:pPr>
            <w:r>
              <w:rPr>
                <w:rFonts w:ascii="Aptos Narrow" w:hAnsi="Aptos Narrow"/>
                <w:color w:val="000000"/>
              </w:rPr>
              <w:t>402</w:t>
            </w:r>
          </w:p>
        </w:tc>
        <w:tc>
          <w:tcPr>
            <w:tcW w:w="630" w:type="dxa"/>
            <w:vAlign w:val="bottom"/>
          </w:tcPr>
          <w:p w14:paraId="0BEF8CA9" w14:textId="238521B1" w:rsidR="00EA1297" w:rsidRDefault="00EA1297" w:rsidP="00EA1297">
            <w:pPr>
              <w:jc w:val="center"/>
            </w:pPr>
            <w:r>
              <w:rPr>
                <w:rFonts w:ascii="Aptos Narrow" w:hAnsi="Aptos Narrow"/>
                <w:color w:val="000000"/>
              </w:rPr>
              <w:t>50</w:t>
            </w:r>
          </w:p>
        </w:tc>
        <w:tc>
          <w:tcPr>
            <w:tcW w:w="810" w:type="dxa"/>
            <w:vAlign w:val="bottom"/>
          </w:tcPr>
          <w:p w14:paraId="7FF3E2DE" w14:textId="17317D0E" w:rsidR="00EA1297" w:rsidRDefault="00EA1297" w:rsidP="00EA1297">
            <w:pPr>
              <w:jc w:val="center"/>
            </w:pPr>
            <w:r>
              <w:rPr>
                <w:rFonts w:ascii="Aptos Narrow" w:hAnsi="Aptos Narrow"/>
                <w:color w:val="000000"/>
              </w:rPr>
              <w:t>352</w:t>
            </w:r>
          </w:p>
        </w:tc>
        <w:tc>
          <w:tcPr>
            <w:tcW w:w="720" w:type="dxa"/>
            <w:vAlign w:val="bottom"/>
          </w:tcPr>
          <w:p w14:paraId="4A5356AF" w14:textId="2364AD32" w:rsidR="00EA1297" w:rsidRDefault="00EA1297" w:rsidP="00EA1297">
            <w:pPr>
              <w:jc w:val="center"/>
            </w:pPr>
            <w:r>
              <w:rPr>
                <w:rFonts w:ascii="Aptos Narrow" w:hAnsi="Aptos Narrow"/>
                <w:color w:val="000000"/>
              </w:rPr>
              <w:t>88%</w:t>
            </w:r>
          </w:p>
        </w:tc>
        <w:tc>
          <w:tcPr>
            <w:tcW w:w="1440" w:type="dxa"/>
            <w:vAlign w:val="bottom"/>
          </w:tcPr>
          <w:p w14:paraId="7A31511C" w14:textId="225ABDAF" w:rsidR="00EA1297" w:rsidRDefault="00EA1297" w:rsidP="00EA1297">
            <w:pPr>
              <w:jc w:val="center"/>
            </w:pPr>
            <w:r>
              <w:rPr>
                <w:rFonts w:ascii="Aptos Narrow" w:hAnsi="Aptos Narrow"/>
                <w:color w:val="000000"/>
              </w:rPr>
              <w:t>PASS</w:t>
            </w:r>
          </w:p>
        </w:tc>
      </w:tr>
      <w:tr w:rsidR="00EA1297" w14:paraId="50482D61" w14:textId="77777777" w:rsidTr="005C1468">
        <w:tc>
          <w:tcPr>
            <w:tcW w:w="3145" w:type="dxa"/>
          </w:tcPr>
          <w:p w14:paraId="46A513B0" w14:textId="77777777" w:rsidR="00EA1297" w:rsidRDefault="00EA1297" w:rsidP="00EA1297">
            <w:r w:rsidRPr="008034EE">
              <w:t>Mustang Creek</w:t>
            </w:r>
          </w:p>
        </w:tc>
        <w:tc>
          <w:tcPr>
            <w:tcW w:w="1710" w:type="dxa"/>
          </w:tcPr>
          <w:p w14:paraId="45F1219A" w14:textId="77777777" w:rsidR="00EA1297" w:rsidRDefault="00EA1297" w:rsidP="00EA1297">
            <w:r w:rsidRPr="00E70CA0">
              <w:t>120702050405</w:t>
            </w:r>
          </w:p>
        </w:tc>
        <w:tc>
          <w:tcPr>
            <w:tcW w:w="1170" w:type="dxa"/>
            <w:vAlign w:val="bottom"/>
          </w:tcPr>
          <w:p w14:paraId="4EA2E28B" w14:textId="3961BFCF" w:rsidR="00EA1297" w:rsidRDefault="00EA1297" w:rsidP="00EA1297">
            <w:pPr>
              <w:jc w:val="center"/>
            </w:pPr>
            <w:r>
              <w:rPr>
                <w:rFonts w:ascii="Aptos Narrow" w:hAnsi="Aptos Narrow"/>
                <w:color w:val="000000"/>
              </w:rPr>
              <w:t>1188</w:t>
            </w:r>
          </w:p>
        </w:tc>
        <w:tc>
          <w:tcPr>
            <w:tcW w:w="630" w:type="dxa"/>
            <w:vAlign w:val="bottom"/>
          </w:tcPr>
          <w:p w14:paraId="59D9C0EA" w14:textId="34EE95E9" w:rsidR="00EA1297" w:rsidRDefault="00EA1297" w:rsidP="00EA1297">
            <w:pPr>
              <w:jc w:val="center"/>
            </w:pPr>
            <w:r>
              <w:rPr>
                <w:rFonts w:ascii="Aptos Narrow" w:hAnsi="Aptos Narrow"/>
                <w:color w:val="000000"/>
              </w:rPr>
              <w:t>311</w:t>
            </w:r>
          </w:p>
        </w:tc>
        <w:tc>
          <w:tcPr>
            <w:tcW w:w="810" w:type="dxa"/>
            <w:vAlign w:val="bottom"/>
          </w:tcPr>
          <w:p w14:paraId="11CAC9B8" w14:textId="6FBAA52B" w:rsidR="00EA1297" w:rsidRDefault="00EA1297" w:rsidP="00EA1297">
            <w:pPr>
              <w:jc w:val="center"/>
            </w:pPr>
            <w:r>
              <w:rPr>
                <w:rFonts w:ascii="Aptos Narrow" w:hAnsi="Aptos Narrow"/>
                <w:color w:val="000000"/>
              </w:rPr>
              <w:t>877</w:t>
            </w:r>
          </w:p>
        </w:tc>
        <w:tc>
          <w:tcPr>
            <w:tcW w:w="720" w:type="dxa"/>
            <w:vAlign w:val="bottom"/>
          </w:tcPr>
          <w:p w14:paraId="2BA96339" w14:textId="6F8B0202" w:rsidR="00EA1297" w:rsidRDefault="00EA1297" w:rsidP="00EA1297">
            <w:pPr>
              <w:jc w:val="center"/>
            </w:pPr>
            <w:r>
              <w:rPr>
                <w:rFonts w:ascii="Aptos Narrow" w:hAnsi="Aptos Narrow"/>
                <w:color w:val="000000"/>
              </w:rPr>
              <w:t>74%</w:t>
            </w:r>
          </w:p>
        </w:tc>
        <w:tc>
          <w:tcPr>
            <w:tcW w:w="1440" w:type="dxa"/>
            <w:vAlign w:val="bottom"/>
          </w:tcPr>
          <w:p w14:paraId="1C505135" w14:textId="173FB46D" w:rsidR="00EA1297" w:rsidRDefault="00EA1297" w:rsidP="00EA1297">
            <w:pPr>
              <w:jc w:val="center"/>
            </w:pPr>
            <w:r>
              <w:rPr>
                <w:rFonts w:ascii="Aptos Narrow" w:hAnsi="Aptos Narrow"/>
                <w:color w:val="000000"/>
              </w:rPr>
              <w:t>FAIL</w:t>
            </w:r>
          </w:p>
        </w:tc>
      </w:tr>
      <w:tr w:rsidR="00EA1297" w14:paraId="380A743E" w14:textId="77777777" w:rsidTr="005C1468">
        <w:tc>
          <w:tcPr>
            <w:tcW w:w="3145" w:type="dxa"/>
          </w:tcPr>
          <w:p w14:paraId="7C01B4E1" w14:textId="77777777" w:rsidR="00EA1297" w:rsidRDefault="00EA1297" w:rsidP="00EA1297">
            <w:r w:rsidRPr="008034EE">
              <w:t>Boggy Creek-Brushy Creek</w:t>
            </w:r>
          </w:p>
        </w:tc>
        <w:tc>
          <w:tcPr>
            <w:tcW w:w="1710" w:type="dxa"/>
          </w:tcPr>
          <w:p w14:paraId="6885295A" w14:textId="77777777" w:rsidR="00EA1297" w:rsidRDefault="00EA1297" w:rsidP="00EA1297">
            <w:r w:rsidRPr="00E70CA0">
              <w:t>120702050406</w:t>
            </w:r>
          </w:p>
        </w:tc>
        <w:tc>
          <w:tcPr>
            <w:tcW w:w="1170" w:type="dxa"/>
            <w:vAlign w:val="bottom"/>
          </w:tcPr>
          <w:p w14:paraId="57904739" w14:textId="5983DBF1" w:rsidR="00EA1297" w:rsidRDefault="00EA1297" w:rsidP="00EA1297">
            <w:pPr>
              <w:jc w:val="center"/>
            </w:pPr>
            <w:r>
              <w:rPr>
                <w:rFonts w:ascii="Aptos Narrow" w:hAnsi="Aptos Narrow"/>
                <w:color w:val="000000"/>
              </w:rPr>
              <w:t>971</w:t>
            </w:r>
          </w:p>
        </w:tc>
        <w:tc>
          <w:tcPr>
            <w:tcW w:w="630" w:type="dxa"/>
            <w:vAlign w:val="bottom"/>
          </w:tcPr>
          <w:p w14:paraId="55093444" w14:textId="4A82C7F0" w:rsidR="00EA1297" w:rsidRDefault="00EA1297" w:rsidP="00EA1297">
            <w:pPr>
              <w:jc w:val="center"/>
            </w:pPr>
            <w:r>
              <w:rPr>
                <w:rFonts w:ascii="Aptos Narrow" w:hAnsi="Aptos Narrow"/>
                <w:color w:val="000000"/>
              </w:rPr>
              <w:t>391</w:t>
            </w:r>
          </w:p>
        </w:tc>
        <w:tc>
          <w:tcPr>
            <w:tcW w:w="810" w:type="dxa"/>
            <w:vAlign w:val="bottom"/>
          </w:tcPr>
          <w:p w14:paraId="5D26F762" w14:textId="414C4B82" w:rsidR="00EA1297" w:rsidRDefault="00EA1297" w:rsidP="00EA1297">
            <w:pPr>
              <w:jc w:val="center"/>
            </w:pPr>
            <w:r>
              <w:rPr>
                <w:rFonts w:ascii="Aptos Narrow" w:hAnsi="Aptos Narrow"/>
                <w:color w:val="000000"/>
              </w:rPr>
              <w:t>580</w:t>
            </w:r>
          </w:p>
        </w:tc>
        <w:tc>
          <w:tcPr>
            <w:tcW w:w="720" w:type="dxa"/>
            <w:vAlign w:val="bottom"/>
          </w:tcPr>
          <w:p w14:paraId="3AED4CE8" w14:textId="500E1DB5" w:rsidR="00EA1297" w:rsidRDefault="00EA1297" w:rsidP="00EA1297">
            <w:pPr>
              <w:jc w:val="center"/>
            </w:pPr>
            <w:r>
              <w:rPr>
                <w:rFonts w:ascii="Aptos Narrow" w:hAnsi="Aptos Narrow"/>
                <w:color w:val="000000"/>
              </w:rPr>
              <w:t>60%</w:t>
            </w:r>
          </w:p>
        </w:tc>
        <w:tc>
          <w:tcPr>
            <w:tcW w:w="1440" w:type="dxa"/>
            <w:vAlign w:val="bottom"/>
          </w:tcPr>
          <w:p w14:paraId="3CAC461C" w14:textId="54476E6B" w:rsidR="00EA1297" w:rsidRDefault="00EA1297" w:rsidP="00EA1297">
            <w:pPr>
              <w:jc w:val="center"/>
            </w:pPr>
            <w:r>
              <w:rPr>
                <w:rFonts w:ascii="Aptos Narrow" w:hAnsi="Aptos Narrow"/>
                <w:color w:val="000000"/>
              </w:rPr>
              <w:t>FAIL</w:t>
            </w:r>
          </w:p>
        </w:tc>
      </w:tr>
      <w:tr w:rsidR="00EA1297" w14:paraId="7E4EC13E" w14:textId="77777777" w:rsidTr="005C1468">
        <w:tc>
          <w:tcPr>
            <w:tcW w:w="3145" w:type="dxa"/>
          </w:tcPr>
          <w:p w14:paraId="041A40B9" w14:textId="77777777" w:rsidR="00EA1297" w:rsidRDefault="00EA1297" w:rsidP="00EA1297">
            <w:r w:rsidRPr="008034EE">
              <w:t>Pecan Branch-San Gabriel River</w:t>
            </w:r>
          </w:p>
        </w:tc>
        <w:tc>
          <w:tcPr>
            <w:tcW w:w="1710" w:type="dxa"/>
          </w:tcPr>
          <w:p w14:paraId="7E31B6A5" w14:textId="77777777" w:rsidR="00EA1297" w:rsidRDefault="00EA1297" w:rsidP="00EA1297">
            <w:r w:rsidRPr="00E70CA0">
              <w:t>120702050504</w:t>
            </w:r>
          </w:p>
        </w:tc>
        <w:tc>
          <w:tcPr>
            <w:tcW w:w="1170" w:type="dxa"/>
            <w:vAlign w:val="bottom"/>
          </w:tcPr>
          <w:p w14:paraId="5438D60B" w14:textId="3C7CE1C0" w:rsidR="00EA1297" w:rsidRDefault="00EA1297" w:rsidP="00EA1297">
            <w:pPr>
              <w:jc w:val="center"/>
            </w:pPr>
            <w:r>
              <w:rPr>
                <w:rFonts w:ascii="Aptos Narrow" w:hAnsi="Aptos Narrow"/>
                <w:color w:val="000000"/>
              </w:rPr>
              <w:t>705</w:t>
            </w:r>
          </w:p>
        </w:tc>
        <w:tc>
          <w:tcPr>
            <w:tcW w:w="630" w:type="dxa"/>
            <w:vAlign w:val="bottom"/>
          </w:tcPr>
          <w:p w14:paraId="237858D0" w14:textId="34902F57" w:rsidR="00EA1297" w:rsidRDefault="00EA1297" w:rsidP="00EA1297">
            <w:pPr>
              <w:jc w:val="center"/>
            </w:pPr>
            <w:r>
              <w:rPr>
                <w:rFonts w:ascii="Aptos Narrow" w:hAnsi="Aptos Narrow"/>
                <w:color w:val="000000"/>
              </w:rPr>
              <w:t>291</w:t>
            </w:r>
          </w:p>
        </w:tc>
        <w:tc>
          <w:tcPr>
            <w:tcW w:w="810" w:type="dxa"/>
            <w:vAlign w:val="bottom"/>
          </w:tcPr>
          <w:p w14:paraId="5AF3DDDB" w14:textId="13DA4831" w:rsidR="00EA1297" w:rsidRDefault="00EA1297" w:rsidP="00EA1297">
            <w:pPr>
              <w:jc w:val="center"/>
            </w:pPr>
            <w:r>
              <w:rPr>
                <w:rFonts w:ascii="Aptos Narrow" w:hAnsi="Aptos Narrow"/>
                <w:color w:val="000000"/>
              </w:rPr>
              <w:t>414</w:t>
            </w:r>
          </w:p>
        </w:tc>
        <w:tc>
          <w:tcPr>
            <w:tcW w:w="720" w:type="dxa"/>
            <w:vAlign w:val="bottom"/>
          </w:tcPr>
          <w:p w14:paraId="58930089" w14:textId="63CD96F5" w:rsidR="00EA1297" w:rsidRDefault="00EA1297" w:rsidP="00EA1297">
            <w:pPr>
              <w:jc w:val="center"/>
            </w:pPr>
            <w:r>
              <w:rPr>
                <w:rFonts w:ascii="Aptos Narrow" w:hAnsi="Aptos Narrow"/>
                <w:color w:val="000000"/>
              </w:rPr>
              <w:t>59%</w:t>
            </w:r>
          </w:p>
        </w:tc>
        <w:tc>
          <w:tcPr>
            <w:tcW w:w="1440" w:type="dxa"/>
            <w:vAlign w:val="bottom"/>
          </w:tcPr>
          <w:p w14:paraId="1A8869C7" w14:textId="6A858EC9" w:rsidR="00EA1297" w:rsidRDefault="00EA1297" w:rsidP="00EA1297">
            <w:pPr>
              <w:jc w:val="center"/>
            </w:pPr>
            <w:r>
              <w:rPr>
                <w:rFonts w:ascii="Aptos Narrow" w:hAnsi="Aptos Narrow"/>
                <w:color w:val="000000"/>
              </w:rPr>
              <w:t>FAIL</w:t>
            </w:r>
          </w:p>
        </w:tc>
      </w:tr>
      <w:tr w:rsidR="00EA1297" w14:paraId="7A1E2DF9" w14:textId="77777777" w:rsidTr="005C1468">
        <w:tc>
          <w:tcPr>
            <w:tcW w:w="3145" w:type="dxa"/>
          </w:tcPr>
          <w:p w14:paraId="2E587271" w14:textId="77777777" w:rsidR="00EA1297" w:rsidRDefault="00EA1297" w:rsidP="00EA1297">
            <w:r w:rsidRPr="008034EE">
              <w:t>Berry Branch-Brushy Creek</w:t>
            </w:r>
          </w:p>
        </w:tc>
        <w:tc>
          <w:tcPr>
            <w:tcW w:w="1710" w:type="dxa"/>
          </w:tcPr>
          <w:p w14:paraId="122B29E7" w14:textId="77777777" w:rsidR="00EA1297" w:rsidRDefault="00EA1297" w:rsidP="00EA1297">
            <w:r w:rsidRPr="00E70CA0">
              <w:t>120702050408</w:t>
            </w:r>
          </w:p>
        </w:tc>
        <w:tc>
          <w:tcPr>
            <w:tcW w:w="1170" w:type="dxa"/>
            <w:vAlign w:val="bottom"/>
          </w:tcPr>
          <w:p w14:paraId="1CF33606" w14:textId="0F1D5C9B" w:rsidR="00EA1297" w:rsidRDefault="00EA1297" w:rsidP="00EA1297">
            <w:pPr>
              <w:jc w:val="center"/>
            </w:pPr>
            <w:r>
              <w:rPr>
                <w:rFonts w:ascii="Aptos Narrow" w:hAnsi="Aptos Narrow"/>
                <w:color w:val="000000"/>
              </w:rPr>
              <w:t>789</w:t>
            </w:r>
          </w:p>
        </w:tc>
        <w:tc>
          <w:tcPr>
            <w:tcW w:w="630" w:type="dxa"/>
            <w:vAlign w:val="bottom"/>
          </w:tcPr>
          <w:p w14:paraId="396C3303" w14:textId="7D592EED" w:rsidR="00EA1297" w:rsidRDefault="00EA1297" w:rsidP="00EA1297">
            <w:pPr>
              <w:jc w:val="center"/>
            </w:pPr>
            <w:r>
              <w:rPr>
                <w:rFonts w:ascii="Aptos Narrow" w:hAnsi="Aptos Narrow"/>
                <w:color w:val="000000"/>
              </w:rPr>
              <w:t>331</w:t>
            </w:r>
          </w:p>
        </w:tc>
        <w:tc>
          <w:tcPr>
            <w:tcW w:w="810" w:type="dxa"/>
            <w:vAlign w:val="bottom"/>
          </w:tcPr>
          <w:p w14:paraId="06EDC1BA" w14:textId="43C9E807" w:rsidR="00EA1297" w:rsidRDefault="00EA1297" w:rsidP="00EA1297">
            <w:pPr>
              <w:jc w:val="center"/>
            </w:pPr>
            <w:r>
              <w:rPr>
                <w:rFonts w:ascii="Aptos Narrow" w:hAnsi="Aptos Narrow"/>
                <w:color w:val="000000"/>
              </w:rPr>
              <w:t>458</w:t>
            </w:r>
          </w:p>
        </w:tc>
        <w:tc>
          <w:tcPr>
            <w:tcW w:w="720" w:type="dxa"/>
            <w:vAlign w:val="bottom"/>
          </w:tcPr>
          <w:p w14:paraId="6A2DA28F" w14:textId="63A7B9EA" w:rsidR="00EA1297" w:rsidRDefault="00EA1297" w:rsidP="00EA1297">
            <w:pPr>
              <w:jc w:val="center"/>
            </w:pPr>
            <w:r>
              <w:rPr>
                <w:rFonts w:ascii="Aptos Narrow" w:hAnsi="Aptos Narrow"/>
                <w:color w:val="000000"/>
              </w:rPr>
              <w:t>58%</w:t>
            </w:r>
          </w:p>
        </w:tc>
        <w:tc>
          <w:tcPr>
            <w:tcW w:w="1440" w:type="dxa"/>
            <w:vAlign w:val="bottom"/>
          </w:tcPr>
          <w:p w14:paraId="73C2254F" w14:textId="350ED18B" w:rsidR="00EA1297" w:rsidRDefault="00EA1297" w:rsidP="00EA1297">
            <w:pPr>
              <w:jc w:val="center"/>
            </w:pPr>
            <w:r>
              <w:rPr>
                <w:rFonts w:ascii="Aptos Narrow" w:hAnsi="Aptos Narrow"/>
                <w:color w:val="000000"/>
              </w:rPr>
              <w:t>FAIL</w:t>
            </w:r>
          </w:p>
        </w:tc>
      </w:tr>
      <w:tr w:rsidR="00EA1297" w14:paraId="610BFEA3" w14:textId="77777777" w:rsidTr="005C1468">
        <w:tc>
          <w:tcPr>
            <w:tcW w:w="3145" w:type="dxa"/>
          </w:tcPr>
          <w:p w14:paraId="72D6A769" w14:textId="77777777" w:rsidR="00EA1297" w:rsidRDefault="00EA1297" w:rsidP="00EA1297">
            <w:r w:rsidRPr="008034EE">
              <w:t>Turkey Creek</w:t>
            </w:r>
          </w:p>
        </w:tc>
        <w:tc>
          <w:tcPr>
            <w:tcW w:w="1710" w:type="dxa"/>
          </w:tcPr>
          <w:p w14:paraId="2FE14E06" w14:textId="77777777" w:rsidR="00EA1297" w:rsidRDefault="00EA1297" w:rsidP="00EA1297">
            <w:r w:rsidRPr="00E70CA0">
              <w:t>120702050409</w:t>
            </w:r>
          </w:p>
        </w:tc>
        <w:tc>
          <w:tcPr>
            <w:tcW w:w="1170" w:type="dxa"/>
            <w:vAlign w:val="bottom"/>
          </w:tcPr>
          <w:p w14:paraId="717AFECA" w14:textId="7CEB317D" w:rsidR="00EA1297" w:rsidRDefault="00EA1297" w:rsidP="00EA1297">
            <w:pPr>
              <w:jc w:val="center"/>
            </w:pPr>
            <w:r>
              <w:rPr>
                <w:rFonts w:ascii="Aptos Narrow" w:hAnsi="Aptos Narrow"/>
                <w:color w:val="000000"/>
              </w:rPr>
              <w:t>952</w:t>
            </w:r>
          </w:p>
        </w:tc>
        <w:tc>
          <w:tcPr>
            <w:tcW w:w="630" w:type="dxa"/>
            <w:vAlign w:val="bottom"/>
          </w:tcPr>
          <w:p w14:paraId="168D7795" w14:textId="73CD8EFD" w:rsidR="00EA1297" w:rsidRDefault="00EA1297" w:rsidP="00EA1297">
            <w:pPr>
              <w:jc w:val="center"/>
            </w:pPr>
            <w:r>
              <w:rPr>
                <w:rFonts w:ascii="Aptos Narrow" w:hAnsi="Aptos Narrow"/>
                <w:color w:val="000000"/>
              </w:rPr>
              <w:t>288</w:t>
            </w:r>
          </w:p>
        </w:tc>
        <w:tc>
          <w:tcPr>
            <w:tcW w:w="810" w:type="dxa"/>
            <w:vAlign w:val="bottom"/>
          </w:tcPr>
          <w:p w14:paraId="4C314DB2" w14:textId="27567A99" w:rsidR="00EA1297" w:rsidRDefault="00EA1297" w:rsidP="00EA1297">
            <w:pPr>
              <w:jc w:val="center"/>
            </w:pPr>
            <w:r>
              <w:rPr>
                <w:rFonts w:ascii="Aptos Narrow" w:hAnsi="Aptos Narrow"/>
                <w:color w:val="000000"/>
              </w:rPr>
              <w:t>664</w:t>
            </w:r>
          </w:p>
        </w:tc>
        <w:tc>
          <w:tcPr>
            <w:tcW w:w="720" w:type="dxa"/>
            <w:vAlign w:val="bottom"/>
          </w:tcPr>
          <w:p w14:paraId="1A7E72D8" w14:textId="04485C52" w:rsidR="00EA1297" w:rsidRDefault="00EA1297" w:rsidP="00EA1297">
            <w:pPr>
              <w:jc w:val="center"/>
            </w:pPr>
            <w:r>
              <w:rPr>
                <w:rFonts w:ascii="Aptos Narrow" w:hAnsi="Aptos Narrow"/>
                <w:color w:val="000000"/>
              </w:rPr>
              <w:t>70%</w:t>
            </w:r>
          </w:p>
        </w:tc>
        <w:tc>
          <w:tcPr>
            <w:tcW w:w="1440" w:type="dxa"/>
            <w:vAlign w:val="bottom"/>
          </w:tcPr>
          <w:p w14:paraId="00087F65" w14:textId="14D70E7E" w:rsidR="00EA1297" w:rsidRDefault="00EA1297" w:rsidP="00EA1297">
            <w:pPr>
              <w:jc w:val="center"/>
            </w:pPr>
            <w:r>
              <w:rPr>
                <w:rFonts w:ascii="Aptos Narrow" w:hAnsi="Aptos Narrow"/>
                <w:color w:val="000000"/>
              </w:rPr>
              <w:t>FAIL</w:t>
            </w:r>
          </w:p>
        </w:tc>
      </w:tr>
      <w:tr w:rsidR="00EA1297" w14:paraId="5F988439" w14:textId="77777777" w:rsidTr="005C1468">
        <w:tc>
          <w:tcPr>
            <w:tcW w:w="3145" w:type="dxa"/>
          </w:tcPr>
          <w:p w14:paraId="24348EDB" w14:textId="77777777" w:rsidR="00EA1297" w:rsidRDefault="00EA1297" w:rsidP="00EA1297">
            <w:r w:rsidRPr="008034EE">
              <w:t>Dry Berry Creek</w:t>
            </w:r>
          </w:p>
        </w:tc>
        <w:tc>
          <w:tcPr>
            <w:tcW w:w="1710" w:type="dxa"/>
          </w:tcPr>
          <w:p w14:paraId="0F592E4B" w14:textId="77777777" w:rsidR="00EA1297" w:rsidRDefault="00EA1297" w:rsidP="00EA1297">
            <w:r w:rsidRPr="00E70CA0">
              <w:t>120702050302</w:t>
            </w:r>
          </w:p>
        </w:tc>
        <w:tc>
          <w:tcPr>
            <w:tcW w:w="1170" w:type="dxa"/>
            <w:vAlign w:val="bottom"/>
          </w:tcPr>
          <w:p w14:paraId="6B51B8B4" w14:textId="39452EC7" w:rsidR="00EA1297" w:rsidRDefault="00EA1297" w:rsidP="00EA1297">
            <w:pPr>
              <w:jc w:val="center"/>
            </w:pPr>
            <w:r>
              <w:rPr>
                <w:rFonts w:ascii="Aptos Narrow" w:hAnsi="Aptos Narrow"/>
                <w:color w:val="000000"/>
              </w:rPr>
              <w:t>683</w:t>
            </w:r>
          </w:p>
        </w:tc>
        <w:tc>
          <w:tcPr>
            <w:tcW w:w="630" w:type="dxa"/>
            <w:vAlign w:val="bottom"/>
          </w:tcPr>
          <w:p w14:paraId="3927B9D7" w14:textId="298CF91B" w:rsidR="00EA1297" w:rsidRDefault="00EA1297" w:rsidP="00EA1297">
            <w:pPr>
              <w:jc w:val="center"/>
            </w:pPr>
            <w:r>
              <w:rPr>
                <w:rFonts w:ascii="Aptos Narrow" w:hAnsi="Aptos Narrow"/>
                <w:color w:val="000000"/>
              </w:rPr>
              <w:t>179</w:t>
            </w:r>
          </w:p>
        </w:tc>
        <w:tc>
          <w:tcPr>
            <w:tcW w:w="810" w:type="dxa"/>
            <w:vAlign w:val="bottom"/>
          </w:tcPr>
          <w:p w14:paraId="44114F09" w14:textId="69E8A536" w:rsidR="00EA1297" w:rsidRDefault="00EA1297" w:rsidP="00EA1297">
            <w:pPr>
              <w:jc w:val="center"/>
            </w:pPr>
            <w:r>
              <w:rPr>
                <w:rFonts w:ascii="Aptos Narrow" w:hAnsi="Aptos Narrow"/>
                <w:color w:val="000000"/>
              </w:rPr>
              <w:t>504</w:t>
            </w:r>
          </w:p>
        </w:tc>
        <w:tc>
          <w:tcPr>
            <w:tcW w:w="720" w:type="dxa"/>
            <w:vAlign w:val="bottom"/>
          </w:tcPr>
          <w:p w14:paraId="6711F59E" w14:textId="15672CBC" w:rsidR="00EA1297" w:rsidRDefault="00EA1297" w:rsidP="00EA1297">
            <w:pPr>
              <w:jc w:val="center"/>
            </w:pPr>
            <w:r>
              <w:rPr>
                <w:rFonts w:ascii="Aptos Narrow" w:hAnsi="Aptos Narrow"/>
                <w:color w:val="000000"/>
              </w:rPr>
              <w:t>74%</w:t>
            </w:r>
          </w:p>
        </w:tc>
        <w:tc>
          <w:tcPr>
            <w:tcW w:w="1440" w:type="dxa"/>
            <w:vAlign w:val="bottom"/>
          </w:tcPr>
          <w:p w14:paraId="37089713" w14:textId="58E59DBA" w:rsidR="00EA1297" w:rsidRDefault="00EA1297" w:rsidP="00EA1297">
            <w:pPr>
              <w:jc w:val="center"/>
            </w:pPr>
            <w:r>
              <w:rPr>
                <w:rFonts w:ascii="Aptos Narrow" w:hAnsi="Aptos Narrow"/>
                <w:color w:val="000000"/>
              </w:rPr>
              <w:t>FAIL</w:t>
            </w:r>
          </w:p>
        </w:tc>
      </w:tr>
      <w:tr w:rsidR="00EA1297" w14:paraId="0EF71EA1" w14:textId="77777777" w:rsidTr="005C1468">
        <w:tc>
          <w:tcPr>
            <w:tcW w:w="3145" w:type="dxa"/>
          </w:tcPr>
          <w:p w14:paraId="7915741E" w14:textId="77777777" w:rsidR="00EA1297" w:rsidRDefault="00EA1297" w:rsidP="00EA1297">
            <w:r w:rsidRPr="008034EE">
              <w:t>Opossum Creek-Willis Creek</w:t>
            </w:r>
          </w:p>
        </w:tc>
        <w:tc>
          <w:tcPr>
            <w:tcW w:w="1710" w:type="dxa"/>
          </w:tcPr>
          <w:p w14:paraId="471494F0" w14:textId="77777777" w:rsidR="00EA1297" w:rsidRDefault="00EA1297" w:rsidP="00EA1297">
            <w:r w:rsidRPr="00E70CA0">
              <w:t>120702050503</w:t>
            </w:r>
          </w:p>
        </w:tc>
        <w:tc>
          <w:tcPr>
            <w:tcW w:w="1170" w:type="dxa"/>
            <w:vAlign w:val="bottom"/>
          </w:tcPr>
          <w:p w14:paraId="7BA2A6B5" w14:textId="7C353DC8" w:rsidR="00EA1297" w:rsidRDefault="00EA1297" w:rsidP="00EA1297">
            <w:pPr>
              <w:jc w:val="center"/>
            </w:pPr>
            <w:r>
              <w:rPr>
                <w:rFonts w:ascii="Aptos Narrow" w:hAnsi="Aptos Narrow"/>
                <w:color w:val="000000"/>
              </w:rPr>
              <w:t>891</w:t>
            </w:r>
          </w:p>
        </w:tc>
        <w:tc>
          <w:tcPr>
            <w:tcW w:w="630" w:type="dxa"/>
            <w:vAlign w:val="bottom"/>
          </w:tcPr>
          <w:p w14:paraId="29E260B2" w14:textId="31E2C17F" w:rsidR="00EA1297" w:rsidRDefault="00EA1297" w:rsidP="00EA1297">
            <w:pPr>
              <w:jc w:val="center"/>
            </w:pPr>
            <w:r>
              <w:rPr>
                <w:rFonts w:ascii="Aptos Narrow" w:hAnsi="Aptos Narrow"/>
                <w:color w:val="000000"/>
              </w:rPr>
              <w:t>256</w:t>
            </w:r>
          </w:p>
        </w:tc>
        <w:tc>
          <w:tcPr>
            <w:tcW w:w="810" w:type="dxa"/>
            <w:vAlign w:val="bottom"/>
          </w:tcPr>
          <w:p w14:paraId="6CA458B7" w14:textId="42F8B6E6" w:rsidR="00EA1297" w:rsidRDefault="00EA1297" w:rsidP="00EA1297">
            <w:pPr>
              <w:jc w:val="center"/>
            </w:pPr>
            <w:r>
              <w:rPr>
                <w:rFonts w:ascii="Aptos Narrow" w:hAnsi="Aptos Narrow"/>
                <w:color w:val="000000"/>
              </w:rPr>
              <w:t>635</w:t>
            </w:r>
          </w:p>
        </w:tc>
        <w:tc>
          <w:tcPr>
            <w:tcW w:w="720" w:type="dxa"/>
            <w:vAlign w:val="bottom"/>
          </w:tcPr>
          <w:p w14:paraId="77EC4C54" w14:textId="7ECC294D" w:rsidR="00EA1297" w:rsidRDefault="00EA1297" w:rsidP="00EA1297">
            <w:pPr>
              <w:jc w:val="center"/>
            </w:pPr>
            <w:r>
              <w:rPr>
                <w:rFonts w:ascii="Aptos Narrow" w:hAnsi="Aptos Narrow"/>
                <w:color w:val="000000"/>
              </w:rPr>
              <w:t>71%</w:t>
            </w:r>
          </w:p>
        </w:tc>
        <w:tc>
          <w:tcPr>
            <w:tcW w:w="1440" w:type="dxa"/>
            <w:vAlign w:val="bottom"/>
          </w:tcPr>
          <w:p w14:paraId="3F39296D" w14:textId="74BD9DAE" w:rsidR="00EA1297" w:rsidRDefault="00EA1297" w:rsidP="00EA1297">
            <w:pPr>
              <w:jc w:val="center"/>
            </w:pPr>
            <w:r>
              <w:rPr>
                <w:rFonts w:ascii="Aptos Narrow" w:hAnsi="Aptos Narrow"/>
                <w:color w:val="000000"/>
              </w:rPr>
              <w:t>FAIL</w:t>
            </w:r>
          </w:p>
        </w:tc>
      </w:tr>
      <w:tr w:rsidR="00EA1297" w14:paraId="1DA40E5B" w14:textId="77777777" w:rsidTr="005C1468">
        <w:tc>
          <w:tcPr>
            <w:tcW w:w="3145" w:type="dxa"/>
          </w:tcPr>
          <w:p w14:paraId="395ECCC6" w14:textId="77777777" w:rsidR="00EA1297" w:rsidRDefault="00EA1297" w:rsidP="00EA1297">
            <w:r w:rsidRPr="008034EE">
              <w:t>Lake Creek-Brushy Creek</w:t>
            </w:r>
          </w:p>
        </w:tc>
        <w:tc>
          <w:tcPr>
            <w:tcW w:w="1710" w:type="dxa"/>
          </w:tcPr>
          <w:p w14:paraId="04E289F2" w14:textId="77777777" w:rsidR="00EA1297" w:rsidRDefault="00EA1297" w:rsidP="00EA1297">
            <w:r w:rsidRPr="00E70CA0">
              <w:t>120702050402</w:t>
            </w:r>
          </w:p>
        </w:tc>
        <w:tc>
          <w:tcPr>
            <w:tcW w:w="1170" w:type="dxa"/>
            <w:vAlign w:val="bottom"/>
          </w:tcPr>
          <w:p w14:paraId="01D2BD5E" w14:textId="0A5209A4" w:rsidR="00EA1297" w:rsidRDefault="00EA1297" w:rsidP="00EA1297">
            <w:pPr>
              <w:jc w:val="center"/>
            </w:pPr>
            <w:r>
              <w:rPr>
                <w:rFonts w:ascii="Aptos Narrow" w:hAnsi="Aptos Narrow"/>
                <w:color w:val="000000"/>
              </w:rPr>
              <w:t>1363</w:t>
            </w:r>
          </w:p>
        </w:tc>
        <w:tc>
          <w:tcPr>
            <w:tcW w:w="630" w:type="dxa"/>
            <w:vAlign w:val="bottom"/>
          </w:tcPr>
          <w:p w14:paraId="0CB77852" w14:textId="6553C2AD" w:rsidR="00EA1297" w:rsidRDefault="00EA1297" w:rsidP="00EA1297">
            <w:pPr>
              <w:jc w:val="center"/>
            </w:pPr>
            <w:r>
              <w:rPr>
                <w:rFonts w:ascii="Aptos Narrow" w:hAnsi="Aptos Narrow"/>
                <w:color w:val="000000"/>
              </w:rPr>
              <w:t>180</w:t>
            </w:r>
          </w:p>
        </w:tc>
        <w:tc>
          <w:tcPr>
            <w:tcW w:w="810" w:type="dxa"/>
            <w:vAlign w:val="bottom"/>
          </w:tcPr>
          <w:p w14:paraId="758FABF8" w14:textId="5CB85072" w:rsidR="00EA1297" w:rsidRDefault="00EA1297" w:rsidP="00EA1297">
            <w:pPr>
              <w:jc w:val="center"/>
            </w:pPr>
            <w:r>
              <w:rPr>
                <w:rFonts w:ascii="Aptos Narrow" w:hAnsi="Aptos Narrow"/>
                <w:color w:val="000000"/>
              </w:rPr>
              <w:t>1183</w:t>
            </w:r>
          </w:p>
        </w:tc>
        <w:tc>
          <w:tcPr>
            <w:tcW w:w="720" w:type="dxa"/>
            <w:vAlign w:val="bottom"/>
          </w:tcPr>
          <w:p w14:paraId="23C5332F" w14:textId="7656D0DC" w:rsidR="00EA1297" w:rsidRDefault="00EA1297" w:rsidP="00EA1297">
            <w:pPr>
              <w:jc w:val="center"/>
            </w:pPr>
            <w:r>
              <w:rPr>
                <w:rFonts w:ascii="Aptos Narrow" w:hAnsi="Aptos Narrow"/>
                <w:color w:val="000000"/>
              </w:rPr>
              <w:t>87%</w:t>
            </w:r>
          </w:p>
        </w:tc>
        <w:tc>
          <w:tcPr>
            <w:tcW w:w="1440" w:type="dxa"/>
            <w:vAlign w:val="bottom"/>
          </w:tcPr>
          <w:p w14:paraId="5F496492" w14:textId="7E317219" w:rsidR="00EA1297" w:rsidRDefault="00EA1297" w:rsidP="00EA1297">
            <w:pPr>
              <w:jc w:val="center"/>
            </w:pPr>
            <w:r>
              <w:rPr>
                <w:rFonts w:ascii="Aptos Narrow" w:hAnsi="Aptos Narrow"/>
                <w:color w:val="000000"/>
              </w:rPr>
              <w:t>PASS</w:t>
            </w:r>
          </w:p>
        </w:tc>
      </w:tr>
      <w:tr w:rsidR="00EA1297" w14:paraId="3F74AF58" w14:textId="77777777" w:rsidTr="005C1468">
        <w:tc>
          <w:tcPr>
            <w:tcW w:w="3145" w:type="dxa"/>
          </w:tcPr>
          <w:p w14:paraId="39C78051" w14:textId="77777777" w:rsidR="00EA1297" w:rsidRDefault="00EA1297" w:rsidP="00EA1297">
            <w:r w:rsidRPr="008034EE">
              <w:t>Cottonwood Creek-Brushy Creek</w:t>
            </w:r>
          </w:p>
        </w:tc>
        <w:tc>
          <w:tcPr>
            <w:tcW w:w="1710" w:type="dxa"/>
          </w:tcPr>
          <w:p w14:paraId="3592734D" w14:textId="77777777" w:rsidR="00EA1297" w:rsidRDefault="00EA1297" w:rsidP="00EA1297">
            <w:r w:rsidRPr="00E70CA0">
              <w:t>120702050404</w:t>
            </w:r>
          </w:p>
        </w:tc>
        <w:tc>
          <w:tcPr>
            <w:tcW w:w="1170" w:type="dxa"/>
            <w:vAlign w:val="bottom"/>
          </w:tcPr>
          <w:p w14:paraId="4E5E1C93" w14:textId="0E5BC01A" w:rsidR="00EA1297" w:rsidRDefault="00EA1297" w:rsidP="00EA1297">
            <w:pPr>
              <w:jc w:val="center"/>
            </w:pPr>
            <w:r>
              <w:rPr>
                <w:rFonts w:ascii="Aptos Narrow" w:hAnsi="Aptos Narrow"/>
                <w:color w:val="000000"/>
              </w:rPr>
              <w:t>1304</w:t>
            </w:r>
          </w:p>
        </w:tc>
        <w:tc>
          <w:tcPr>
            <w:tcW w:w="630" w:type="dxa"/>
            <w:vAlign w:val="bottom"/>
          </w:tcPr>
          <w:p w14:paraId="0B7B17CF" w14:textId="286354FD" w:rsidR="00EA1297" w:rsidRDefault="00EA1297" w:rsidP="00EA1297">
            <w:pPr>
              <w:jc w:val="center"/>
            </w:pPr>
            <w:r>
              <w:rPr>
                <w:rFonts w:ascii="Aptos Narrow" w:hAnsi="Aptos Narrow"/>
                <w:color w:val="000000"/>
              </w:rPr>
              <w:t>277</w:t>
            </w:r>
          </w:p>
        </w:tc>
        <w:tc>
          <w:tcPr>
            <w:tcW w:w="810" w:type="dxa"/>
            <w:vAlign w:val="bottom"/>
          </w:tcPr>
          <w:p w14:paraId="0C4D22F7" w14:textId="385A52CA" w:rsidR="00EA1297" w:rsidRDefault="00EA1297" w:rsidP="00EA1297">
            <w:pPr>
              <w:jc w:val="center"/>
            </w:pPr>
            <w:r>
              <w:rPr>
                <w:rFonts w:ascii="Aptos Narrow" w:hAnsi="Aptos Narrow"/>
                <w:color w:val="000000"/>
              </w:rPr>
              <w:t>1027</w:t>
            </w:r>
          </w:p>
        </w:tc>
        <w:tc>
          <w:tcPr>
            <w:tcW w:w="720" w:type="dxa"/>
            <w:vAlign w:val="bottom"/>
          </w:tcPr>
          <w:p w14:paraId="06430B24" w14:textId="7CBF7683" w:rsidR="00EA1297" w:rsidRDefault="00EA1297" w:rsidP="00EA1297">
            <w:pPr>
              <w:jc w:val="center"/>
            </w:pPr>
            <w:r>
              <w:rPr>
                <w:rFonts w:ascii="Aptos Narrow" w:hAnsi="Aptos Narrow"/>
                <w:color w:val="000000"/>
              </w:rPr>
              <w:t>79%</w:t>
            </w:r>
          </w:p>
        </w:tc>
        <w:tc>
          <w:tcPr>
            <w:tcW w:w="1440" w:type="dxa"/>
            <w:vAlign w:val="bottom"/>
          </w:tcPr>
          <w:p w14:paraId="550F1A66" w14:textId="242F6290" w:rsidR="00EA1297" w:rsidRDefault="00EA1297" w:rsidP="00EA1297">
            <w:pPr>
              <w:jc w:val="center"/>
            </w:pPr>
            <w:r>
              <w:rPr>
                <w:rFonts w:ascii="Aptos Narrow" w:hAnsi="Aptos Narrow"/>
                <w:color w:val="000000"/>
              </w:rPr>
              <w:t>FAIL</w:t>
            </w:r>
          </w:p>
        </w:tc>
      </w:tr>
      <w:tr w:rsidR="00EA1297" w14:paraId="5D37D11A" w14:textId="77777777" w:rsidTr="005C1468">
        <w:tc>
          <w:tcPr>
            <w:tcW w:w="3145" w:type="dxa"/>
          </w:tcPr>
          <w:p w14:paraId="7A779935" w14:textId="77777777" w:rsidR="00EA1297" w:rsidRDefault="00EA1297" w:rsidP="00EA1297">
            <w:r w:rsidRPr="008034EE">
              <w:t>Pool Branch-North Fork San Gabriel River</w:t>
            </w:r>
          </w:p>
        </w:tc>
        <w:tc>
          <w:tcPr>
            <w:tcW w:w="1710" w:type="dxa"/>
          </w:tcPr>
          <w:p w14:paraId="593D8914" w14:textId="77777777" w:rsidR="00EA1297" w:rsidRDefault="00EA1297" w:rsidP="00EA1297">
            <w:r w:rsidRPr="00E70CA0">
              <w:t>120702050102</w:t>
            </w:r>
          </w:p>
        </w:tc>
        <w:tc>
          <w:tcPr>
            <w:tcW w:w="1170" w:type="dxa"/>
            <w:vAlign w:val="bottom"/>
          </w:tcPr>
          <w:p w14:paraId="28C0A3CD" w14:textId="14D2B937" w:rsidR="00EA1297" w:rsidRDefault="00EA1297" w:rsidP="00EA1297">
            <w:pPr>
              <w:jc w:val="center"/>
            </w:pPr>
            <w:r>
              <w:rPr>
                <w:rFonts w:ascii="Aptos Narrow" w:hAnsi="Aptos Narrow"/>
                <w:color w:val="000000"/>
              </w:rPr>
              <w:t>851</w:t>
            </w:r>
          </w:p>
        </w:tc>
        <w:tc>
          <w:tcPr>
            <w:tcW w:w="630" w:type="dxa"/>
            <w:vAlign w:val="bottom"/>
          </w:tcPr>
          <w:p w14:paraId="0158B9A8" w14:textId="012C00CF" w:rsidR="00EA1297" w:rsidRDefault="00EA1297" w:rsidP="00EA1297">
            <w:pPr>
              <w:jc w:val="center"/>
            </w:pPr>
            <w:r>
              <w:rPr>
                <w:rFonts w:ascii="Aptos Narrow" w:hAnsi="Aptos Narrow"/>
                <w:color w:val="000000"/>
              </w:rPr>
              <w:t>117</w:t>
            </w:r>
          </w:p>
        </w:tc>
        <w:tc>
          <w:tcPr>
            <w:tcW w:w="810" w:type="dxa"/>
            <w:vAlign w:val="bottom"/>
          </w:tcPr>
          <w:p w14:paraId="43D70EC3" w14:textId="5E211F50" w:rsidR="00EA1297" w:rsidRDefault="00EA1297" w:rsidP="00EA1297">
            <w:pPr>
              <w:jc w:val="center"/>
            </w:pPr>
            <w:r>
              <w:rPr>
                <w:rFonts w:ascii="Aptos Narrow" w:hAnsi="Aptos Narrow"/>
                <w:color w:val="000000"/>
              </w:rPr>
              <w:t>734</w:t>
            </w:r>
          </w:p>
        </w:tc>
        <w:tc>
          <w:tcPr>
            <w:tcW w:w="720" w:type="dxa"/>
            <w:vAlign w:val="bottom"/>
          </w:tcPr>
          <w:p w14:paraId="2C5E398A" w14:textId="2345ED61" w:rsidR="00EA1297" w:rsidRDefault="00EA1297" w:rsidP="00EA1297">
            <w:pPr>
              <w:jc w:val="center"/>
            </w:pPr>
            <w:r>
              <w:rPr>
                <w:rFonts w:ascii="Aptos Narrow" w:hAnsi="Aptos Narrow"/>
                <w:color w:val="000000"/>
              </w:rPr>
              <w:t>86%</w:t>
            </w:r>
          </w:p>
        </w:tc>
        <w:tc>
          <w:tcPr>
            <w:tcW w:w="1440" w:type="dxa"/>
            <w:vAlign w:val="bottom"/>
          </w:tcPr>
          <w:p w14:paraId="35D23B40" w14:textId="26927F99" w:rsidR="00EA1297" w:rsidRDefault="00EA1297" w:rsidP="00EA1297">
            <w:pPr>
              <w:jc w:val="center"/>
            </w:pPr>
            <w:r>
              <w:rPr>
                <w:rFonts w:ascii="Aptos Narrow" w:hAnsi="Aptos Narrow"/>
                <w:color w:val="000000"/>
              </w:rPr>
              <w:t>PASS</w:t>
            </w:r>
          </w:p>
        </w:tc>
      </w:tr>
      <w:tr w:rsidR="00EA1297" w14:paraId="1A1E8FC2" w14:textId="77777777" w:rsidTr="005C1468">
        <w:tc>
          <w:tcPr>
            <w:tcW w:w="3145" w:type="dxa"/>
          </w:tcPr>
          <w:p w14:paraId="415DBDE5" w14:textId="77777777" w:rsidR="00EA1297" w:rsidRDefault="00EA1297" w:rsidP="00EA1297">
            <w:r w:rsidRPr="008034EE">
              <w:t>Russell Fork San Gabriel River</w:t>
            </w:r>
          </w:p>
        </w:tc>
        <w:tc>
          <w:tcPr>
            <w:tcW w:w="1710" w:type="dxa"/>
          </w:tcPr>
          <w:p w14:paraId="444ABFCD" w14:textId="77777777" w:rsidR="00EA1297" w:rsidRDefault="00EA1297" w:rsidP="00EA1297">
            <w:r w:rsidRPr="00E70CA0">
              <w:t>120702050101</w:t>
            </w:r>
          </w:p>
        </w:tc>
        <w:tc>
          <w:tcPr>
            <w:tcW w:w="1170" w:type="dxa"/>
            <w:vAlign w:val="bottom"/>
          </w:tcPr>
          <w:p w14:paraId="02ACEB80" w14:textId="772751A5" w:rsidR="00EA1297" w:rsidRDefault="00EA1297" w:rsidP="00EA1297">
            <w:pPr>
              <w:jc w:val="center"/>
            </w:pPr>
            <w:r>
              <w:rPr>
                <w:rFonts w:ascii="Aptos Narrow" w:hAnsi="Aptos Narrow"/>
                <w:color w:val="000000"/>
              </w:rPr>
              <w:t>894</w:t>
            </w:r>
          </w:p>
        </w:tc>
        <w:tc>
          <w:tcPr>
            <w:tcW w:w="630" w:type="dxa"/>
            <w:vAlign w:val="bottom"/>
          </w:tcPr>
          <w:p w14:paraId="3ED340AD" w14:textId="166778AC" w:rsidR="00EA1297" w:rsidRDefault="00EA1297" w:rsidP="00EA1297">
            <w:pPr>
              <w:jc w:val="center"/>
            </w:pPr>
            <w:r>
              <w:rPr>
                <w:rFonts w:ascii="Aptos Narrow" w:hAnsi="Aptos Narrow"/>
                <w:color w:val="000000"/>
              </w:rPr>
              <w:t>134</w:t>
            </w:r>
          </w:p>
        </w:tc>
        <w:tc>
          <w:tcPr>
            <w:tcW w:w="810" w:type="dxa"/>
            <w:vAlign w:val="bottom"/>
          </w:tcPr>
          <w:p w14:paraId="49650903" w14:textId="3291E98C" w:rsidR="00EA1297" w:rsidRDefault="00EA1297" w:rsidP="00EA1297">
            <w:pPr>
              <w:jc w:val="center"/>
            </w:pPr>
            <w:r>
              <w:rPr>
                <w:rFonts w:ascii="Aptos Narrow" w:hAnsi="Aptos Narrow"/>
                <w:color w:val="000000"/>
              </w:rPr>
              <w:t>760</w:t>
            </w:r>
          </w:p>
        </w:tc>
        <w:tc>
          <w:tcPr>
            <w:tcW w:w="720" w:type="dxa"/>
            <w:vAlign w:val="bottom"/>
          </w:tcPr>
          <w:p w14:paraId="4417929A" w14:textId="3E599267" w:rsidR="00EA1297" w:rsidRDefault="00EA1297" w:rsidP="00EA1297">
            <w:pPr>
              <w:jc w:val="center"/>
            </w:pPr>
            <w:r>
              <w:rPr>
                <w:rFonts w:ascii="Aptos Narrow" w:hAnsi="Aptos Narrow"/>
                <w:color w:val="000000"/>
              </w:rPr>
              <w:t>85%</w:t>
            </w:r>
          </w:p>
        </w:tc>
        <w:tc>
          <w:tcPr>
            <w:tcW w:w="1440" w:type="dxa"/>
            <w:vAlign w:val="bottom"/>
          </w:tcPr>
          <w:p w14:paraId="576007F8" w14:textId="27799D5F" w:rsidR="00EA1297" w:rsidRDefault="00EA1297" w:rsidP="00EA1297">
            <w:pPr>
              <w:jc w:val="center"/>
            </w:pPr>
            <w:r>
              <w:rPr>
                <w:rFonts w:ascii="Aptos Narrow" w:hAnsi="Aptos Narrow"/>
                <w:color w:val="000000"/>
              </w:rPr>
              <w:t>PASS</w:t>
            </w:r>
          </w:p>
        </w:tc>
      </w:tr>
      <w:tr w:rsidR="00EA1297" w14:paraId="5894E7D3" w14:textId="77777777" w:rsidTr="005C1468">
        <w:tc>
          <w:tcPr>
            <w:tcW w:w="3145" w:type="dxa"/>
          </w:tcPr>
          <w:p w14:paraId="217DD713" w14:textId="77777777" w:rsidR="00EA1297" w:rsidRDefault="00EA1297" w:rsidP="00EA1297">
            <w:r w:rsidRPr="008034EE">
              <w:t>Upper South Fork San Gabriel River</w:t>
            </w:r>
          </w:p>
        </w:tc>
        <w:tc>
          <w:tcPr>
            <w:tcW w:w="1710" w:type="dxa"/>
          </w:tcPr>
          <w:p w14:paraId="73B0C652" w14:textId="77777777" w:rsidR="00EA1297" w:rsidRDefault="00EA1297" w:rsidP="00EA1297">
            <w:r w:rsidRPr="00E70CA0">
              <w:t>120702050201</w:t>
            </w:r>
          </w:p>
        </w:tc>
        <w:tc>
          <w:tcPr>
            <w:tcW w:w="1170" w:type="dxa"/>
            <w:vAlign w:val="bottom"/>
          </w:tcPr>
          <w:p w14:paraId="5FB5307F" w14:textId="5ECF2896" w:rsidR="00EA1297" w:rsidRDefault="00EA1297" w:rsidP="00EA1297">
            <w:pPr>
              <w:jc w:val="center"/>
            </w:pPr>
            <w:r>
              <w:rPr>
                <w:rFonts w:ascii="Aptos Narrow" w:hAnsi="Aptos Narrow"/>
                <w:color w:val="000000"/>
              </w:rPr>
              <w:t>467</w:t>
            </w:r>
          </w:p>
        </w:tc>
        <w:tc>
          <w:tcPr>
            <w:tcW w:w="630" w:type="dxa"/>
            <w:vAlign w:val="bottom"/>
          </w:tcPr>
          <w:p w14:paraId="451269F4" w14:textId="738641A5" w:rsidR="00EA1297" w:rsidRDefault="00EA1297" w:rsidP="00EA1297">
            <w:pPr>
              <w:jc w:val="center"/>
            </w:pPr>
            <w:r>
              <w:rPr>
                <w:rFonts w:ascii="Aptos Narrow" w:hAnsi="Aptos Narrow"/>
                <w:color w:val="000000"/>
              </w:rPr>
              <w:t>45</w:t>
            </w:r>
          </w:p>
        </w:tc>
        <w:tc>
          <w:tcPr>
            <w:tcW w:w="810" w:type="dxa"/>
            <w:vAlign w:val="bottom"/>
          </w:tcPr>
          <w:p w14:paraId="6E778C1B" w14:textId="6130CA8D" w:rsidR="00EA1297" w:rsidRDefault="00EA1297" w:rsidP="00EA1297">
            <w:pPr>
              <w:jc w:val="center"/>
            </w:pPr>
            <w:r>
              <w:rPr>
                <w:rFonts w:ascii="Aptos Narrow" w:hAnsi="Aptos Narrow"/>
                <w:color w:val="000000"/>
              </w:rPr>
              <w:t>422</w:t>
            </w:r>
          </w:p>
        </w:tc>
        <w:tc>
          <w:tcPr>
            <w:tcW w:w="720" w:type="dxa"/>
            <w:vAlign w:val="bottom"/>
          </w:tcPr>
          <w:p w14:paraId="7B46D92C" w14:textId="0E89CFE3" w:rsidR="00EA1297" w:rsidRDefault="00EA1297" w:rsidP="00EA1297">
            <w:pPr>
              <w:jc w:val="center"/>
            </w:pPr>
            <w:r>
              <w:rPr>
                <w:rFonts w:ascii="Aptos Narrow" w:hAnsi="Aptos Narrow"/>
                <w:color w:val="000000"/>
              </w:rPr>
              <w:t>90%</w:t>
            </w:r>
          </w:p>
        </w:tc>
        <w:tc>
          <w:tcPr>
            <w:tcW w:w="1440" w:type="dxa"/>
            <w:vAlign w:val="bottom"/>
          </w:tcPr>
          <w:p w14:paraId="68066671" w14:textId="060BD230" w:rsidR="00EA1297" w:rsidRDefault="00EA1297" w:rsidP="00EA1297">
            <w:pPr>
              <w:jc w:val="center"/>
            </w:pPr>
            <w:r>
              <w:rPr>
                <w:rFonts w:ascii="Aptos Narrow" w:hAnsi="Aptos Narrow"/>
                <w:color w:val="000000"/>
              </w:rPr>
              <w:t>PASS</w:t>
            </w:r>
          </w:p>
        </w:tc>
      </w:tr>
    </w:tbl>
    <w:p w14:paraId="638E5D45" w14:textId="77777777" w:rsidR="006D245D" w:rsidRPr="0059483B" w:rsidRDefault="006D245D" w:rsidP="006D245D">
      <w:pPr>
        <w:autoSpaceDE w:val="0"/>
        <w:autoSpaceDN w:val="0"/>
        <w:adjustRightInd w:val="0"/>
        <w:spacing w:after="0" w:line="240" w:lineRule="auto"/>
        <w:rPr>
          <w:rFonts w:ascii="TT15Ct00" w:hAnsi="TT15Ct00" w:cs="TT15Ct00"/>
        </w:rPr>
      </w:pPr>
    </w:p>
    <w:p w14:paraId="679D152D" w14:textId="77777777" w:rsidR="006D245D" w:rsidRDefault="006D245D" w:rsidP="006D245D">
      <w:pPr>
        <w:autoSpaceDE w:val="0"/>
        <w:autoSpaceDN w:val="0"/>
        <w:adjustRightInd w:val="0"/>
        <w:spacing w:after="0" w:line="240" w:lineRule="auto"/>
        <w:rPr>
          <w:rFonts w:ascii="TT15Ct00" w:hAnsi="TT15Ct00" w:cs="TT15Ct00"/>
        </w:rPr>
      </w:pPr>
    </w:p>
    <w:p w14:paraId="10425BE2" w14:textId="77777777" w:rsidR="006D245D" w:rsidRDefault="006D245D" w:rsidP="00A540AB">
      <w:pPr>
        <w:keepNext/>
        <w:autoSpaceDE w:val="0"/>
        <w:autoSpaceDN w:val="0"/>
        <w:adjustRightInd w:val="0"/>
        <w:spacing w:after="0" w:line="240" w:lineRule="auto"/>
        <w:ind w:hanging="720"/>
        <w:jc w:val="center"/>
      </w:pPr>
      <w:r>
        <w:rPr>
          <w:noProof/>
        </w:rPr>
        <w:lastRenderedPageBreak/>
        <w:drawing>
          <wp:inline distT="0" distB="0" distL="0" distR="0" wp14:anchorId="464CD2BB" wp14:editId="37798BDE">
            <wp:extent cx="6844711" cy="3488267"/>
            <wp:effectExtent l="0" t="0" r="0" b="0"/>
            <wp:docPr id="2121666609" name="Picture 21216666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1666609" name="Picture 2121666609"/>
                    <pic:cNvPicPr/>
                  </pic:nvPicPr>
                  <pic:blipFill>
                    <a:blip r:embed="rId32">
                      <a:extLst>
                        <a:ext uri="{28A0092B-C50C-407E-A947-70E740481C1C}">
                          <a14:useLocalDpi xmlns:a14="http://schemas.microsoft.com/office/drawing/2010/main" val="0"/>
                        </a:ext>
                      </a:extLst>
                    </a:blip>
                    <a:stretch>
                      <a:fillRect/>
                    </a:stretch>
                  </pic:blipFill>
                  <pic:spPr>
                    <a:xfrm>
                      <a:off x="0" y="0"/>
                      <a:ext cx="6864964" cy="3498589"/>
                    </a:xfrm>
                    <a:prstGeom prst="rect">
                      <a:avLst/>
                    </a:prstGeom>
                  </pic:spPr>
                </pic:pic>
              </a:graphicData>
            </a:graphic>
          </wp:inline>
        </w:drawing>
      </w:r>
    </w:p>
    <w:p w14:paraId="5CCB9C3B" w14:textId="0FF4D267" w:rsidR="006D245D" w:rsidRDefault="0093395C" w:rsidP="006D245D">
      <w:pPr>
        <w:pStyle w:val="Caption"/>
        <w:jc w:val="center"/>
        <w:rPr>
          <w:rFonts w:ascii="TT15Ct00" w:hAnsi="TT15Ct00" w:cs="TT15Ct00"/>
        </w:rPr>
      </w:pPr>
      <w:bookmarkStart w:id="637" w:name="_Ref133479011"/>
      <w:r w:rsidRPr="0093395C">
        <w:t>Figure</w:t>
      </w:r>
      <w:r w:rsidR="006D245D">
        <w:t xml:space="preserve"> </w:t>
      </w:r>
      <w:r w:rsidR="003E4887">
        <w:fldChar w:fldCharType="begin"/>
      </w:r>
      <w:r w:rsidR="003E4887">
        <w:instrText xml:space="preserve"> SEQ Figure \* ARABIC </w:instrText>
      </w:r>
      <w:r w:rsidR="003E4887">
        <w:fldChar w:fldCharType="separate"/>
      </w:r>
      <w:r>
        <w:rPr>
          <w:noProof/>
        </w:rPr>
        <w:t>14</w:t>
      </w:r>
      <w:r w:rsidR="003E4887">
        <w:rPr>
          <w:noProof/>
        </w:rPr>
        <w:fldChar w:fldCharType="end"/>
      </w:r>
      <w:bookmarkEnd w:id="637"/>
      <w:r w:rsidR="006D245D">
        <w:t>: CNMS Validation Results</w:t>
      </w:r>
    </w:p>
    <w:p w14:paraId="0A3566F1" w14:textId="77777777" w:rsidR="006D245D" w:rsidRPr="0059483B" w:rsidRDefault="006D245D" w:rsidP="006D245D">
      <w:pPr>
        <w:autoSpaceDE w:val="0"/>
        <w:autoSpaceDN w:val="0"/>
        <w:adjustRightInd w:val="0"/>
        <w:spacing w:after="0" w:line="240" w:lineRule="auto"/>
        <w:rPr>
          <w:rFonts w:ascii="TT15Ct00" w:hAnsi="TT15Ct00" w:cs="TT15Ct00"/>
        </w:rPr>
      </w:pPr>
    </w:p>
    <w:p w14:paraId="1A3C209C" w14:textId="2068BC89" w:rsidR="003B504A" w:rsidRPr="00145476" w:rsidRDefault="00421812" w:rsidP="00421812">
      <w:pPr>
        <w:pStyle w:val="Heading1"/>
        <w:numPr>
          <w:ilvl w:val="0"/>
          <w:numId w:val="0"/>
        </w:numPr>
        <w:ind w:left="360" w:hanging="360"/>
        <w:rPr>
          <w:rFonts w:ascii="Franklin Gothic Medium Cond" w:hAnsi="Franklin Gothic Medium Cond"/>
          <w:b w:val="0"/>
          <w:bCs w:val="0"/>
          <w:sz w:val="32"/>
          <w:szCs w:val="32"/>
        </w:rPr>
      </w:pPr>
      <w:bookmarkStart w:id="638" w:name="_Toc143212834"/>
      <w:bookmarkStart w:id="639" w:name="_Toc143212924"/>
      <w:bookmarkStart w:id="640" w:name="_Toc143213014"/>
      <w:bookmarkStart w:id="641" w:name="_Toc143212835"/>
      <w:bookmarkStart w:id="642" w:name="_Toc143212925"/>
      <w:bookmarkStart w:id="643" w:name="_Toc143213015"/>
      <w:bookmarkStart w:id="644" w:name="_Toc172205657"/>
      <w:bookmarkEnd w:id="638"/>
      <w:bookmarkEnd w:id="639"/>
      <w:bookmarkEnd w:id="640"/>
      <w:bookmarkEnd w:id="641"/>
      <w:bookmarkEnd w:id="642"/>
      <w:bookmarkEnd w:id="643"/>
      <w:r>
        <w:rPr>
          <w:rFonts w:ascii="Franklin Gothic Medium Cond" w:hAnsi="Franklin Gothic Medium Cond"/>
          <w:b w:val="0"/>
          <w:bCs w:val="0"/>
          <w:sz w:val="32"/>
          <w:szCs w:val="32"/>
        </w:rPr>
        <w:lastRenderedPageBreak/>
        <w:t xml:space="preserve">6.0 </w:t>
      </w:r>
      <w:r w:rsidR="003B504A" w:rsidRPr="00145476">
        <w:rPr>
          <w:rFonts w:ascii="Franklin Gothic Medium Cond" w:hAnsi="Franklin Gothic Medium Cond"/>
          <w:b w:val="0"/>
          <w:bCs w:val="0"/>
          <w:sz w:val="32"/>
          <w:szCs w:val="32"/>
        </w:rPr>
        <w:t>Flood Risk Analysis</w:t>
      </w:r>
      <w:bookmarkEnd w:id="644"/>
    </w:p>
    <w:p w14:paraId="38D4B897" w14:textId="4AD1E9B0" w:rsidR="00A9694F" w:rsidRDefault="00A9694F" w:rsidP="00A9694F">
      <w:r>
        <w:t>A flood risk analysis was performed for this project</w:t>
      </w:r>
      <w:r w:rsidR="00DA2CDC">
        <w:t xml:space="preserve">.  </w:t>
      </w:r>
      <w:r>
        <w:t>The updated 1-percent annual chance depth grid was used to calculate the potential flood losses</w:t>
      </w:r>
      <w:r w:rsidR="00DA2CDC">
        <w:t xml:space="preserve">.  </w:t>
      </w:r>
      <w:r>
        <w:t>The loss results are stored in the S_FRAC_AR spatial file within the FRD geodatabase</w:t>
      </w:r>
      <w:r w:rsidR="00DA2CDC">
        <w:t xml:space="preserve">.  </w:t>
      </w:r>
      <w:r>
        <w:t>All results are reported in whole dollar values.</w:t>
      </w:r>
    </w:p>
    <w:p w14:paraId="53BA413C" w14:textId="7BF08890" w:rsidR="00A9694F" w:rsidRDefault="00A9694F" w:rsidP="00A9694F">
      <w:r>
        <w:t>Hazus version 5.1 was used for the basic and refined loss analysis</w:t>
      </w:r>
      <w:r w:rsidR="00DA2CDC">
        <w:t xml:space="preserve">.  </w:t>
      </w:r>
    </w:p>
    <w:p w14:paraId="2B658678" w14:textId="1933DF93" w:rsidR="00A9694F" w:rsidRDefault="00A9694F" w:rsidP="00A9694F">
      <w:r>
        <w:t>The losses are reported via census blocks</w:t>
      </w:r>
      <w:r w:rsidR="00DA2CDC">
        <w:t xml:space="preserve">.  </w:t>
      </w:r>
      <w:r>
        <w:t>It is important to note that Hazus version 5.1 uses dasymetric census blocks</w:t>
      </w:r>
      <w:r w:rsidR="00DA2CDC">
        <w:t xml:space="preserve">.  </w:t>
      </w:r>
      <w:r>
        <w:t>Dasymetric mapping removes undeveloped areas (such as areas covered by other bodies of water, wetlands, or forests) from the census blocks, changing their shape and reducing their size in these areas</w:t>
      </w:r>
      <w:r w:rsidR="00DA2CDC">
        <w:t xml:space="preserve">.  </w:t>
      </w:r>
      <w:r>
        <w:t>For more information on dasymetric data visit FEMA’s Media Library for the Hazus-MH Data Inventories: Dasymetric vs</w:t>
      </w:r>
      <w:r w:rsidR="00DA2CDC">
        <w:t xml:space="preserve">.  </w:t>
      </w:r>
      <w:r>
        <w:t>Homogenous, or Hazus 3.0 Dasymetric Data Overview.</w:t>
      </w:r>
    </w:p>
    <w:p w14:paraId="5FE5C1C5" w14:textId="7B1C148D" w:rsidR="00000974" w:rsidRDefault="00A9694F" w:rsidP="00AF2403">
      <w:r>
        <w:t>Hazus analysis was performed by watershed extents for each return period to ensure proper model processing</w:t>
      </w:r>
      <w:r w:rsidR="00DA2CDC">
        <w:t xml:space="preserve">.  </w:t>
      </w:r>
      <w:r>
        <w:t xml:space="preserve">A summary of results for counties within the watershed for the 1-percent annual chance scenarios are shown in </w:t>
      </w:r>
      <w:r w:rsidR="00C70DE2" w:rsidRPr="0093395C">
        <w:rPr>
          <w:b/>
          <w:bCs/>
        </w:rPr>
        <w:fldChar w:fldCharType="begin"/>
      </w:r>
      <w:r w:rsidR="00C70DE2" w:rsidRPr="0093395C">
        <w:rPr>
          <w:b/>
          <w:bCs/>
        </w:rPr>
        <w:instrText xml:space="preserve"> REF _Ref133486730 \h </w:instrText>
      </w:r>
      <w:r w:rsidR="0093395C">
        <w:rPr>
          <w:b/>
          <w:bCs/>
        </w:rPr>
        <w:instrText xml:space="preserve"> \* MERGEFORMAT </w:instrText>
      </w:r>
      <w:r w:rsidR="00C70DE2" w:rsidRPr="0093395C">
        <w:rPr>
          <w:b/>
          <w:bCs/>
        </w:rPr>
      </w:r>
      <w:r w:rsidR="00C70DE2" w:rsidRPr="0093395C">
        <w:rPr>
          <w:b/>
          <w:bCs/>
        </w:rPr>
        <w:fldChar w:fldCharType="separate"/>
      </w:r>
      <w:r w:rsidR="0093395C" w:rsidRPr="0093395C">
        <w:rPr>
          <w:b/>
          <w:bCs/>
        </w:rPr>
        <w:t xml:space="preserve">Table </w:t>
      </w:r>
      <w:r w:rsidR="0093395C" w:rsidRPr="0093395C">
        <w:rPr>
          <w:b/>
          <w:bCs/>
          <w:noProof/>
        </w:rPr>
        <w:t>21</w:t>
      </w:r>
      <w:r w:rsidR="00C70DE2" w:rsidRPr="0093395C">
        <w:rPr>
          <w:b/>
          <w:bCs/>
        </w:rPr>
        <w:fldChar w:fldCharType="end"/>
      </w:r>
      <w:r w:rsidR="00DA2CDC">
        <w:t xml:space="preserve">.  </w:t>
      </w:r>
      <w:r>
        <w:t>Totals only reflect data for those census tracts/blocks included in the user’s study region and will reflect the entire county only if all of the census blocks for that county/state were selected at the time of study region creation</w:t>
      </w:r>
      <w:r w:rsidR="00DA2CDC">
        <w:t xml:space="preserve">.  </w:t>
      </w:r>
      <w:r w:rsidR="002E3DEB">
        <w:t>The losses are reported via census blocks</w:t>
      </w:r>
      <w:r w:rsidR="00DA2CDC">
        <w:t xml:space="preserve">.  </w:t>
      </w:r>
      <w:r w:rsidR="002E3DEB">
        <w:t>It is important to note that Hazus version 4.2 (SP02) uses dasymetric census blocks</w:t>
      </w:r>
      <w:r w:rsidR="00DA2CDC">
        <w:t xml:space="preserve">.  </w:t>
      </w:r>
      <w:r w:rsidR="002E3DEB">
        <w:t>Dasymetric mapping removes undeveloped areas (such as areas covered by other bodies of water, wetlands, or forests) from the census blocks, changing their shape and reducing their size in these areas</w:t>
      </w:r>
      <w:r w:rsidR="00DA2CDC">
        <w:t xml:space="preserve">.  </w:t>
      </w:r>
      <w:r w:rsidR="002E3DEB">
        <w:t xml:space="preserve">For more information on dasymetric data visit FEMA’s </w:t>
      </w:r>
      <w:hyperlink r:id="rId33" w:history="1">
        <w:r w:rsidR="002E3DEB" w:rsidRPr="0084273E">
          <w:rPr>
            <w:rStyle w:val="Hyperlink"/>
          </w:rPr>
          <w:t>Media Library</w:t>
        </w:r>
      </w:hyperlink>
      <w:r w:rsidR="002E3DEB">
        <w:t xml:space="preserve"> for the </w:t>
      </w:r>
      <w:hyperlink r:id="rId34" w:history="1">
        <w:r w:rsidR="002E3DEB" w:rsidRPr="0084273E">
          <w:rPr>
            <w:rStyle w:val="Hyperlink"/>
          </w:rPr>
          <w:t>Hazus-MH Data Inventories: Dasymetric vs</w:t>
        </w:r>
        <w:r w:rsidR="00DA2CDC">
          <w:rPr>
            <w:rStyle w:val="Hyperlink"/>
          </w:rPr>
          <w:t xml:space="preserve">.  </w:t>
        </w:r>
        <w:r w:rsidR="002E3DEB" w:rsidRPr="0084273E">
          <w:rPr>
            <w:rStyle w:val="Hyperlink"/>
          </w:rPr>
          <w:t>Homogenous</w:t>
        </w:r>
      </w:hyperlink>
      <w:r w:rsidR="002E3DEB">
        <w:t xml:space="preserve">, or </w:t>
      </w:r>
      <w:hyperlink r:id="rId35" w:history="1">
        <w:r w:rsidR="002E3DEB" w:rsidRPr="009D2004">
          <w:rPr>
            <w:rStyle w:val="Hyperlink"/>
          </w:rPr>
          <w:t>Hazus 3.0 Dasymetric Data Overview.</w:t>
        </w:r>
      </w:hyperlink>
    </w:p>
    <w:p w14:paraId="25C7E20D" w14:textId="76DF8F49" w:rsidR="004B75EC" w:rsidRDefault="004B75EC" w:rsidP="00D75DFC">
      <w:pPr>
        <w:pStyle w:val="Caption"/>
        <w:keepNext/>
        <w:jc w:val="center"/>
      </w:pPr>
      <w:bookmarkStart w:id="645" w:name="_Ref133486730"/>
      <w:r>
        <w:t xml:space="preserve">Table </w:t>
      </w:r>
      <w:r w:rsidR="003E4887">
        <w:fldChar w:fldCharType="begin"/>
      </w:r>
      <w:r w:rsidR="003E4887">
        <w:instrText xml:space="preserve"> SEQ Table \* ARABIC </w:instrText>
      </w:r>
      <w:r w:rsidR="003E4887">
        <w:fldChar w:fldCharType="separate"/>
      </w:r>
      <w:r w:rsidR="0093395C">
        <w:rPr>
          <w:noProof/>
        </w:rPr>
        <w:t>21</w:t>
      </w:r>
      <w:r w:rsidR="003E4887">
        <w:rPr>
          <w:noProof/>
        </w:rPr>
        <w:fldChar w:fldCharType="end"/>
      </w:r>
      <w:bookmarkEnd w:id="645"/>
      <w:r>
        <w:t xml:space="preserve">: </w:t>
      </w:r>
      <w:r w:rsidRPr="00970793">
        <w:t>HAZUS Results for 1% Annual Chance Scenario</w:t>
      </w:r>
    </w:p>
    <w:tbl>
      <w:tblPr>
        <w:tblStyle w:val="TableGrid"/>
        <w:tblpPr w:leftFromText="180" w:rightFromText="180" w:vertAnchor="text" w:horzAnchor="margin" w:tblpY="84"/>
        <w:tblW w:w="5051" w:type="pct"/>
        <w:tblLook w:val="04A0" w:firstRow="1" w:lastRow="0" w:firstColumn="1" w:lastColumn="0" w:noHBand="0" w:noVBand="1"/>
      </w:tblPr>
      <w:tblGrid>
        <w:gridCol w:w="2605"/>
        <w:gridCol w:w="2250"/>
        <w:gridCol w:w="2340"/>
        <w:gridCol w:w="2250"/>
      </w:tblGrid>
      <w:tr w:rsidR="00000974" w14:paraId="1318843E" w14:textId="77777777" w:rsidTr="00D50B95">
        <w:trPr>
          <w:trHeight w:val="530"/>
        </w:trPr>
        <w:tc>
          <w:tcPr>
            <w:tcW w:w="1379" w:type="pct"/>
            <w:shd w:val="clear" w:color="auto" w:fill="4472C4" w:themeFill="accent1"/>
          </w:tcPr>
          <w:p w14:paraId="0C47985B" w14:textId="187E60AD" w:rsidR="00000974" w:rsidRPr="002D0351" w:rsidRDefault="00000974" w:rsidP="00FA6D9B">
            <w:pPr>
              <w:spacing w:line="276" w:lineRule="auto"/>
              <w:jc w:val="center"/>
              <w:rPr>
                <w:sz w:val="20"/>
                <w:szCs w:val="20"/>
              </w:rPr>
            </w:pPr>
            <w:r>
              <w:rPr>
                <w:rFonts w:ascii="TT15Et00" w:hAnsi="TT15Et00" w:cs="TT15Et00"/>
                <w:color w:val="FFFFFF"/>
                <w:sz w:val="20"/>
                <w:szCs w:val="20"/>
              </w:rPr>
              <w:t>County</w:t>
            </w:r>
          </w:p>
        </w:tc>
        <w:tc>
          <w:tcPr>
            <w:tcW w:w="1191" w:type="pct"/>
            <w:shd w:val="clear" w:color="auto" w:fill="4472C4" w:themeFill="accent1"/>
          </w:tcPr>
          <w:p w14:paraId="31ACA337" w14:textId="24EB415E" w:rsidR="00000974" w:rsidRPr="002D0351" w:rsidRDefault="00000974" w:rsidP="00FA6D9B">
            <w:pPr>
              <w:spacing w:line="276" w:lineRule="auto"/>
              <w:jc w:val="center"/>
              <w:rPr>
                <w:rFonts w:ascii="TT15Et00" w:hAnsi="TT15Et00" w:cs="TT15Et00"/>
                <w:color w:val="FFFFFF"/>
                <w:sz w:val="20"/>
                <w:szCs w:val="20"/>
              </w:rPr>
            </w:pPr>
            <w:r>
              <w:rPr>
                <w:rFonts w:ascii="TT15Et00" w:hAnsi="TT15Et00" w:cs="TT15Et00"/>
                <w:color w:val="FFFFFF"/>
                <w:sz w:val="20"/>
                <w:szCs w:val="20"/>
              </w:rPr>
              <w:t>Full Replacement – Total Loss</w:t>
            </w:r>
          </w:p>
        </w:tc>
        <w:tc>
          <w:tcPr>
            <w:tcW w:w="1239" w:type="pct"/>
            <w:shd w:val="clear" w:color="auto" w:fill="4472C4" w:themeFill="accent1"/>
          </w:tcPr>
          <w:p w14:paraId="46FE4BBF" w14:textId="7AD29844" w:rsidR="00000974" w:rsidRPr="002D0351" w:rsidRDefault="00000974" w:rsidP="00FA6D9B">
            <w:pPr>
              <w:spacing w:line="276" w:lineRule="auto"/>
              <w:jc w:val="center"/>
              <w:rPr>
                <w:sz w:val="20"/>
                <w:szCs w:val="20"/>
              </w:rPr>
            </w:pPr>
            <w:r>
              <w:rPr>
                <w:rFonts w:ascii="TT15Et00" w:hAnsi="TT15Et00" w:cs="TT15Et00"/>
                <w:color w:val="FFFFFF"/>
                <w:sz w:val="20"/>
                <w:szCs w:val="20"/>
              </w:rPr>
              <w:t>Dollar Exposure (Replacement Value) - Buildings</w:t>
            </w:r>
          </w:p>
        </w:tc>
        <w:tc>
          <w:tcPr>
            <w:tcW w:w="1191" w:type="pct"/>
            <w:shd w:val="clear" w:color="auto" w:fill="4472C4" w:themeFill="accent1"/>
          </w:tcPr>
          <w:p w14:paraId="24ACC544" w14:textId="64B44C36" w:rsidR="00000974" w:rsidRPr="002D0351" w:rsidRDefault="00000974" w:rsidP="00FA6D9B">
            <w:pPr>
              <w:spacing w:line="276" w:lineRule="auto"/>
              <w:jc w:val="center"/>
              <w:rPr>
                <w:sz w:val="20"/>
                <w:szCs w:val="20"/>
              </w:rPr>
            </w:pPr>
            <w:r>
              <w:rPr>
                <w:rFonts w:ascii="TT15Et00" w:hAnsi="TT15Et00" w:cs="TT15Et00"/>
                <w:color w:val="FFFFFF"/>
                <w:sz w:val="20"/>
                <w:szCs w:val="20"/>
              </w:rPr>
              <w:t>Dollar Exposure (Replacement Value) - Contents</w:t>
            </w:r>
          </w:p>
        </w:tc>
      </w:tr>
      <w:tr w:rsidR="00000974" w:rsidRPr="00902351" w14:paraId="2C9CC0C9" w14:textId="77777777" w:rsidTr="00D50B95">
        <w:tc>
          <w:tcPr>
            <w:tcW w:w="1379" w:type="pct"/>
          </w:tcPr>
          <w:p w14:paraId="2E95FD64" w14:textId="61300682" w:rsidR="00000974" w:rsidRPr="002D0351" w:rsidRDefault="004B4010" w:rsidP="00FA6D9B">
            <w:pPr>
              <w:spacing w:line="276" w:lineRule="auto"/>
              <w:jc w:val="center"/>
              <w:rPr>
                <w:rFonts w:ascii="Calibri" w:hAnsi="Calibri" w:cs="Calibri"/>
                <w:color w:val="000000"/>
                <w:sz w:val="20"/>
                <w:szCs w:val="20"/>
              </w:rPr>
            </w:pPr>
            <w:r>
              <w:rPr>
                <w:rFonts w:ascii="Calibri" w:hAnsi="Calibri" w:cs="Calibri"/>
                <w:color w:val="000000"/>
                <w:sz w:val="20"/>
                <w:szCs w:val="20"/>
              </w:rPr>
              <w:t>Bastrop</w:t>
            </w:r>
          </w:p>
        </w:tc>
        <w:tc>
          <w:tcPr>
            <w:tcW w:w="1191" w:type="pct"/>
          </w:tcPr>
          <w:p w14:paraId="4B26A804" w14:textId="699D00F3" w:rsidR="00000974" w:rsidRPr="0093248D" w:rsidRDefault="00F73E3C" w:rsidP="00145476">
            <w:pPr>
              <w:spacing w:line="276" w:lineRule="auto"/>
              <w:jc w:val="right"/>
              <w:rPr>
                <w:rFonts w:ascii="Calibri" w:hAnsi="Calibri" w:cs="Calibri"/>
                <w:color w:val="000000"/>
                <w:sz w:val="20"/>
                <w:szCs w:val="20"/>
              </w:rPr>
            </w:pPr>
            <w:r w:rsidRPr="0093248D">
              <w:rPr>
                <w:rFonts w:ascii="Calibri" w:hAnsi="Calibri" w:cs="Calibri"/>
                <w:color w:val="000000"/>
                <w:sz w:val="20"/>
                <w:szCs w:val="20"/>
              </w:rPr>
              <w:t>$0</w:t>
            </w:r>
          </w:p>
        </w:tc>
        <w:tc>
          <w:tcPr>
            <w:tcW w:w="1239" w:type="pct"/>
          </w:tcPr>
          <w:p w14:paraId="25086E42" w14:textId="0A645B88" w:rsidR="00000974" w:rsidRPr="0093248D" w:rsidRDefault="00F73E3C" w:rsidP="00145476">
            <w:pPr>
              <w:spacing w:line="276" w:lineRule="auto"/>
              <w:jc w:val="right"/>
              <w:rPr>
                <w:rFonts w:ascii="Calibri" w:hAnsi="Calibri" w:cs="Calibri"/>
                <w:color w:val="000000"/>
                <w:sz w:val="20"/>
                <w:szCs w:val="20"/>
              </w:rPr>
            </w:pPr>
            <w:r w:rsidRPr="0093248D">
              <w:rPr>
                <w:rFonts w:ascii="Calibri" w:hAnsi="Calibri" w:cs="Calibri"/>
                <w:color w:val="000000"/>
                <w:sz w:val="20"/>
                <w:szCs w:val="20"/>
              </w:rPr>
              <w:t>$0</w:t>
            </w:r>
          </w:p>
        </w:tc>
        <w:tc>
          <w:tcPr>
            <w:tcW w:w="1191" w:type="pct"/>
          </w:tcPr>
          <w:p w14:paraId="4F7A946C" w14:textId="37A1C9ED" w:rsidR="00000974" w:rsidRPr="0093248D" w:rsidRDefault="00F73E3C" w:rsidP="00145476">
            <w:pPr>
              <w:spacing w:line="276" w:lineRule="auto"/>
              <w:jc w:val="right"/>
              <w:rPr>
                <w:rFonts w:ascii="Calibri" w:hAnsi="Calibri" w:cs="Calibri"/>
                <w:color w:val="000000"/>
                <w:sz w:val="20"/>
                <w:szCs w:val="20"/>
              </w:rPr>
            </w:pPr>
            <w:r w:rsidRPr="0093248D">
              <w:rPr>
                <w:rFonts w:ascii="Calibri" w:hAnsi="Calibri" w:cs="Calibri"/>
                <w:color w:val="000000"/>
                <w:sz w:val="20"/>
                <w:szCs w:val="20"/>
              </w:rPr>
              <w:t>$0</w:t>
            </w:r>
          </w:p>
        </w:tc>
      </w:tr>
      <w:tr w:rsidR="00174375" w14:paraId="2586E6F1" w14:textId="77777777" w:rsidTr="00D50B95">
        <w:tc>
          <w:tcPr>
            <w:tcW w:w="1379" w:type="pct"/>
          </w:tcPr>
          <w:p w14:paraId="149CB8C9" w14:textId="6087DBCF" w:rsidR="00174375" w:rsidRPr="002D0351" w:rsidRDefault="00174375" w:rsidP="00174375">
            <w:pPr>
              <w:spacing w:line="276" w:lineRule="auto"/>
              <w:jc w:val="center"/>
              <w:rPr>
                <w:rFonts w:ascii="Calibri" w:hAnsi="Calibri" w:cs="Calibri"/>
                <w:color w:val="000000"/>
                <w:sz w:val="20"/>
                <w:szCs w:val="20"/>
              </w:rPr>
            </w:pPr>
            <w:r>
              <w:rPr>
                <w:rFonts w:ascii="Calibri" w:hAnsi="Calibri" w:cs="Calibri"/>
                <w:color w:val="000000"/>
                <w:sz w:val="20"/>
                <w:szCs w:val="20"/>
              </w:rPr>
              <w:t>Bell</w:t>
            </w:r>
          </w:p>
        </w:tc>
        <w:tc>
          <w:tcPr>
            <w:tcW w:w="1191" w:type="pct"/>
          </w:tcPr>
          <w:p w14:paraId="5B69C1B9" w14:textId="23FCF87C" w:rsidR="00174375" w:rsidRPr="0093248D" w:rsidRDefault="00174375" w:rsidP="00145476">
            <w:pPr>
              <w:spacing w:line="276" w:lineRule="auto"/>
              <w:jc w:val="right"/>
              <w:rPr>
                <w:rFonts w:ascii="Calibri" w:hAnsi="Calibri" w:cs="Calibri"/>
                <w:color w:val="000000"/>
                <w:sz w:val="20"/>
                <w:szCs w:val="20"/>
              </w:rPr>
            </w:pPr>
            <w:r w:rsidRPr="00145476">
              <w:rPr>
                <w:sz w:val="20"/>
                <w:szCs w:val="20"/>
              </w:rPr>
              <w:t xml:space="preserve"> $50,000 </w:t>
            </w:r>
          </w:p>
        </w:tc>
        <w:tc>
          <w:tcPr>
            <w:tcW w:w="1239" w:type="pct"/>
          </w:tcPr>
          <w:p w14:paraId="0339B3B9" w14:textId="274681F5" w:rsidR="00174375" w:rsidRPr="0093248D" w:rsidRDefault="00174375" w:rsidP="00145476">
            <w:pPr>
              <w:spacing w:line="276" w:lineRule="auto"/>
              <w:jc w:val="right"/>
              <w:rPr>
                <w:rFonts w:ascii="Calibri" w:hAnsi="Calibri" w:cs="Calibri"/>
                <w:color w:val="000000"/>
                <w:sz w:val="20"/>
                <w:szCs w:val="20"/>
              </w:rPr>
            </w:pPr>
            <w:r w:rsidRPr="00145476">
              <w:rPr>
                <w:sz w:val="20"/>
                <w:szCs w:val="20"/>
              </w:rPr>
              <w:t xml:space="preserve"> $31,000 </w:t>
            </w:r>
          </w:p>
        </w:tc>
        <w:tc>
          <w:tcPr>
            <w:tcW w:w="1191" w:type="pct"/>
          </w:tcPr>
          <w:p w14:paraId="57B067B1" w14:textId="7655751C" w:rsidR="00174375" w:rsidRPr="0093248D" w:rsidRDefault="00174375" w:rsidP="00145476">
            <w:pPr>
              <w:spacing w:line="276" w:lineRule="auto"/>
              <w:jc w:val="right"/>
              <w:rPr>
                <w:rFonts w:ascii="Calibri" w:hAnsi="Calibri" w:cs="Calibri"/>
                <w:color w:val="000000"/>
                <w:sz w:val="20"/>
                <w:szCs w:val="20"/>
              </w:rPr>
            </w:pPr>
            <w:r w:rsidRPr="00145476">
              <w:rPr>
                <w:sz w:val="20"/>
                <w:szCs w:val="20"/>
              </w:rPr>
              <w:t xml:space="preserve"> $14,000 </w:t>
            </w:r>
          </w:p>
        </w:tc>
      </w:tr>
      <w:tr w:rsidR="00DB276E" w14:paraId="2DE1B1E8" w14:textId="77777777" w:rsidTr="00D50B95">
        <w:tc>
          <w:tcPr>
            <w:tcW w:w="1379" w:type="pct"/>
          </w:tcPr>
          <w:p w14:paraId="43567CC6" w14:textId="7825CA21" w:rsidR="00DB276E" w:rsidRPr="002D0351" w:rsidRDefault="00DB276E" w:rsidP="00DB276E">
            <w:pPr>
              <w:spacing w:line="276" w:lineRule="auto"/>
              <w:jc w:val="center"/>
              <w:rPr>
                <w:rFonts w:ascii="Calibri" w:hAnsi="Calibri" w:cs="Calibri"/>
                <w:color w:val="000000"/>
                <w:sz w:val="20"/>
                <w:szCs w:val="20"/>
              </w:rPr>
            </w:pPr>
            <w:r>
              <w:rPr>
                <w:rFonts w:ascii="Calibri" w:hAnsi="Calibri" w:cs="Calibri"/>
                <w:color w:val="000000"/>
                <w:sz w:val="20"/>
                <w:szCs w:val="20"/>
              </w:rPr>
              <w:t>Burnet</w:t>
            </w:r>
          </w:p>
        </w:tc>
        <w:tc>
          <w:tcPr>
            <w:tcW w:w="1191" w:type="pct"/>
          </w:tcPr>
          <w:p w14:paraId="67FD8DDF" w14:textId="7BE8A438" w:rsidR="00DB276E" w:rsidRPr="0093248D" w:rsidRDefault="00DB276E" w:rsidP="00145476">
            <w:pPr>
              <w:spacing w:line="276" w:lineRule="auto"/>
              <w:jc w:val="right"/>
              <w:rPr>
                <w:rFonts w:ascii="Calibri" w:hAnsi="Calibri" w:cs="Calibri"/>
                <w:color w:val="000000"/>
                <w:sz w:val="20"/>
                <w:szCs w:val="20"/>
              </w:rPr>
            </w:pPr>
            <w:r w:rsidRPr="00145476">
              <w:rPr>
                <w:sz w:val="20"/>
                <w:szCs w:val="20"/>
              </w:rPr>
              <w:t xml:space="preserve"> $11,980,000 </w:t>
            </w:r>
          </w:p>
        </w:tc>
        <w:tc>
          <w:tcPr>
            <w:tcW w:w="1239" w:type="pct"/>
          </w:tcPr>
          <w:p w14:paraId="05388AF8" w14:textId="042E739D" w:rsidR="00DB276E" w:rsidRPr="0093248D" w:rsidRDefault="00DB276E" w:rsidP="00145476">
            <w:pPr>
              <w:spacing w:line="276" w:lineRule="auto"/>
              <w:jc w:val="right"/>
              <w:rPr>
                <w:rFonts w:ascii="Calibri" w:hAnsi="Calibri" w:cs="Calibri"/>
                <w:color w:val="000000"/>
                <w:sz w:val="20"/>
                <w:szCs w:val="20"/>
              </w:rPr>
            </w:pPr>
            <w:r w:rsidRPr="00145476">
              <w:rPr>
                <w:sz w:val="20"/>
                <w:szCs w:val="20"/>
              </w:rPr>
              <w:t xml:space="preserve"> $5,379,000 </w:t>
            </w:r>
          </w:p>
        </w:tc>
        <w:tc>
          <w:tcPr>
            <w:tcW w:w="1191" w:type="pct"/>
          </w:tcPr>
          <w:p w14:paraId="6537EF3C" w14:textId="362588B5" w:rsidR="00DB276E" w:rsidRPr="0093248D" w:rsidRDefault="00DB276E" w:rsidP="00145476">
            <w:pPr>
              <w:spacing w:line="276" w:lineRule="auto"/>
              <w:jc w:val="right"/>
              <w:rPr>
                <w:rFonts w:ascii="Calibri" w:hAnsi="Calibri" w:cs="Calibri"/>
                <w:color w:val="000000"/>
                <w:sz w:val="20"/>
                <w:szCs w:val="20"/>
              </w:rPr>
            </w:pPr>
            <w:r w:rsidRPr="00145476">
              <w:rPr>
                <w:sz w:val="20"/>
                <w:szCs w:val="20"/>
              </w:rPr>
              <w:t xml:space="preserve"> $3,317,000 </w:t>
            </w:r>
          </w:p>
        </w:tc>
      </w:tr>
      <w:tr w:rsidR="00E90F0C" w14:paraId="5D1FFBD5" w14:textId="77777777" w:rsidTr="00D50B95">
        <w:tc>
          <w:tcPr>
            <w:tcW w:w="1379" w:type="pct"/>
          </w:tcPr>
          <w:p w14:paraId="4672D458" w14:textId="4AB39DCA" w:rsidR="00E90F0C" w:rsidRPr="002D0351" w:rsidRDefault="00E90F0C" w:rsidP="00E90F0C">
            <w:pPr>
              <w:spacing w:line="276" w:lineRule="auto"/>
              <w:jc w:val="center"/>
              <w:rPr>
                <w:rFonts w:ascii="Calibri" w:hAnsi="Calibri" w:cs="Calibri"/>
                <w:color w:val="000000"/>
                <w:sz w:val="20"/>
                <w:szCs w:val="20"/>
              </w:rPr>
            </w:pPr>
            <w:r>
              <w:rPr>
                <w:rFonts w:ascii="Calibri" w:hAnsi="Calibri" w:cs="Calibri"/>
                <w:color w:val="000000"/>
                <w:sz w:val="20"/>
                <w:szCs w:val="20"/>
              </w:rPr>
              <w:t>Milam</w:t>
            </w:r>
          </w:p>
        </w:tc>
        <w:tc>
          <w:tcPr>
            <w:tcW w:w="1191" w:type="pct"/>
          </w:tcPr>
          <w:p w14:paraId="3E48FD40" w14:textId="06FAB936" w:rsidR="00E90F0C" w:rsidRPr="0093248D" w:rsidRDefault="00E90F0C" w:rsidP="00145476">
            <w:pPr>
              <w:spacing w:line="276" w:lineRule="auto"/>
              <w:jc w:val="right"/>
              <w:rPr>
                <w:rFonts w:ascii="Calibri" w:hAnsi="Calibri" w:cs="Calibri"/>
                <w:color w:val="000000"/>
                <w:sz w:val="20"/>
                <w:szCs w:val="20"/>
              </w:rPr>
            </w:pPr>
            <w:r w:rsidRPr="00145476">
              <w:rPr>
                <w:sz w:val="20"/>
                <w:szCs w:val="20"/>
              </w:rPr>
              <w:t xml:space="preserve"> $25,629,000 </w:t>
            </w:r>
          </w:p>
        </w:tc>
        <w:tc>
          <w:tcPr>
            <w:tcW w:w="1239" w:type="pct"/>
          </w:tcPr>
          <w:p w14:paraId="11284C75" w14:textId="2566DC6D" w:rsidR="00E90F0C" w:rsidRPr="0093248D" w:rsidRDefault="00E90F0C" w:rsidP="00145476">
            <w:pPr>
              <w:spacing w:line="276" w:lineRule="auto"/>
              <w:jc w:val="right"/>
              <w:rPr>
                <w:rFonts w:ascii="Calibri" w:hAnsi="Calibri" w:cs="Calibri"/>
                <w:color w:val="000000"/>
                <w:sz w:val="20"/>
                <w:szCs w:val="20"/>
              </w:rPr>
            </w:pPr>
            <w:r w:rsidRPr="00145476">
              <w:rPr>
                <w:sz w:val="20"/>
                <w:szCs w:val="20"/>
              </w:rPr>
              <w:t xml:space="preserve"> $6,590,000 </w:t>
            </w:r>
          </w:p>
        </w:tc>
        <w:tc>
          <w:tcPr>
            <w:tcW w:w="1191" w:type="pct"/>
          </w:tcPr>
          <w:p w14:paraId="5209CD90" w14:textId="3859D1F8" w:rsidR="00E90F0C" w:rsidRPr="0093248D" w:rsidRDefault="00E90F0C" w:rsidP="00145476">
            <w:pPr>
              <w:spacing w:line="276" w:lineRule="auto"/>
              <w:jc w:val="right"/>
              <w:rPr>
                <w:rFonts w:ascii="Calibri" w:hAnsi="Calibri" w:cs="Calibri"/>
                <w:color w:val="000000"/>
                <w:sz w:val="20"/>
                <w:szCs w:val="20"/>
              </w:rPr>
            </w:pPr>
            <w:r w:rsidRPr="00145476">
              <w:rPr>
                <w:sz w:val="20"/>
                <w:szCs w:val="20"/>
              </w:rPr>
              <w:t xml:space="preserve"> $4,896,000 </w:t>
            </w:r>
          </w:p>
        </w:tc>
      </w:tr>
      <w:tr w:rsidR="008C5773" w14:paraId="1367BA5E" w14:textId="77777777" w:rsidTr="00D50B95">
        <w:tc>
          <w:tcPr>
            <w:tcW w:w="1379" w:type="pct"/>
          </w:tcPr>
          <w:p w14:paraId="2F0CF126" w14:textId="16F123D2" w:rsidR="008C5773" w:rsidRPr="002D0351" w:rsidRDefault="008C5773" w:rsidP="008C5773">
            <w:pPr>
              <w:spacing w:line="276" w:lineRule="auto"/>
              <w:jc w:val="center"/>
              <w:rPr>
                <w:rFonts w:ascii="Calibri" w:hAnsi="Calibri" w:cs="Calibri"/>
                <w:color w:val="000000"/>
                <w:sz w:val="20"/>
                <w:szCs w:val="20"/>
              </w:rPr>
            </w:pPr>
            <w:r>
              <w:rPr>
                <w:rFonts w:ascii="Calibri" w:hAnsi="Calibri" w:cs="Calibri"/>
                <w:color w:val="000000"/>
                <w:sz w:val="20"/>
                <w:szCs w:val="20"/>
              </w:rPr>
              <w:t>Travis</w:t>
            </w:r>
          </w:p>
        </w:tc>
        <w:tc>
          <w:tcPr>
            <w:tcW w:w="1191" w:type="pct"/>
          </w:tcPr>
          <w:p w14:paraId="1E8BFF52" w14:textId="58719F8C" w:rsidR="008C5773" w:rsidRPr="0093248D" w:rsidRDefault="008C5773" w:rsidP="00145476">
            <w:pPr>
              <w:spacing w:line="276" w:lineRule="auto"/>
              <w:jc w:val="right"/>
              <w:rPr>
                <w:rFonts w:ascii="Calibri" w:hAnsi="Calibri" w:cs="Calibri"/>
                <w:color w:val="000000"/>
                <w:sz w:val="20"/>
                <w:szCs w:val="20"/>
              </w:rPr>
            </w:pPr>
            <w:r w:rsidRPr="00145476">
              <w:rPr>
                <w:sz w:val="20"/>
                <w:szCs w:val="20"/>
              </w:rPr>
              <w:t xml:space="preserve"> $128,000 </w:t>
            </w:r>
          </w:p>
        </w:tc>
        <w:tc>
          <w:tcPr>
            <w:tcW w:w="1239" w:type="pct"/>
          </w:tcPr>
          <w:p w14:paraId="7BCEAF52" w14:textId="7484B187" w:rsidR="008C5773" w:rsidRPr="0093248D" w:rsidRDefault="008C5773" w:rsidP="00145476">
            <w:pPr>
              <w:spacing w:line="276" w:lineRule="auto"/>
              <w:jc w:val="right"/>
              <w:rPr>
                <w:rFonts w:ascii="Calibri" w:hAnsi="Calibri" w:cs="Calibri"/>
                <w:color w:val="000000"/>
                <w:sz w:val="20"/>
                <w:szCs w:val="20"/>
              </w:rPr>
            </w:pPr>
            <w:r w:rsidRPr="00145476">
              <w:rPr>
                <w:sz w:val="20"/>
                <w:szCs w:val="20"/>
              </w:rPr>
              <w:t xml:space="preserve"> $4,000 </w:t>
            </w:r>
          </w:p>
        </w:tc>
        <w:tc>
          <w:tcPr>
            <w:tcW w:w="1191" w:type="pct"/>
          </w:tcPr>
          <w:p w14:paraId="4328E861" w14:textId="64B2E2A2" w:rsidR="008C5773" w:rsidRPr="0093248D" w:rsidRDefault="008C5773" w:rsidP="00145476">
            <w:pPr>
              <w:spacing w:line="276" w:lineRule="auto"/>
              <w:jc w:val="right"/>
              <w:rPr>
                <w:rFonts w:ascii="Calibri" w:hAnsi="Calibri" w:cs="Calibri"/>
                <w:color w:val="000000"/>
                <w:sz w:val="20"/>
                <w:szCs w:val="20"/>
              </w:rPr>
            </w:pPr>
            <w:r w:rsidRPr="00145476">
              <w:rPr>
                <w:sz w:val="20"/>
                <w:szCs w:val="20"/>
              </w:rPr>
              <w:t xml:space="preserve"> $4,000 </w:t>
            </w:r>
          </w:p>
        </w:tc>
      </w:tr>
      <w:tr w:rsidR="00A411D6" w14:paraId="030D5770" w14:textId="77777777" w:rsidTr="00D50B95">
        <w:tc>
          <w:tcPr>
            <w:tcW w:w="1379" w:type="pct"/>
          </w:tcPr>
          <w:p w14:paraId="0D65558F" w14:textId="235CF4D3" w:rsidR="00A411D6" w:rsidRPr="002D0351" w:rsidRDefault="00A411D6" w:rsidP="00A411D6">
            <w:pPr>
              <w:spacing w:line="276" w:lineRule="auto"/>
              <w:jc w:val="center"/>
              <w:rPr>
                <w:rFonts w:ascii="Calibri" w:hAnsi="Calibri" w:cs="Calibri"/>
                <w:color w:val="000000"/>
                <w:sz w:val="20"/>
                <w:szCs w:val="20"/>
              </w:rPr>
            </w:pPr>
            <w:r>
              <w:rPr>
                <w:rFonts w:ascii="Calibri" w:hAnsi="Calibri" w:cs="Calibri"/>
                <w:color w:val="000000"/>
                <w:sz w:val="20"/>
                <w:szCs w:val="20"/>
              </w:rPr>
              <w:t>Williamson</w:t>
            </w:r>
          </w:p>
        </w:tc>
        <w:tc>
          <w:tcPr>
            <w:tcW w:w="1191" w:type="pct"/>
          </w:tcPr>
          <w:p w14:paraId="03900547" w14:textId="56D21C42" w:rsidR="00A411D6" w:rsidRPr="0093248D" w:rsidRDefault="00A411D6" w:rsidP="00145476">
            <w:pPr>
              <w:spacing w:line="276" w:lineRule="auto"/>
              <w:jc w:val="right"/>
              <w:rPr>
                <w:rFonts w:ascii="Calibri" w:hAnsi="Calibri" w:cs="Calibri"/>
                <w:color w:val="000000"/>
                <w:sz w:val="20"/>
                <w:szCs w:val="20"/>
              </w:rPr>
            </w:pPr>
            <w:r w:rsidRPr="00145476">
              <w:rPr>
                <w:sz w:val="20"/>
                <w:szCs w:val="20"/>
              </w:rPr>
              <w:t xml:space="preserve"> $1,182,127,000 </w:t>
            </w:r>
          </w:p>
        </w:tc>
        <w:tc>
          <w:tcPr>
            <w:tcW w:w="1239" w:type="pct"/>
          </w:tcPr>
          <w:p w14:paraId="47271C5B" w14:textId="5592F1C2" w:rsidR="00A411D6" w:rsidRPr="0093248D" w:rsidRDefault="00A411D6" w:rsidP="00145476">
            <w:pPr>
              <w:spacing w:line="276" w:lineRule="auto"/>
              <w:jc w:val="right"/>
              <w:rPr>
                <w:rFonts w:ascii="Calibri" w:hAnsi="Calibri" w:cs="Calibri"/>
                <w:color w:val="000000"/>
                <w:sz w:val="20"/>
                <w:szCs w:val="20"/>
              </w:rPr>
            </w:pPr>
            <w:r w:rsidRPr="00145476">
              <w:rPr>
                <w:sz w:val="20"/>
                <w:szCs w:val="20"/>
              </w:rPr>
              <w:t xml:space="preserve"> $415,949,000 </w:t>
            </w:r>
          </w:p>
        </w:tc>
        <w:tc>
          <w:tcPr>
            <w:tcW w:w="1191" w:type="pct"/>
          </w:tcPr>
          <w:p w14:paraId="4277A54D" w14:textId="01517AE5" w:rsidR="00A411D6" w:rsidRPr="0093248D" w:rsidRDefault="00A411D6" w:rsidP="00145476">
            <w:pPr>
              <w:spacing w:line="276" w:lineRule="auto"/>
              <w:jc w:val="right"/>
              <w:rPr>
                <w:rFonts w:ascii="Calibri" w:hAnsi="Calibri" w:cs="Calibri"/>
                <w:color w:val="000000"/>
                <w:sz w:val="20"/>
                <w:szCs w:val="20"/>
              </w:rPr>
            </w:pPr>
            <w:r w:rsidRPr="00145476">
              <w:rPr>
                <w:sz w:val="20"/>
                <w:szCs w:val="20"/>
              </w:rPr>
              <w:t xml:space="preserve"> $350,534,000 </w:t>
            </w:r>
          </w:p>
        </w:tc>
      </w:tr>
      <w:tr w:rsidR="00824415" w14:paraId="088B6681" w14:textId="77777777" w:rsidTr="00D50B95">
        <w:tc>
          <w:tcPr>
            <w:tcW w:w="1379" w:type="pct"/>
          </w:tcPr>
          <w:p w14:paraId="312FBD02" w14:textId="7E1A9DCB" w:rsidR="00824415" w:rsidRPr="00145476" w:rsidRDefault="00824415" w:rsidP="00824415">
            <w:pPr>
              <w:jc w:val="center"/>
              <w:rPr>
                <w:rFonts w:ascii="Calibri" w:hAnsi="Calibri" w:cs="Calibri"/>
                <w:b/>
                <w:bCs/>
                <w:color w:val="000000"/>
                <w:sz w:val="20"/>
                <w:szCs w:val="20"/>
              </w:rPr>
            </w:pPr>
            <w:r w:rsidRPr="00145476">
              <w:rPr>
                <w:rFonts w:ascii="Calibri" w:hAnsi="Calibri" w:cs="Calibri"/>
                <w:b/>
                <w:bCs/>
                <w:color w:val="000000"/>
                <w:sz w:val="20"/>
                <w:szCs w:val="20"/>
              </w:rPr>
              <w:t>Total</w:t>
            </w:r>
          </w:p>
        </w:tc>
        <w:tc>
          <w:tcPr>
            <w:tcW w:w="1191" w:type="pct"/>
          </w:tcPr>
          <w:p w14:paraId="0F72D171" w14:textId="732F419D" w:rsidR="00824415" w:rsidRPr="00145476" w:rsidRDefault="00824415" w:rsidP="00145476">
            <w:pPr>
              <w:jc w:val="right"/>
              <w:rPr>
                <w:rFonts w:ascii="Calibri" w:hAnsi="Calibri" w:cs="Calibri"/>
                <w:b/>
                <w:bCs/>
                <w:color w:val="000000"/>
                <w:sz w:val="20"/>
                <w:szCs w:val="20"/>
              </w:rPr>
            </w:pPr>
            <w:r w:rsidRPr="00145476">
              <w:rPr>
                <w:b/>
                <w:bCs/>
                <w:sz w:val="20"/>
                <w:szCs w:val="20"/>
              </w:rPr>
              <w:t xml:space="preserve"> $1,219,914,000 </w:t>
            </w:r>
          </w:p>
        </w:tc>
        <w:tc>
          <w:tcPr>
            <w:tcW w:w="1239" w:type="pct"/>
          </w:tcPr>
          <w:p w14:paraId="42D99C1D" w14:textId="76F51626" w:rsidR="00824415" w:rsidRPr="00145476" w:rsidRDefault="00824415" w:rsidP="00145476">
            <w:pPr>
              <w:jc w:val="right"/>
              <w:rPr>
                <w:rFonts w:ascii="Calibri" w:hAnsi="Calibri" w:cs="Calibri"/>
                <w:b/>
                <w:bCs/>
                <w:color w:val="000000"/>
                <w:sz w:val="20"/>
                <w:szCs w:val="20"/>
              </w:rPr>
            </w:pPr>
            <w:r w:rsidRPr="00145476">
              <w:rPr>
                <w:b/>
                <w:bCs/>
                <w:sz w:val="20"/>
                <w:szCs w:val="20"/>
              </w:rPr>
              <w:t xml:space="preserve"> $427,953,000 </w:t>
            </w:r>
          </w:p>
        </w:tc>
        <w:tc>
          <w:tcPr>
            <w:tcW w:w="1191" w:type="pct"/>
          </w:tcPr>
          <w:p w14:paraId="3146E9FD" w14:textId="335FA239" w:rsidR="00824415" w:rsidRPr="00145476" w:rsidRDefault="00824415" w:rsidP="00145476">
            <w:pPr>
              <w:jc w:val="right"/>
              <w:rPr>
                <w:rFonts w:ascii="Calibri" w:hAnsi="Calibri" w:cs="Calibri"/>
                <w:b/>
                <w:bCs/>
                <w:color w:val="000000"/>
                <w:sz w:val="20"/>
                <w:szCs w:val="20"/>
              </w:rPr>
            </w:pPr>
            <w:r w:rsidRPr="00145476">
              <w:rPr>
                <w:b/>
                <w:bCs/>
                <w:sz w:val="20"/>
                <w:szCs w:val="20"/>
              </w:rPr>
              <w:t xml:space="preserve"> $358,765,000 </w:t>
            </w:r>
          </w:p>
        </w:tc>
      </w:tr>
    </w:tbl>
    <w:p w14:paraId="05835B1E" w14:textId="755A4A4C" w:rsidR="00DA2CDC" w:rsidRDefault="00DA2CDC"/>
    <w:p w14:paraId="76B37BA5" w14:textId="147CD6A0" w:rsidR="00334EF0" w:rsidRPr="00145476" w:rsidRDefault="00163B9A" w:rsidP="00421812">
      <w:pPr>
        <w:pStyle w:val="Heading1"/>
        <w:numPr>
          <w:ilvl w:val="0"/>
          <w:numId w:val="38"/>
        </w:numPr>
        <w:rPr>
          <w:rFonts w:ascii="Franklin Gothic Medium Cond" w:hAnsi="Franklin Gothic Medium Cond"/>
          <w:b w:val="0"/>
          <w:bCs w:val="0"/>
          <w:sz w:val="32"/>
          <w:szCs w:val="32"/>
        </w:rPr>
      </w:pPr>
      <w:bookmarkStart w:id="646" w:name="_Toc172205658"/>
      <w:r w:rsidRPr="00145476">
        <w:rPr>
          <w:rFonts w:ascii="Franklin Gothic Medium Cond" w:hAnsi="Franklin Gothic Medium Cond"/>
          <w:b w:val="0"/>
          <w:bCs w:val="0"/>
          <w:sz w:val="32"/>
          <w:szCs w:val="32"/>
        </w:rPr>
        <w:lastRenderedPageBreak/>
        <w:t>References</w:t>
      </w:r>
      <w:bookmarkEnd w:id="646"/>
    </w:p>
    <w:p w14:paraId="5E9B5C68" w14:textId="77777777" w:rsidR="00163B9A" w:rsidRDefault="00163B9A" w:rsidP="00F6064E">
      <w:r>
        <w:t>Bibliography list of references used and referred to throughout document.</w:t>
      </w:r>
    </w:p>
    <w:p w14:paraId="0934EF1B" w14:textId="310C9ABB" w:rsidR="00346879" w:rsidRDefault="00163B9A" w:rsidP="00F6064E">
      <w:pPr>
        <w:numPr>
          <w:ilvl w:val="0"/>
          <w:numId w:val="17"/>
        </w:numPr>
        <w:autoSpaceDE w:val="0"/>
        <w:autoSpaceDN w:val="0"/>
        <w:adjustRightInd w:val="0"/>
        <w:ind w:left="547" w:hanging="547"/>
        <w:rPr>
          <w:rFonts w:ascii="TT15Ct00" w:hAnsi="TT15Ct00" w:cs="TT15Ct00"/>
        </w:rPr>
      </w:pPr>
      <w:r>
        <w:rPr>
          <w:rFonts w:ascii="TT15Ct00" w:hAnsi="TT15Ct00" w:cs="TT15Ct00"/>
        </w:rPr>
        <w:t>USGS</w:t>
      </w:r>
      <w:r w:rsidR="00DA2CDC">
        <w:rPr>
          <w:rFonts w:ascii="TT15Ct00" w:hAnsi="TT15Ct00" w:cs="TT15Ct00"/>
        </w:rPr>
        <w:t xml:space="preserve">.  </w:t>
      </w:r>
      <w:r>
        <w:rPr>
          <w:rFonts w:ascii="TT15Ct00" w:hAnsi="TT15Ct00" w:cs="TT15Ct00"/>
        </w:rPr>
        <w:t>Multi-Resolution Land Characteristics Consortium</w:t>
      </w:r>
      <w:r w:rsidR="00DA2CDC">
        <w:rPr>
          <w:rFonts w:ascii="TT15Ct00" w:hAnsi="TT15Ct00" w:cs="TT15Ct00"/>
        </w:rPr>
        <w:t xml:space="preserve">.  </w:t>
      </w:r>
      <w:r>
        <w:rPr>
          <w:rFonts w:ascii="TT15Dt00" w:hAnsi="TT15Dt00" w:cs="TT15Dt00"/>
        </w:rPr>
        <w:t>National Land Cover Database</w:t>
      </w:r>
      <w:r w:rsidR="00346879">
        <w:rPr>
          <w:rFonts w:ascii="TT15Dt00" w:hAnsi="TT15Dt00" w:cs="TT15Dt00"/>
        </w:rPr>
        <w:t xml:space="preserve"> </w:t>
      </w:r>
      <w:r>
        <w:rPr>
          <w:rFonts w:ascii="TT15Dt00" w:hAnsi="TT15Dt00" w:cs="TT15Dt00"/>
        </w:rPr>
        <w:t>2011</w:t>
      </w:r>
      <w:r w:rsidR="00DA2CDC">
        <w:rPr>
          <w:rFonts w:ascii="TT15Ct00" w:hAnsi="TT15Ct00" w:cs="TT15Ct00"/>
        </w:rPr>
        <w:t xml:space="preserve">.  </w:t>
      </w:r>
      <w:r>
        <w:rPr>
          <w:rFonts w:ascii="TT15Ct00" w:hAnsi="TT15Ct00" w:cs="TT15Ct00"/>
        </w:rPr>
        <w:t>(</w:t>
      </w:r>
      <w:hyperlink r:id="rId36" w:history="1">
        <w:r w:rsidR="00346879" w:rsidRPr="00F417CD">
          <w:rPr>
            <w:rStyle w:val="Hyperlink"/>
            <w:rFonts w:ascii="TT15Ct00" w:hAnsi="TT15Ct00" w:cs="TT15Ct00"/>
          </w:rPr>
          <w:t>http://www.mrlc.gov/nlcd2011.php</w:t>
        </w:r>
      </w:hyperlink>
      <w:r>
        <w:rPr>
          <w:rFonts w:ascii="TT15Ct00" w:hAnsi="TT15Ct00" w:cs="TT15Ct00"/>
        </w:rPr>
        <w:t>).</w:t>
      </w:r>
    </w:p>
    <w:p w14:paraId="4EC592CF" w14:textId="3622FA28" w:rsidR="00354979" w:rsidRDefault="00163B9A" w:rsidP="00F6064E">
      <w:pPr>
        <w:numPr>
          <w:ilvl w:val="0"/>
          <w:numId w:val="17"/>
        </w:numPr>
        <w:autoSpaceDE w:val="0"/>
        <w:autoSpaceDN w:val="0"/>
        <w:adjustRightInd w:val="0"/>
        <w:ind w:left="547" w:hanging="547"/>
        <w:rPr>
          <w:rFonts w:ascii="TT15Ct00" w:hAnsi="TT15Ct00" w:cs="TT15Ct00"/>
        </w:rPr>
      </w:pPr>
      <w:r>
        <w:rPr>
          <w:rFonts w:ascii="TT15Ct00" w:hAnsi="TT15Ct00" w:cs="TT15Ct00"/>
        </w:rPr>
        <w:t>Chow, Ven T</w:t>
      </w:r>
      <w:r w:rsidR="00DA2CDC">
        <w:rPr>
          <w:rFonts w:ascii="TT15Ct00" w:hAnsi="TT15Ct00" w:cs="TT15Ct00"/>
        </w:rPr>
        <w:t xml:space="preserve">.  </w:t>
      </w:r>
      <w:r>
        <w:rPr>
          <w:rFonts w:ascii="TT15Ct00" w:hAnsi="TT15Ct00" w:cs="TT15Ct00"/>
        </w:rPr>
        <w:t>"Development of Uniform Flow and</w:t>
      </w:r>
      <w:r w:rsidR="00346879">
        <w:rPr>
          <w:rFonts w:ascii="TT15Ct00" w:hAnsi="TT15Ct00" w:cs="TT15Ct00"/>
        </w:rPr>
        <w:t xml:space="preserve"> Its Formulas." </w:t>
      </w:r>
      <w:r w:rsidR="00346879">
        <w:rPr>
          <w:rFonts w:ascii="TT15Dt00" w:hAnsi="TT15Dt00" w:cs="TT15Dt00"/>
        </w:rPr>
        <w:t>Open Channel Hydraulics</w:t>
      </w:r>
      <w:r w:rsidR="00DA2CDC">
        <w:rPr>
          <w:rFonts w:ascii="TT15Ct00" w:hAnsi="TT15Ct00" w:cs="TT15Ct00"/>
        </w:rPr>
        <w:t xml:space="preserve">.  </w:t>
      </w:r>
      <w:r w:rsidR="00346879">
        <w:rPr>
          <w:rFonts w:ascii="TT15Ct00" w:hAnsi="TT15Ct00" w:cs="TT15Ct00"/>
        </w:rPr>
        <w:t>Caldwell, NJ: Blackburn, 1959</w:t>
      </w:r>
      <w:r w:rsidR="00DA2CDC">
        <w:rPr>
          <w:rFonts w:ascii="TT15Ct00" w:hAnsi="TT15Ct00" w:cs="TT15Ct00"/>
        </w:rPr>
        <w:t xml:space="preserve">.  </w:t>
      </w:r>
      <w:r w:rsidR="00346879">
        <w:rPr>
          <w:rFonts w:ascii="TT15Ct00" w:hAnsi="TT15Ct00" w:cs="TT15Ct00"/>
        </w:rPr>
        <w:t>109-113</w:t>
      </w:r>
      <w:r w:rsidR="00DA2CDC">
        <w:rPr>
          <w:rFonts w:ascii="TT15Ct00" w:hAnsi="TT15Ct00" w:cs="TT15Ct00"/>
        </w:rPr>
        <w:t xml:space="preserve">.  </w:t>
      </w:r>
      <w:r w:rsidR="00346879">
        <w:rPr>
          <w:rFonts w:ascii="TT15Ct00" w:hAnsi="TT15Ct00" w:cs="TT15Ct00"/>
        </w:rPr>
        <w:t>Print.</w:t>
      </w:r>
    </w:p>
    <w:p w14:paraId="0C9DEB4A" w14:textId="4B98CA34" w:rsidR="00354979" w:rsidRPr="00354979" w:rsidRDefault="00354979" w:rsidP="00F6064E">
      <w:pPr>
        <w:numPr>
          <w:ilvl w:val="0"/>
          <w:numId w:val="17"/>
        </w:numPr>
        <w:autoSpaceDE w:val="0"/>
        <w:autoSpaceDN w:val="0"/>
        <w:adjustRightInd w:val="0"/>
        <w:ind w:left="540" w:hanging="540"/>
        <w:rPr>
          <w:rFonts w:ascii="TT15Ct00" w:hAnsi="TT15Ct00" w:cs="TT15Ct00"/>
        </w:rPr>
      </w:pPr>
      <w:r w:rsidRPr="00354979">
        <w:rPr>
          <w:rFonts w:ascii="TT15Ct00" w:hAnsi="TT15Ct00" w:cs="TT15Ct00"/>
        </w:rPr>
        <w:t>FEMA, “Guidance for Flood Risk Analysis and Mapping – First Order Approximation”, November 2014</w:t>
      </w:r>
      <w:r w:rsidR="00DA2CDC">
        <w:rPr>
          <w:rFonts w:ascii="TT15Ct00" w:hAnsi="TT15Ct00" w:cs="TT15Ct00"/>
        </w:rPr>
        <w:t xml:space="preserve">.  </w:t>
      </w:r>
      <w:r w:rsidRPr="00354979">
        <w:rPr>
          <w:rFonts w:ascii="TT15Ct00" w:hAnsi="TT15Ct00" w:cs="TT15Ct00"/>
        </w:rPr>
        <w:t>(</w:t>
      </w:r>
      <w:hyperlink r:id="rId37" w:history="1">
        <w:r w:rsidRPr="00F417CD">
          <w:rPr>
            <w:rStyle w:val="Hyperlink"/>
            <w:rFonts w:ascii="TT15Ct00" w:hAnsi="TT15Ct00" w:cs="TT15Ct00"/>
          </w:rPr>
          <w:t>http://www.fema.gov/media-library-data/1420849667914-c1656173985d814d0e62f80818505969/FOA_Guidance_Nov_2014.pdf</w:t>
        </w:r>
      </w:hyperlink>
      <w:r w:rsidRPr="00354979">
        <w:rPr>
          <w:rFonts w:ascii="TT15Ct00" w:hAnsi="TT15Ct00" w:cs="TT15Ct00"/>
        </w:rPr>
        <w:t>)</w:t>
      </w:r>
      <w:r w:rsidR="00DA2CDC">
        <w:rPr>
          <w:rFonts w:ascii="TT15Ct00" w:hAnsi="TT15Ct00" w:cs="TT15Ct00"/>
        </w:rPr>
        <w:t xml:space="preserve">.  </w:t>
      </w:r>
    </w:p>
    <w:p w14:paraId="2158326D" w14:textId="3F9217AA" w:rsidR="00346879" w:rsidRDefault="00346879" w:rsidP="00F6064E">
      <w:pPr>
        <w:numPr>
          <w:ilvl w:val="0"/>
          <w:numId w:val="17"/>
        </w:numPr>
        <w:autoSpaceDE w:val="0"/>
        <w:autoSpaceDN w:val="0"/>
        <w:adjustRightInd w:val="0"/>
        <w:ind w:left="547" w:hanging="547"/>
        <w:rPr>
          <w:rFonts w:ascii="TT15Ct00" w:hAnsi="TT15Ct00" w:cs="TT15Ct00"/>
        </w:rPr>
      </w:pPr>
      <w:r w:rsidRPr="00346879">
        <w:rPr>
          <w:rFonts w:ascii="TT15Ct00" w:hAnsi="TT15Ct00" w:cs="TT15Ct00"/>
        </w:rPr>
        <w:t>FEMA Region 6, “Base Level Engineering Submittal Guidance”, June 2017</w:t>
      </w:r>
      <w:r w:rsidR="00DA2CDC">
        <w:rPr>
          <w:rFonts w:ascii="TT15Ct00" w:hAnsi="TT15Ct00" w:cs="TT15Ct00"/>
        </w:rPr>
        <w:t xml:space="preserve">.  </w:t>
      </w:r>
      <w:r>
        <w:rPr>
          <w:rFonts w:ascii="TT15Ct00" w:hAnsi="TT15Ct00" w:cs="TT15Ct00"/>
        </w:rPr>
        <w:t>(</w:t>
      </w:r>
      <w:hyperlink r:id="rId38" w:history="1">
        <w:r w:rsidRPr="00346879">
          <w:rPr>
            <w:rStyle w:val="Hyperlink"/>
            <w:rFonts w:ascii="TT15Ct00" w:hAnsi="TT15Ct00" w:cs="TT15Ct00"/>
          </w:rPr>
          <w:t>https://rmd.msc.fema.gov/Regions/VI/Ph0_Investment/1/Base%20Level%20Engineering/Submittal%20Guidance/20170615_BLE%20Submittal%20Guidance_R6.pdf</w:t>
        </w:r>
      </w:hyperlink>
      <w:r>
        <w:rPr>
          <w:rFonts w:ascii="TT15Ct00" w:hAnsi="TT15Ct00" w:cs="TT15Ct00"/>
        </w:rPr>
        <w:t>).</w:t>
      </w:r>
    </w:p>
    <w:p w14:paraId="0DBB8FD3" w14:textId="62A2A860" w:rsidR="00D8764F" w:rsidRPr="00F33672" w:rsidRDefault="004B240B" w:rsidP="00145476">
      <w:pPr>
        <w:numPr>
          <w:ilvl w:val="0"/>
          <w:numId w:val="17"/>
        </w:numPr>
        <w:autoSpaceDE w:val="0"/>
        <w:autoSpaceDN w:val="0"/>
        <w:adjustRightInd w:val="0"/>
        <w:spacing w:line="240" w:lineRule="auto"/>
        <w:ind w:left="547" w:hanging="547"/>
        <w:rPr>
          <w:rFonts w:ascii="TT15Ct00" w:hAnsi="TT15Ct00" w:cs="TT15Ct00"/>
        </w:rPr>
      </w:pPr>
      <w:r>
        <w:rPr>
          <w:rFonts w:ascii="TT15Ct00" w:hAnsi="TT15Ct00" w:cs="TT15Ct00"/>
        </w:rPr>
        <w:t>USACE</w:t>
      </w:r>
      <w:r w:rsidR="00DA2CDC">
        <w:rPr>
          <w:rFonts w:ascii="TT15Ct00" w:hAnsi="TT15Ct00" w:cs="TT15Ct00"/>
        </w:rPr>
        <w:t xml:space="preserve">.  </w:t>
      </w:r>
      <w:r w:rsidR="004537F4">
        <w:rPr>
          <w:rFonts w:ascii="TT15Ct00" w:hAnsi="TT15Ct00" w:cs="TT15Ct00"/>
        </w:rPr>
        <w:t>Reservoir Regulation Tables</w:t>
      </w:r>
      <w:r w:rsidR="007B31AC">
        <w:rPr>
          <w:rFonts w:ascii="TT15Ct00" w:hAnsi="TT15Ct00" w:cs="TT15Ct00"/>
        </w:rPr>
        <w:tab/>
      </w:r>
      <w:r w:rsidR="007B31AC">
        <w:rPr>
          <w:rFonts w:ascii="TT15Ct00" w:hAnsi="TT15Ct00" w:cs="TT15Ct00"/>
        </w:rPr>
        <w:tab/>
      </w:r>
      <w:r w:rsidR="007B31AC">
        <w:rPr>
          <w:rFonts w:ascii="TT15Ct00" w:hAnsi="TT15Ct00" w:cs="TT15Ct00"/>
        </w:rPr>
        <w:tab/>
      </w:r>
      <w:r w:rsidR="007B31AC">
        <w:rPr>
          <w:rFonts w:ascii="TT15Ct00" w:hAnsi="TT15Ct00" w:cs="TT15Ct00"/>
        </w:rPr>
        <w:tab/>
      </w:r>
      <w:r w:rsidR="007B31AC">
        <w:rPr>
          <w:rFonts w:ascii="TT15Ct00" w:hAnsi="TT15Ct00" w:cs="TT15Ct00"/>
        </w:rPr>
        <w:tab/>
      </w:r>
      <w:r w:rsidR="007B31AC">
        <w:rPr>
          <w:rFonts w:ascii="TT15Ct00" w:hAnsi="TT15Ct00" w:cs="TT15Ct00"/>
        </w:rPr>
        <w:tab/>
      </w:r>
      <w:r w:rsidR="00D8764F" w:rsidRPr="00F33672">
        <w:rPr>
          <w:rFonts w:ascii="TT15Ct00" w:hAnsi="TT15Ct00" w:cs="TT15Ct00"/>
        </w:rPr>
        <w:t>(</w:t>
      </w:r>
      <w:hyperlink r:id="rId39" w:history="1">
        <w:r w:rsidR="00F33672" w:rsidRPr="00F33672">
          <w:rPr>
            <w:rStyle w:val="Hyperlink"/>
            <w:rFonts w:ascii="TT15Ct00" w:hAnsi="TT15Ct00" w:cs="TT15Ct00"/>
          </w:rPr>
          <w:t>https://www.swf-wc.usace.army.mil/pertdata/BRAZOS.htm</w:t>
        </w:r>
      </w:hyperlink>
      <w:r w:rsidR="00F33672" w:rsidRPr="00F33672">
        <w:rPr>
          <w:rFonts w:ascii="TT15Ct00" w:hAnsi="TT15Ct00" w:cs="TT15Ct00"/>
        </w:rPr>
        <w:t xml:space="preserve">) </w:t>
      </w:r>
      <w:r w:rsidR="007B31AC">
        <w:rPr>
          <w:rFonts w:ascii="TT15Ct00" w:hAnsi="TT15Ct00" w:cs="TT15Ct00"/>
        </w:rPr>
        <w:t>.</w:t>
      </w:r>
    </w:p>
    <w:p w14:paraId="7C176776" w14:textId="77777777" w:rsidR="00EA1A04" w:rsidRDefault="00EA1A04" w:rsidP="00F6064E">
      <w:pPr>
        <w:autoSpaceDE w:val="0"/>
        <w:autoSpaceDN w:val="0"/>
        <w:adjustRightInd w:val="0"/>
        <w:rPr>
          <w:rFonts w:ascii="TT15Ct00" w:hAnsi="TT15Ct00" w:cs="TT15Ct00"/>
        </w:rPr>
      </w:pPr>
    </w:p>
    <w:p w14:paraId="4F935072" w14:textId="632E2391" w:rsidR="006613F2" w:rsidRDefault="006613F2" w:rsidP="00F6064E">
      <w:pPr>
        <w:autoSpaceDE w:val="0"/>
        <w:autoSpaceDN w:val="0"/>
        <w:adjustRightInd w:val="0"/>
        <w:rPr>
          <w:rFonts w:ascii="TT15Ct00" w:hAnsi="TT15Ct00" w:cs="TT15Ct00"/>
        </w:rPr>
        <w:sectPr w:rsidR="006613F2">
          <w:footerReference w:type="default" r:id="rId40"/>
          <w:pgSz w:w="12240" w:h="15840"/>
          <w:pgMar w:top="1440" w:right="1440" w:bottom="1440" w:left="1440" w:header="720" w:footer="720" w:gutter="0"/>
          <w:cols w:space="720"/>
          <w:docGrid w:linePitch="360"/>
        </w:sectPr>
      </w:pPr>
    </w:p>
    <w:p w14:paraId="6181FEE0" w14:textId="4972B509" w:rsidR="00EA1A04" w:rsidRDefault="00EA1A04" w:rsidP="00A32463">
      <w:pPr>
        <w:pStyle w:val="Heading1"/>
        <w:numPr>
          <w:ilvl w:val="0"/>
          <w:numId w:val="0"/>
        </w:numPr>
        <w:rPr>
          <w:rFonts w:ascii="Franklin Gothic Demi Cond" w:hAnsi="Franklin Gothic Demi Cond"/>
          <w:b w:val="0"/>
        </w:rPr>
      </w:pPr>
      <w:bookmarkStart w:id="647" w:name="_Toc172205659"/>
      <w:r w:rsidRPr="00EA1A04">
        <w:rPr>
          <w:rFonts w:ascii="Franklin Gothic Demi Cond" w:hAnsi="Franklin Gothic Demi Cond"/>
          <w:b w:val="0"/>
        </w:rPr>
        <w:lastRenderedPageBreak/>
        <w:t>Appendix A – Summary of Peak Flow Values (Q)</w:t>
      </w:r>
      <w:bookmarkEnd w:id="647"/>
    </w:p>
    <w:p w14:paraId="38599E54" w14:textId="61F8E6D3" w:rsidR="00AF2403" w:rsidRDefault="00AF2403" w:rsidP="00AF2403"/>
    <w:p w14:paraId="42EB8840" w14:textId="37004EB5" w:rsidR="00B57E82" w:rsidRPr="00BF179C" w:rsidRDefault="00B57E82" w:rsidP="00F6064E">
      <w:pPr>
        <w:pStyle w:val="Caption"/>
        <w:keepNext/>
        <w:spacing w:before="200" w:after="60" w:line="276" w:lineRule="auto"/>
        <w:jc w:val="both"/>
      </w:pPr>
    </w:p>
    <w:tbl>
      <w:tblPr>
        <w:tblStyle w:val="TableGrid"/>
        <w:tblpPr w:leftFromText="180" w:rightFromText="180" w:vertAnchor="text" w:tblpY="71"/>
        <w:tblW w:w="9350" w:type="dxa"/>
        <w:tblLook w:val="04A0" w:firstRow="1" w:lastRow="0" w:firstColumn="1" w:lastColumn="0" w:noHBand="0" w:noVBand="1"/>
      </w:tblPr>
      <w:tblGrid>
        <w:gridCol w:w="3505"/>
        <w:gridCol w:w="1620"/>
        <w:gridCol w:w="1408"/>
        <w:gridCol w:w="1408"/>
        <w:gridCol w:w="1409"/>
      </w:tblGrid>
      <w:tr w:rsidR="00EA1A04" w:rsidRPr="007F68DE" w14:paraId="79305127" w14:textId="77777777" w:rsidTr="00EA1A04">
        <w:tc>
          <w:tcPr>
            <w:tcW w:w="3505" w:type="dxa"/>
            <w:shd w:val="clear" w:color="auto" w:fill="4472C4" w:themeFill="accent1"/>
            <w:vAlign w:val="center"/>
          </w:tcPr>
          <w:p w14:paraId="531BD2EE" w14:textId="77777777" w:rsidR="00EA1A04" w:rsidRPr="00EA1A04" w:rsidRDefault="00EA1A04" w:rsidP="00F6064E">
            <w:pPr>
              <w:autoSpaceDE w:val="0"/>
              <w:autoSpaceDN w:val="0"/>
              <w:adjustRightInd w:val="0"/>
              <w:spacing w:line="276" w:lineRule="auto"/>
              <w:jc w:val="center"/>
              <w:rPr>
                <w:rFonts w:ascii="Calibri" w:hAnsi="Calibri" w:cs="Calibri"/>
                <w:b/>
                <w:color w:val="FFFFFF" w:themeColor="background1"/>
              </w:rPr>
            </w:pPr>
            <w:r w:rsidRPr="00EA1A04">
              <w:rPr>
                <w:rFonts w:ascii="Calibri" w:hAnsi="Calibri" w:cs="Calibri"/>
                <w:b/>
                <w:color w:val="FFFFFF" w:themeColor="background1"/>
              </w:rPr>
              <w:t>Stream Name</w:t>
            </w:r>
          </w:p>
        </w:tc>
        <w:tc>
          <w:tcPr>
            <w:tcW w:w="1620" w:type="dxa"/>
            <w:shd w:val="clear" w:color="auto" w:fill="4472C4" w:themeFill="accent1"/>
            <w:vAlign w:val="center"/>
          </w:tcPr>
          <w:p w14:paraId="6D77E274" w14:textId="03190465" w:rsidR="00EA1A04" w:rsidRPr="00EA1A04" w:rsidRDefault="00EA1A04" w:rsidP="00F6064E">
            <w:pPr>
              <w:autoSpaceDE w:val="0"/>
              <w:autoSpaceDN w:val="0"/>
              <w:adjustRightInd w:val="0"/>
              <w:spacing w:line="276" w:lineRule="auto"/>
              <w:jc w:val="center"/>
              <w:rPr>
                <w:rFonts w:ascii="Calibri" w:hAnsi="Calibri" w:cs="Calibri"/>
                <w:b/>
                <w:color w:val="FFFFFF" w:themeColor="background1"/>
              </w:rPr>
            </w:pPr>
            <w:r w:rsidRPr="00EA1A04">
              <w:rPr>
                <w:rFonts w:ascii="Calibri" w:hAnsi="Calibri" w:cs="Calibri"/>
                <w:b/>
                <w:color w:val="FFFFFF" w:themeColor="background1"/>
              </w:rPr>
              <w:t>Drainage Area (Sq</w:t>
            </w:r>
            <w:r w:rsidR="00DA2CDC">
              <w:rPr>
                <w:rFonts w:ascii="Calibri" w:hAnsi="Calibri" w:cs="Calibri"/>
                <w:b/>
                <w:color w:val="FFFFFF" w:themeColor="background1"/>
              </w:rPr>
              <w:t xml:space="preserve">.  </w:t>
            </w:r>
            <w:r w:rsidRPr="00EA1A04">
              <w:rPr>
                <w:rFonts w:ascii="Calibri" w:hAnsi="Calibri" w:cs="Calibri"/>
                <w:b/>
                <w:color w:val="FFFFFF" w:themeColor="background1"/>
              </w:rPr>
              <w:t>Miles)</w:t>
            </w:r>
          </w:p>
        </w:tc>
        <w:tc>
          <w:tcPr>
            <w:tcW w:w="1408" w:type="dxa"/>
            <w:shd w:val="clear" w:color="auto" w:fill="4472C4" w:themeFill="accent1"/>
            <w:vAlign w:val="center"/>
          </w:tcPr>
          <w:p w14:paraId="2B376EDC" w14:textId="77777777" w:rsidR="00EA1A04" w:rsidRDefault="00EA1A04" w:rsidP="00F6064E">
            <w:pPr>
              <w:autoSpaceDE w:val="0"/>
              <w:autoSpaceDN w:val="0"/>
              <w:adjustRightInd w:val="0"/>
              <w:spacing w:line="276" w:lineRule="auto"/>
              <w:jc w:val="center"/>
              <w:rPr>
                <w:rFonts w:ascii="Calibri" w:hAnsi="Calibri" w:cs="Calibri"/>
                <w:b/>
                <w:color w:val="FFFFFF" w:themeColor="background1"/>
              </w:rPr>
            </w:pPr>
            <w:r w:rsidRPr="00EA1A04">
              <w:rPr>
                <w:rFonts w:ascii="Calibri" w:hAnsi="Calibri" w:cs="Calibri"/>
                <w:b/>
                <w:color w:val="FFFFFF" w:themeColor="background1"/>
              </w:rPr>
              <w:t>1% Peak Q</w:t>
            </w:r>
          </w:p>
          <w:p w14:paraId="08A4A4FF" w14:textId="77777777" w:rsidR="00EA1A04" w:rsidRPr="00EA1A04" w:rsidRDefault="00EA1A04" w:rsidP="00F6064E">
            <w:pPr>
              <w:autoSpaceDE w:val="0"/>
              <w:autoSpaceDN w:val="0"/>
              <w:adjustRightInd w:val="0"/>
              <w:spacing w:line="276" w:lineRule="auto"/>
              <w:jc w:val="center"/>
              <w:rPr>
                <w:rFonts w:ascii="Calibri" w:hAnsi="Calibri" w:cs="Calibri"/>
                <w:b/>
                <w:color w:val="FFFFFF" w:themeColor="background1"/>
              </w:rPr>
            </w:pPr>
            <w:r>
              <w:rPr>
                <w:rFonts w:ascii="Calibri" w:hAnsi="Calibri" w:cs="Calibri"/>
                <w:b/>
                <w:color w:val="FFFFFF" w:themeColor="background1"/>
              </w:rPr>
              <w:t>(cfs)</w:t>
            </w:r>
          </w:p>
        </w:tc>
        <w:tc>
          <w:tcPr>
            <w:tcW w:w="1408" w:type="dxa"/>
            <w:shd w:val="clear" w:color="auto" w:fill="4472C4" w:themeFill="accent1"/>
          </w:tcPr>
          <w:p w14:paraId="2F5A9185" w14:textId="77777777" w:rsidR="00EA1A04" w:rsidRPr="00EA1A04" w:rsidRDefault="00EA1A04" w:rsidP="00F6064E">
            <w:pPr>
              <w:autoSpaceDE w:val="0"/>
              <w:autoSpaceDN w:val="0"/>
              <w:adjustRightInd w:val="0"/>
              <w:spacing w:line="276" w:lineRule="auto"/>
              <w:jc w:val="center"/>
              <w:rPr>
                <w:rFonts w:ascii="Calibri" w:hAnsi="Calibri" w:cs="Calibri"/>
                <w:b/>
                <w:color w:val="FFFFFF" w:themeColor="background1"/>
              </w:rPr>
            </w:pPr>
            <w:r w:rsidRPr="00EA1A04">
              <w:rPr>
                <w:rFonts w:ascii="Calibri" w:hAnsi="Calibri" w:cs="Calibri"/>
                <w:b/>
                <w:color w:val="FFFFFF" w:themeColor="background1"/>
              </w:rPr>
              <w:t>1% minus</w:t>
            </w:r>
          </w:p>
          <w:p w14:paraId="408D6EB6" w14:textId="77777777" w:rsidR="00EA1A04" w:rsidRDefault="00EA1A04" w:rsidP="00F6064E">
            <w:pPr>
              <w:autoSpaceDE w:val="0"/>
              <w:autoSpaceDN w:val="0"/>
              <w:adjustRightInd w:val="0"/>
              <w:spacing w:line="276" w:lineRule="auto"/>
              <w:jc w:val="center"/>
              <w:rPr>
                <w:rFonts w:ascii="Calibri" w:hAnsi="Calibri" w:cs="Calibri"/>
                <w:b/>
                <w:color w:val="FFFFFF" w:themeColor="background1"/>
              </w:rPr>
            </w:pPr>
            <w:r w:rsidRPr="00EA1A04">
              <w:rPr>
                <w:rFonts w:ascii="Calibri" w:hAnsi="Calibri" w:cs="Calibri"/>
                <w:b/>
                <w:color w:val="FFFFFF" w:themeColor="background1"/>
              </w:rPr>
              <w:t>Peak Q</w:t>
            </w:r>
          </w:p>
          <w:p w14:paraId="0CDD1C54" w14:textId="77777777" w:rsidR="00EA1A04" w:rsidRPr="00EA1A04" w:rsidRDefault="00EA1A04" w:rsidP="00F6064E">
            <w:pPr>
              <w:autoSpaceDE w:val="0"/>
              <w:autoSpaceDN w:val="0"/>
              <w:adjustRightInd w:val="0"/>
              <w:spacing w:line="276" w:lineRule="auto"/>
              <w:jc w:val="center"/>
              <w:rPr>
                <w:rFonts w:ascii="Calibri" w:hAnsi="Calibri" w:cs="Calibri"/>
                <w:b/>
                <w:color w:val="FFFFFF" w:themeColor="background1"/>
              </w:rPr>
            </w:pPr>
            <w:r>
              <w:rPr>
                <w:rFonts w:ascii="Calibri" w:hAnsi="Calibri" w:cs="Calibri"/>
                <w:b/>
                <w:color w:val="FFFFFF" w:themeColor="background1"/>
              </w:rPr>
              <w:t>(cfs)</w:t>
            </w:r>
          </w:p>
        </w:tc>
        <w:tc>
          <w:tcPr>
            <w:tcW w:w="1409" w:type="dxa"/>
            <w:shd w:val="clear" w:color="auto" w:fill="4472C4" w:themeFill="accent1"/>
          </w:tcPr>
          <w:p w14:paraId="19947EB0" w14:textId="77777777" w:rsidR="00EA1A04" w:rsidRPr="00EA1A04" w:rsidRDefault="00EA1A04" w:rsidP="00F6064E">
            <w:pPr>
              <w:autoSpaceDE w:val="0"/>
              <w:autoSpaceDN w:val="0"/>
              <w:adjustRightInd w:val="0"/>
              <w:spacing w:line="276" w:lineRule="auto"/>
              <w:jc w:val="center"/>
              <w:rPr>
                <w:rFonts w:ascii="Calibri" w:hAnsi="Calibri" w:cs="Calibri"/>
                <w:b/>
                <w:color w:val="FFFFFF" w:themeColor="background1"/>
              </w:rPr>
            </w:pPr>
            <w:r w:rsidRPr="00EA1A04">
              <w:rPr>
                <w:rFonts w:ascii="Calibri" w:hAnsi="Calibri" w:cs="Calibri"/>
                <w:b/>
                <w:color w:val="FFFFFF" w:themeColor="background1"/>
              </w:rPr>
              <w:t>1% plus</w:t>
            </w:r>
          </w:p>
          <w:p w14:paraId="70CCD3F1" w14:textId="77777777" w:rsidR="00EA1A04" w:rsidRDefault="00EA1A04" w:rsidP="00F6064E">
            <w:pPr>
              <w:autoSpaceDE w:val="0"/>
              <w:autoSpaceDN w:val="0"/>
              <w:adjustRightInd w:val="0"/>
              <w:spacing w:line="276" w:lineRule="auto"/>
              <w:jc w:val="center"/>
              <w:rPr>
                <w:rFonts w:ascii="Calibri" w:hAnsi="Calibri" w:cs="Calibri"/>
                <w:b/>
                <w:color w:val="FFFFFF" w:themeColor="background1"/>
              </w:rPr>
            </w:pPr>
            <w:r w:rsidRPr="00EA1A04">
              <w:rPr>
                <w:rFonts w:ascii="Calibri" w:hAnsi="Calibri" w:cs="Calibri"/>
                <w:b/>
                <w:color w:val="FFFFFF" w:themeColor="background1"/>
              </w:rPr>
              <w:t>Peak Q</w:t>
            </w:r>
          </w:p>
          <w:p w14:paraId="7CEBB29E" w14:textId="77777777" w:rsidR="00EA1A04" w:rsidRPr="00EA1A04" w:rsidRDefault="00EA1A04" w:rsidP="00F6064E">
            <w:pPr>
              <w:autoSpaceDE w:val="0"/>
              <w:autoSpaceDN w:val="0"/>
              <w:adjustRightInd w:val="0"/>
              <w:spacing w:line="276" w:lineRule="auto"/>
              <w:jc w:val="center"/>
              <w:rPr>
                <w:rFonts w:ascii="Calibri" w:hAnsi="Calibri" w:cs="Calibri"/>
                <w:b/>
                <w:color w:val="FFFFFF" w:themeColor="background1"/>
              </w:rPr>
            </w:pPr>
            <w:r>
              <w:rPr>
                <w:rFonts w:ascii="Calibri" w:hAnsi="Calibri" w:cs="Calibri"/>
                <w:b/>
                <w:color w:val="FFFFFF" w:themeColor="background1"/>
              </w:rPr>
              <w:t>(cfs)</w:t>
            </w:r>
          </w:p>
        </w:tc>
      </w:tr>
      <w:tr w:rsidR="0092678C" w14:paraId="79C9436C" w14:textId="77777777" w:rsidTr="00C7677A">
        <w:tc>
          <w:tcPr>
            <w:tcW w:w="3505" w:type="dxa"/>
          </w:tcPr>
          <w:p w14:paraId="4DA64BD0" w14:textId="36ECB931" w:rsidR="0092678C" w:rsidRDefault="0092678C" w:rsidP="0092678C">
            <w:pPr>
              <w:autoSpaceDE w:val="0"/>
              <w:autoSpaceDN w:val="0"/>
              <w:adjustRightInd w:val="0"/>
              <w:spacing w:before="40" w:after="40" w:line="276" w:lineRule="auto"/>
              <w:rPr>
                <w:rFonts w:ascii="TT15Ct00" w:hAnsi="TT15Ct00" w:cs="TT15Ct00"/>
              </w:rPr>
            </w:pPr>
            <w:r w:rsidRPr="00EA6BF0">
              <w:t>North Fork San Gabriel River</w:t>
            </w:r>
          </w:p>
        </w:tc>
        <w:tc>
          <w:tcPr>
            <w:tcW w:w="1620" w:type="dxa"/>
          </w:tcPr>
          <w:p w14:paraId="7FB75422" w14:textId="4E132DD5" w:rsidR="0092678C" w:rsidRDefault="0092678C" w:rsidP="0092678C">
            <w:pPr>
              <w:autoSpaceDE w:val="0"/>
              <w:autoSpaceDN w:val="0"/>
              <w:adjustRightInd w:val="0"/>
              <w:spacing w:before="40" w:after="40" w:line="276" w:lineRule="auto"/>
              <w:jc w:val="center"/>
              <w:rPr>
                <w:rFonts w:ascii="TT15Ct00" w:hAnsi="TT15Ct00" w:cs="TT15Ct00"/>
              </w:rPr>
            </w:pPr>
            <w:r w:rsidRPr="00784EF4">
              <w:t>250.3</w:t>
            </w:r>
          </w:p>
        </w:tc>
        <w:tc>
          <w:tcPr>
            <w:tcW w:w="1408" w:type="dxa"/>
          </w:tcPr>
          <w:p w14:paraId="372399EF" w14:textId="027F2423" w:rsidR="0092678C" w:rsidRDefault="0092678C" w:rsidP="0092678C">
            <w:pPr>
              <w:autoSpaceDE w:val="0"/>
              <w:autoSpaceDN w:val="0"/>
              <w:adjustRightInd w:val="0"/>
              <w:spacing w:before="40" w:after="40" w:line="276" w:lineRule="auto"/>
              <w:jc w:val="center"/>
              <w:rPr>
                <w:rFonts w:ascii="TT15Ct00" w:hAnsi="TT15Ct00" w:cs="TT15Ct00"/>
              </w:rPr>
            </w:pPr>
            <w:r w:rsidRPr="00691E05">
              <w:t>4,281</w:t>
            </w:r>
          </w:p>
        </w:tc>
        <w:tc>
          <w:tcPr>
            <w:tcW w:w="1408" w:type="dxa"/>
          </w:tcPr>
          <w:p w14:paraId="6BD529C8" w14:textId="3868221D" w:rsidR="0092678C" w:rsidRDefault="0092678C" w:rsidP="0092678C">
            <w:pPr>
              <w:autoSpaceDE w:val="0"/>
              <w:autoSpaceDN w:val="0"/>
              <w:adjustRightInd w:val="0"/>
              <w:spacing w:before="40" w:after="40" w:line="276" w:lineRule="auto"/>
              <w:jc w:val="center"/>
              <w:rPr>
                <w:rFonts w:ascii="TT15Ct00" w:hAnsi="TT15Ct00" w:cs="TT15Ct00"/>
              </w:rPr>
            </w:pPr>
            <w:r w:rsidRPr="007374EF">
              <w:t>1,547</w:t>
            </w:r>
          </w:p>
        </w:tc>
        <w:tc>
          <w:tcPr>
            <w:tcW w:w="1409" w:type="dxa"/>
          </w:tcPr>
          <w:p w14:paraId="6BB0D431" w14:textId="05FF37EC" w:rsidR="0092678C" w:rsidRDefault="0092678C" w:rsidP="0092678C">
            <w:pPr>
              <w:autoSpaceDE w:val="0"/>
              <w:autoSpaceDN w:val="0"/>
              <w:adjustRightInd w:val="0"/>
              <w:spacing w:before="40" w:after="40" w:line="276" w:lineRule="auto"/>
              <w:jc w:val="center"/>
              <w:rPr>
                <w:rFonts w:ascii="TT15Ct00" w:hAnsi="TT15Ct00" w:cs="TT15Ct00"/>
              </w:rPr>
            </w:pPr>
            <w:r w:rsidRPr="007374EF">
              <w:t>6,998</w:t>
            </w:r>
          </w:p>
        </w:tc>
      </w:tr>
      <w:tr w:rsidR="0092678C" w14:paraId="3CC08FBD" w14:textId="77777777" w:rsidTr="00C7677A">
        <w:tc>
          <w:tcPr>
            <w:tcW w:w="3505" w:type="dxa"/>
          </w:tcPr>
          <w:p w14:paraId="392C8E88" w14:textId="5A114BD2" w:rsidR="0092678C" w:rsidRDefault="0092678C" w:rsidP="0092678C">
            <w:pPr>
              <w:autoSpaceDE w:val="0"/>
              <w:autoSpaceDN w:val="0"/>
              <w:adjustRightInd w:val="0"/>
              <w:spacing w:before="40" w:after="40" w:line="276" w:lineRule="auto"/>
              <w:rPr>
                <w:rFonts w:ascii="TT15Ct00" w:hAnsi="TT15Ct00" w:cs="TT15Ct00"/>
              </w:rPr>
            </w:pPr>
            <w:r w:rsidRPr="00EA6BF0">
              <w:t>North Fork San Gabriel River</w:t>
            </w:r>
          </w:p>
        </w:tc>
        <w:tc>
          <w:tcPr>
            <w:tcW w:w="1620" w:type="dxa"/>
          </w:tcPr>
          <w:p w14:paraId="7D64BA77" w14:textId="282BB887" w:rsidR="0092678C" w:rsidRDefault="0092678C" w:rsidP="0092678C">
            <w:pPr>
              <w:autoSpaceDE w:val="0"/>
              <w:autoSpaceDN w:val="0"/>
              <w:adjustRightInd w:val="0"/>
              <w:spacing w:before="40" w:after="40" w:line="276" w:lineRule="auto"/>
              <w:jc w:val="center"/>
              <w:rPr>
                <w:rFonts w:ascii="TT15Ct00" w:hAnsi="TT15Ct00" w:cs="TT15Ct00"/>
              </w:rPr>
            </w:pPr>
            <w:r w:rsidRPr="00784EF4">
              <w:t>248.0</w:t>
            </w:r>
          </w:p>
        </w:tc>
        <w:tc>
          <w:tcPr>
            <w:tcW w:w="1408" w:type="dxa"/>
          </w:tcPr>
          <w:p w14:paraId="1C5256E0" w14:textId="46F299BF" w:rsidR="0092678C" w:rsidRDefault="0092678C" w:rsidP="0092678C">
            <w:pPr>
              <w:autoSpaceDE w:val="0"/>
              <w:autoSpaceDN w:val="0"/>
              <w:adjustRightInd w:val="0"/>
              <w:spacing w:before="40" w:after="40" w:line="276" w:lineRule="auto"/>
              <w:jc w:val="center"/>
              <w:rPr>
                <w:rFonts w:ascii="TT15Ct00" w:hAnsi="TT15Ct00" w:cs="TT15Ct00"/>
              </w:rPr>
            </w:pPr>
            <w:r w:rsidRPr="00691E05">
              <w:t>1,952</w:t>
            </w:r>
          </w:p>
        </w:tc>
        <w:tc>
          <w:tcPr>
            <w:tcW w:w="1408" w:type="dxa"/>
          </w:tcPr>
          <w:p w14:paraId="1DDB9BBB" w14:textId="48B21DEB" w:rsidR="0092678C" w:rsidRDefault="0092678C" w:rsidP="0092678C">
            <w:pPr>
              <w:autoSpaceDE w:val="0"/>
              <w:autoSpaceDN w:val="0"/>
              <w:adjustRightInd w:val="0"/>
              <w:spacing w:before="40" w:after="40" w:line="276" w:lineRule="auto"/>
              <w:jc w:val="center"/>
              <w:rPr>
                <w:rFonts w:ascii="TT15Ct00" w:hAnsi="TT15Ct00" w:cs="TT15Ct00"/>
              </w:rPr>
            </w:pPr>
            <w:r w:rsidRPr="007374EF">
              <w:t>800</w:t>
            </w:r>
          </w:p>
        </w:tc>
        <w:tc>
          <w:tcPr>
            <w:tcW w:w="1409" w:type="dxa"/>
          </w:tcPr>
          <w:p w14:paraId="0CF20BEF" w14:textId="538C8436" w:rsidR="0092678C" w:rsidRDefault="0092678C" w:rsidP="0092678C">
            <w:pPr>
              <w:autoSpaceDE w:val="0"/>
              <w:autoSpaceDN w:val="0"/>
              <w:adjustRightInd w:val="0"/>
              <w:spacing w:before="40" w:after="40" w:line="276" w:lineRule="auto"/>
              <w:jc w:val="center"/>
              <w:rPr>
                <w:rFonts w:ascii="TT15Ct00" w:hAnsi="TT15Ct00" w:cs="TT15Ct00"/>
              </w:rPr>
            </w:pPr>
            <w:r w:rsidRPr="007374EF">
              <w:t>7,053</w:t>
            </w:r>
          </w:p>
        </w:tc>
      </w:tr>
      <w:tr w:rsidR="0092678C" w14:paraId="67C40467" w14:textId="77777777" w:rsidTr="00C7677A">
        <w:tc>
          <w:tcPr>
            <w:tcW w:w="3505" w:type="dxa"/>
          </w:tcPr>
          <w:p w14:paraId="42571D2D" w14:textId="0194D648" w:rsidR="0092678C" w:rsidRDefault="0092678C" w:rsidP="0092678C">
            <w:pPr>
              <w:autoSpaceDE w:val="0"/>
              <w:autoSpaceDN w:val="0"/>
              <w:adjustRightInd w:val="0"/>
              <w:spacing w:before="40" w:after="40" w:line="276" w:lineRule="auto"/>
              <w:rPr>
                <w:rFonts w:ascii="TT15Ct00" w:hAnsi="TT15Ct00" w:cs="TT15Ct00"/>
              </w:rPr>
            </w:pPr>
            <w:r w:rsidRPr="00EA6BF0">
              <w:t>South Fork San Gabriel River</w:t>
            </w:r>
          </w:p>
        </w:tc>
        <w:tc>
          <w:tcPr>
            <w:tcW w:w="1620" w:type="dxa"/>
          </w:tcPr>
          <w:p w14:paraId="2307272F" w14:textId="7318082A" w:rsidR="0092678C" w:rsidRDefault="0092678C" w:rsidP="0092678C">
            <w:pPr>
              <w:autoSpaceDE w:val="0"/>
              <w:autoSpaceDN w:val="0"/>
              <w:adjustRightInd w:val="0"/>
              <w:spacing w:before="40" w:after="40" w:line="276" w:lineRule="auto"/>
              <w:jc w:val="center"/>
              <w:rPr>
                <w:rFonts w:ascii="TT15Ct00" w:hAnsi="TT15Ct00" w:cs="TT15Ct00"/>
              </w:rPr>
            </w:pPr>
            <w:r w:rsidRPr="00784EF4">
              <w:t>86.3</w:t>
            </w:r>
          </w:p>
        </w:tc>
        <w:tc>
          <w:tcPr>
            <w:tcW w:w="1408" w:type="dxa"/>
          </w:tcPr>
          <w:p w14:paraId="6476F5C3" w14:textId="17DC1520" w:rsidR="0092678C" w:rsidRDefault="0092678C" w:rsidP="0092678C">
            <w:pPr>
              <w:autoSpaceDE w:val="0"/>
              <w:autoSpaceDN w:val="0"/>
              <w:adjustRightInd w:val="0"/>
              <w:spacing w:before="40" w:after="40" w:line="276" w:lineRule="auto"/>
              <w:jc w:val="center"/>
              <w:rPr>
                <w:rFonts w:ascii="TT15Ct00" w:hAnsi="TT15Ct00" w:cs="TT15Ct00"/>
              </w:rPr>
            </w:pPr>
            <w:r w:rsidRPr="00691E05">
              <w:t>68,160</w:t>
            </w:r>
          </w:p>
        </w:tc>
        <w:tc>
          <w:tcPr>
            <w:tcW w:w="1408" w:type="dxa"/>
          </w:tcPr>
          <w:p w14:paraId="42BF22D1" w14:textId="6297B088" w:rsidR="0092678C" w:rsidRDefault="0092678C" w:rsidP="0092678C">
            <w:pPr>
              <w:autoSpaceDE w:val="0"/>
              <w:autoSpaceDN w:val="0"/>
              <w:adjustRightInd w:val="0"/>
              <w:spacing w:before="40" w:after="40" w:line="276" w:lineRule="auto"/>
              <w:jc w:val="center"/>
              <w:rPr>
                <w:rFonts w:ascii="TT15Ct00" w:hAnsi="TT15Ct00" w:cs="TT15Ct00"/>
              </w:rPr>
            </w:pPr>
            <w:r w:rsidRPr="007374EF">
              <w:t>27,687</w:t>
            </w:r>
          </w:p>
        </w:tc>
        <w:tc>
          <w:tcPr>
            <w:tcW w:w="1409" w:type="dxa"/>
          </w:tcPr>
          <w:p w14:paraId="39A771C2" w14:textId="1FE4A8A8" w:rsidR="0092678C" w:rsidRDefault="0092678C" w:rsidP="0092678C">
            <w:pPr>
              <w:autoSpaceDE w:val="0"/>
              <w:autoSpaceDN w:val="0"/>
              <w:adjustRightInd w:val="0"/>
              <w:spacing w:before="40" w:after="40" w:line="276" w:lineRule="auto"/>
              <w:jc w:val="center"/>
              <w:rPr>
                <w:rFonts w:ascii="TT15Ct00" w:hAnsi="TT15Ct00" w:cs="TT15Ct00"/>
              </w:rPr>
            </w:pPr>
            <w:r w:rsidRPr="007374EF">
              <w:t>133,052</w:t>
            </w:r>
          </w:p>
        </w:tc>
      </w:tr>
      <w:tr w:rsidR="0092678C" w14:paraId="439C482A" w14:textId="77777777" w:rsidTr="00C7677A">
        <w:tc>
          <w:tcPr>
            <w:tcW w:w="3505" w:type="dxa"/>
          </w:tcPr>
          <w:p w14:paraId="65E9D6F5" w14:textId="3982C29C" w:rsidR="0092678C" w:rsidRDefault="0092678C" w:rsidP="0092678C">
            <w:pPr>
              <w:autoSpaceDE w:val="0"/>
              <w:autoSpaceDN w:val="0"/>
              <w:adjustRightInd w:val="0"/>
              <w:spacing w:before="40" w:after="40" w:line="276" w:lineRule="auto"/>
              <w:rPr>
                <w:rFonts w:ascii="TT15Ct00" w:hAnsi="TT15Ct00" w:cs="TT15Ct00"/>
              </w:rPr>
            </w:pPr>
            <w:r w:rsidRPr="00EA6BF0">
              <w:t>Berry Creek</w:t>
            </w:r>
          </w:p>
        </w:tc>
        <w:tc>
          <w:tcPr>
            <w:tcW w:w="1620" w:type="dxa"/>
          </w:tcPr>
          <w:p w14:paraId="56E8524A" w14:textId="62EC1D78" w:rsidR="0092678C" w:rsidRDefault="0092678C" w:rsidP="0092678C">
            <w:pPr>
              <w:autoSpaceDE w:val="0"/>
              <w:autoSpaceDN w:val="0"/>
              <w:adjustRightInd w:val="0"/>
              <w:spacing w:before="40" w:after="40" w:line="276" w:lineRule="auto"/>
              <w:jc w:val="center"/>
              <w:rPr>
                <w:rFonts w:ascii="TT15Ct00" w:hAnsi="TT15Ct00" w:cs="TT15Ct00"/>
              </w:rPr>
            </w:pPr>
            <w:r w:rsidRPr="00784EF4">
              <w:t>59.8</w:t>
            </w:r>
          </w:p>
        </w:tc>
        <w:tc>
          <w:tcPr>
            <w:tcW w:w="1408" w:type="dxa"/>
          </w:tcPr>
          <w:p w14:paraId="29A9C031" w14:textId="6B769868" w:rsidR="0092678C" w:rsidRDefault="0092678C" w:rsidP="0092678C">
            <w:pPr>
              <w:autoSpaceDE w:val="0"/>
              <w:autoSpaceDN w:val="0"/>
              <w:adjustRightInd w:val="0"/>
              <w:spacing w:before="40" w:after="40" w:line="276" w:lineRule="auto"/>
              <w:jc w:val="center"/>
              <w:rPr>
                <w:rFonts w:ascii="TT15Ct00" w:hAnsi="TT15Ct00" w:cs="TT15Ct00"/>
              </w:rPr>
            </w:pPr>
            <w:r w:rsidRPr="00691E05">
              <w:t>44,292</w:t>
            </w:r>
          </w:p>
        </w:tc>
        <w:tc>
          <w:tcPr>
            <w:tcW w:w="1408" w:type="dxa"/>
          </w:tcPr>
          <w:p w14:paraId="703EF36F" w14:textId="4DDFE4CA" w:rsidR="0092678C" w:rsidRDefault="0092678C" w:rsidP="0092678C">
            <w:pPr>
              <w:autoSpaceDE w:val="0"/>
              <w:autoSpaceDN w:val="0"/>
              <w:adjustRightInd w:val="0"/>
              <w:spacing w:before="40" w:after="40" w:line="276" w:lineRule="auto"/>
              <w:jc w:val="center"/>
              <w:rPr>
                <w:rFonts w:ascii="TT15Ct00" w:hAnsi="TT15Ct00" w:cs="TT15Ct00"/>
              </w:rPr>
            </w:pPr>
            <w:r w:rsidRPr="007374EF">
              <w:t>18,629</w:t>
            </w:r>
          </w:p>
        </w:tc>
        <w:tc>
          <w:tcPr>
            <w:tcW w:w="1409" w:type="dxa"/>
          </w:tcPr>
          <w:p w14:paraId="3A0DEF26" w14:textId="6C9FE191" w:rsidR="0092678C" w:rsidRDefault="0092678C" w:rsidP="0092678C">
            <w:pPr>
              <w:autoSpaceDE w:val="0"/>
              <w:autoSpaceDN w:val="0"/>
              <w:adjustRightInd w:val="0"/>
              <w:spacing w:before="40" w:after="40" w:line="276" w:lineRule="auto"/>
              <w:jc w:val="center"/>
              <w:rPr>
                <w:rFonts w:ascii="TT15Ct00" w:hAnsi="TT15Ct00" w:cs="TT15Ct00"/>
              </w:rPr>
            </w:pPr>
            <w:r w:rsidRPr="007374EF">
              <w:t>77,981</w:t>
            </w:r>
          </w:p>
        </w:tc>
      </w:tr>
      <w:tr w:rsidR="0092678C" w14:paraId="3E662806" w14:textId="77777777" w:rsidTr="00C7677A">
        <w:tc>
          <w:tcPr>
            <w:tcW w:w="3505" w:type="dxa"/>
          </w:tcPr>
          <w:p w14:paraId="5D895869" w14:textId="47F7A9AF" w:rsidR="0092678C" w:rsidRDefault="0092678C" w:rsidP="0092678C">
            <w:pPr>
              <w:autoSpaceDE w:val="0"/>
              <w:autoSpaceDN w:val="0"/>
              <w:adjustRightInd w:val="0"/>
              <w:spacing w:before="40" w:after="40" w:line="276" w:lineRule="auto"/>
              <w:rPr>
                <w:rFonts w:ascii="TT15Ct00" w:hAnsi="TT15Ct00" w:cs="TT15Ct00"/>
              </w:rPr>
            </w:pPr>
            <w:r w:rsidRPr="00EA6BF0">
              <w:t>Berry Creek</w:t>
            </w:r>
          </w:p>
        </w:tc>
        <w:tc>
          <w:tcPr>
            <w:tcW w:w="1620" w:type="dxa"/>
          </w:tcPr>
          <w:p w14:paraId="79119639" w14:textId="2DB6E094" w:rsidR="0092678C" w:rsidRDefault="0092678C" w:rsidP="0092678C">
            <w:pPr>
              <w:autoSpaceDE w:val="0"/>
              <w:autoSpaceDN w:val="0"/>
              <w:adjustRightInd w:val="0"/>
              <w:spacing w:before="40" w:after="40" w:line="276" w:lineRule="auto"/>
              <w:jc w:val="center"/>
              <w:rPr>
                <w:rFonts w:ascii="TT15Ct00" w:hAnsi="TT15Ct00" w:cs="TT15Ct00"/>
              </w:rPr>
            </w:pPr>
            <w:r w:rsidRPr="00784EF4">
              <w:t>80.5</w:t>
            </w:r>
          </w:p>
        </w:tc>
        <w:tc>
          <w:tcPr>
            <w:tcW w:w="1408" w:type="dxa"/>
          </w:tcPr>
          <w:p w14:paraId="32BCFFFE" w14:textId="09640A29" w:rsidR="0092678C" w:rsidRDefault="0092678C" w:rsidP="0092678C">
            <w:pPr>
              <w:autoSpaceDE w:val="0"/>
              <w:autoSpaceDN w:val="0"/>
              <w:adjustRightInd w:val="0"/>
              <w:spacing w:before="40" w:after="40" w:line="276" w:lineRule="auto"/>
              <w:jc w:val="center"/>
              <w:rPr>
                <w:rFonts w:ascii="TT15Ct00" w:hAnsi="TT15Ct00" w:cs="TT15Ct00"/>
              </w:rPr>
            </w:pPr>
            <w:r w:rsidRPr="00691E05">
              <w:t>47,182</w:t>
            </w:r>
          </w:p>
        </w:tc>
        <w:tc>
          <w:tcPr>
            <w:tcW w:w="1408" w:type="dxa"/>
          </w:tcPr>
          <w:p w14:paraId="17B593B5" w14:textId="4D15E6A0" w:rsidR="0092678C" w:rsidRDefault="0092678C" w:rsidP="0092678C">
            <w:pPr>
              <w:autoSpaceDE w:val="0"/>
              <w:autoSpaceDN w:val="0"/>
              <w:adjustRightInd w:val="0"/>
              <w:spacing w:before="40" w:after="40" w:line="276" w:lineRule="auto"/>
              <w:jc w:val="center"/>
              <w:rPr>
                <w:rFonts w:ascii="TT15Ct00" w:hAnsi="TT15Ct00" w:cs="TT15Ct00"/>
              </w:rPr>
            </w:pPr>
            <w:r w:rsidRPr="007374EF">
              <w:t>21,262</w:t>
            </w:r>
          </w:p>
        </w:tc>
        <w:tc>
          <w:tcPr>
            <w:tcW w:w="1409" w:type="dxa"/>
          </w:tcPr>
          <w:p w14:paraId="2BF057D4" w14:textId="3CEF0F5B" w:rsidR="0092678C" w:rsidRDefault="0092678C" w:rsidP="0092678C">
            <w:pPr>
              <w:autoSpaceDE w:val="0"/>
              <w:autoSpaceDN w:val="0"/>
              <w:adjustRightInd w:val="0"/>
              <w:spacing w:before="40" w:after="40" w:line="276" w:lineRule="auto"/>
              <w:jc w:val="center"/>
              <w:rPr>
                <w:rFonts w:ascii="TT15Ct00" w:hAnsi="TT15Ct00" w:cs="TT15Ct00"/>
              </w:rPr>
            </w:pPr>
            <w:r w:rsidRPr="007374EF">
              <w:t>83,944</w:t>
            </w:r>
          </w:p>
        </w:tc>
      </w:tr>
      <w:tr w:rsidR="0092678C" w14:paraId="7B994A12" w14:textId="77777777" w:rsidTr="00C7677A">
        <w:tc>
          <w:tcPr>
            <w:tcW w:w="3505" w:type="dxa"/>
          </w:tcPr>
          <w:p w14:paraId="701A3702" w14:textId="33ACFF73" w:rsidR="0092678C" w:rsidRDefault="0092678C" w:rsidP="0092678C">
            <w:pPr>
              <w:autoSpaceDE w:val="0"/>
              <w:autoSpaceDN w:val="0"/>
              <w:adjustRightInd w:val="0"/>
              <w:spacing w:before="40" w:after="40" w:line="276" w:lineRule="auto"/>
              <w:rPr>
                <w:rFonts w:ascii="TT15Ct00" w:hAnsi="TT15Ct00" w:cs="TT15Ct00"/>
              </w:rPr>
            </w:pPr>
            <w:r w:rsidRPr="00EA6BF0">
              <w:t>Berry Creek</w:t>
            </w:r>
          </w:p>
        </w:tc>
        <w:tc>
          <w:tcPr>
            <w:tcW w:w="1620" w:type="dxa"/>
          </w:tcPr>
          <w:p w14:paraId="38BD36D9" w14:textId="2DCCE5CC" w:rsidR="0092678C" w:rsidRDefault="0092678C" w:rsidP="0092678C">
            <w:pPr>
              <w:autoSpaceDE w:val="0"/>
              <w:autoSpaceDN w:val="0"/>
              <w:adjustRightInd w:val="0"/>
              <w:spacing w:before="40" w:after="40" w:line="276" w:lineRule="auto"/>
              <w:jc w:val="center"/>
              <w:rPr>
                <w:rFonts w:ascii="TT15Ct00" w:hAnsi="TT15Ct00" w:cs="TT15Ct00"/>
              </w:rPr>
            </w:pPr>
            <w:r w:rsidRPr="00784EF4">
              <w:t>80.5</w:t>
            </w:r>
          </w:p>
        </w:tc>
        <w:tc>
          <w:tcPr>
            <w:tcW w:w="1408" w:type="dxa"/>
          </w:tcPr>
          <w:p w14:paraId="4DEDE4B2" w14:textId="6C6791E6" w:rsidR="0092678C" w:rsidRDefault="0092678C" w:rsidP="0092678C">
            <w:pPr>
              <w:autoSpaceDE w:val="0"/>
              <w:autoSpaceDN w:val="0"/>
              <w:adjustRightInd w:val="0"/>
              <w:spacing w:before="40" w:after="40" w:line="276" w:lineRule="auto"/>
              <w:jc w:val="center"/>
              <w:rPr>
                <w:rFonts w:ascii="TT15Ct00" w:hAnsi="TT15Ct00" w:cs="TT15Ct00"/>
              </w:rPr>
            </w:pPr>
            <w:r w:rsidRPr="00691E05">
              <w:t>48,312</w:t>
            </w:r>
          </w:p>
        </w:tc>
        <w:tc>
          <w:tcPr>
            <w:tcW w:w="1408" w:type="dxa"/>
          </w:tcPr>
          <w:p w14:paraId="3A6B4D8B" w14:textId="6847045F" w:rsidR="0092678C" w:rsidRDefault="0092678C" w:rsidP="0092678C">
            <w:pPr>
              <w:autoSpaceDE w:val="0"/>
              <w:autoSpaceDN w:val="0"/>
              <w:adjustRightInd w:val="0"/>
              <w:spacing w:before="40" w:after="40" w:line="276" w:lineRule="auto"/>
              <w:jc w:val="center"/>
              <w:rPr>
                <w:rFonts w:ascii="TT15Ct00" w:hAnsi="TT15Ct00" w:cs="TT15Ct00"/>
              </w:rPr>
            </w:pPr>
            <w:r w:rsidRPr="007374EF">
              <w:t>22,156</w:t>
            </w:r>
          </w:p>
        </w:tc>
        <w:tc>
          <w:tcPr>
            <w:tcW w:w="1409" w:type="dxa"/>
          </w:tcPr>
          <w:p w14:paraId="418A8EE9" w14:textId="4743DE51" w:rsidR="0092678C" w:rsidRDefault="0092678C" w:rsidP="0092678C">
            <w:pPr>
              <w:autoSpaceDE w:val="0"/>
              <w:autoSpaceDN w:val="0"/>
              <w:adjustRightInd w:val="0"/>
              <w:spacing w:before="40" w:after="40" w:line="276" w:lineRule="auto"/>
              <w:jc w:val="center"/>
              <w:rPr>
                <w:rFonts w:ascii="TT15Ct00" w:hAnsi="TT15Ct00" w:cs="TT15Ct00"/>
              </w:rPr>
            </w:pPr>
            <w:r w:rsidRPr="007374EF">
              <w:t>89,329</w:t>
            </w:r>
          </w:p>
        </w:tc>
      </w:tr>
      <w:tr w:rsidR="0092678C" w14:paraId="659E13E5" w14:textId="77777777" w:rsidTr="00C7677A">
        <w:tc>
          <w:tcPr>
            <w:tcW w:w="3505" w:type="dxa"/>
          </w:tcPr>
          <w:p w14:paraId="42BB950B" w14:textId="783ECE75" w:rsidR="0092678C" w:rsidRDefault="0092678C" w:rsidP="0092678C">
            <w:pPr>
              <w:autoSpaceDE w:val="0"/>
              <w:autoSpaceDN w:val="0"/>
              <w:adjustRightInd w:val="0"/>
              <w:spacing w:before="40" w:after="40" w:line="276" w:lineRule="auto"/>
              <w:rPr>
                <w:rFonts w:ascii="TT15Ct00" w:hAnsi="TT15Ct00" w:cs="TT15Ct00"/>
              </w:rPr>
            </w:pPr>
            <w:r w:rsidRPr="00EA6BF0">
              <w:t>Chandler Branch</w:t>
            </w:r>
          </w:p>
        </w:tc>
        <w:tc>
          <w:tcPr>
            <w:tcW w:w="1620" w:type="dxa"/>
          </w:tcPr>
          <w:p w14:paraId="31518E41" w14:textId="0111F03B" w:rsidR="0092678C" w:rsidRDefault="0092678C" w:rsidP="0092678C">
            <w:pPr>
              <w:autoSpaceDE w:val="0"/>
              <w:autoSpaceDN w:val="0"/>
              <w:adjustRightInd w:val="0"/>
              <w:spacing w:before="40" w:after="40" w:line="276" w:lineRule="auto"/>
              <w:jc w:val="center"/>
              <w:rPr>
                <w:rFonts w:ascii="TT15Ct00" w:hAnsi="TT15Ct00" w:cs="TT15Ct00"/>
              </w:rPr>
            </w:pPr>
            <w:r w:rsidRPr="00784EF4">
              <w:t>22.9</w:t>
            </w:r>
          </w:p>
        </w:tc>
        <w:tc>
          <w:tcPr>
            <w:tcW w:w="1408" w:type="dxa"/>
          </w:tcPr>
          <w:p w14:paraId="20CB237D" w14:textId="47BDEBAD" w:rsidR="0092678C" w:rsidRDefault="0092678C" w:rsidP="0092678C">
            <w:pPr>
              <w:autoSpaceDE w:val="0"/>
              <w:autoSpaceDN w:val="0"/>
              <w:adjustRightInd w:val="0"/>
              <w:spacing w:before="40" w:after="40" w:line="276" w:lineRule="auto"/>
              <w:jc w:val="center"/>
              <w:rPr>
                <w:rFonts w:ascii="TT15Ct00" w:hAnsi="TT15Ct00" w:cs="TT15Ct00"/>
              </w:rPr>
            </w:pPr>
            <w:r w:rsidRPr="00691E05">
              <w:t>8,891</w:t>
            </w:r>
          </w:p>
        </w:tc>
        <w:tc>
          <w:tcPr>
            <w:tcW w:w="1408" w:type="dxa"/>
          </w:tcPr>
          <w:p w14:paraId="2C1D3E04" w14:textId="5C4C7DD4" w:rsidR="0092678C" w:rsidRDefault="0092678C" w:rsidP="0092678C">
            <w:pPr>
              <w:autoSpaceDE w:val="0"/>
              <w:autoSpaceDN w:val="0"/>
              <w:adjustRightInd w:val="0"/>
              <w:spacing w:before="40" w:after="40" w:line="276" w:lineRule="auto"/>
              <w:jc w:val="center"/>
              <w:rPr>
                <w:rFonts w:ascii="TT15Ct00" w:hAnsi="TT15Ct00" w:cs="TT15Ct00"/>
              </w:rPr>
            </w:pPr>
            <w:r w:rsidRPr="007374EF">
              <w:t>3,998</w:t>
            </w:r>
          </w:p>
        </w:tc>
        <w:tc>
          <w:tcPr>
            <w:tcW w:w="1409" w:type="dxa"/>
          </w:tcPr>
          <w:p w14:paraId="78E0DD7E" w14:textId="4DCC471E" w:rsidR="0092678C" w:rsidRDefault="0092678C" w:rsidP="0092678C">
            <w:pPr>
              <w:autoSpaceDE w:val="0"/>
              <w:autoSpaceDN w:val="0"/>
              <w:adjustRightInd w:val="0"/>
              <w:spacing w:before="40" w:after="40" w:line="276" w:lineRule="auto"/>
              <w:jc w:val="center"/>
              <w:rPr>
                <w:rFonts w:ascii="TT15Ct00" w:hAnsi="TT15Ct00" w:cs="TT15Ct00"/>
              </w:rPr>
            </w:pPr>
            <w:r w:rsidRPr="007374EF">
              <w:t>17,841</w:t>
            </w:r>
          </w:p>
        </w:tc>
      </w:tr>
      <w:tr w:rsidR="0092678C" w14:paraId="611FCE23" w14:textId="77777777" w:rsidTr="00C7677A">
        <w:tc>
          <w:tcPr>
            <w:tcW w:w="3505" w:type="dxa"/>
          </w:tcPr>
          <w:p w14:paraId="7C6E3265" w14:textId="77425295" w:rsidR="0092678C" w:rsidRDefault="0092678C" w:rsidP="0092678C">
            <w:pPr>
              <w:autoSpaceDE w:val="0"/>
              <w:autoSpaceDN w:val="0"/>
              <w:adjustRightInd w:val="0"/>
              <w:spacing w:before="40" w:after="40" w:line="276" w:lineRule="auto"/>
              <w:rPr>
                <w:rFonts w:ascii="TT15Ct00" w:hAnsi="TT15Ct00" w:cs="TT15Ct00"/>
              </w:rPr>
            </w:pPr>
            <w:r w:rsidRPr="00EA6BF0">
              <w:t>Lake Creek</w:t>
            </w:r>
          </w:p>
        </w:tc>
        <w:tc>
          <w:tcPr>
            <w:tcW w:w="1620" w:type="dxa"/>
          </w:tcPr>
          <w:p w14:paraId="2A9056B6" w14:textId="48FB175F" w:rsidR="0092678C" w:rsidRDefault="0092678C" w:rsidP="0092678C">
            <w:pPr>
              <w:autoSpaceDE w:val="0"/>
              <w:autoSpaceDN w:val="0"/>
              <w:adjustRightInd w:val="0"/>
              <w:spacing w:before="40" w:after="40" w:line="276" w:lineRule="auto"/>
              <w:jc w:val="center"/>
              <w:rPr>
                <w:rFonts w:ascii="TT15Ct00" w:hAnsi="TT15Ct00" w:cs="TT15Ct00"/>
              </w:rPr>
            </w:pPr>
            <w:r w:rsidRPr="00784EF4">
              <w:t>27.4</w:t>
            </w:r>
          </w:p>
        </w:tc>
        <w:tc>
          <w:tcPr>
            <w:tcW w:w="1408" w:type="dxa"/>
          </w:tcPr>
          <w:p w14:paraId="7E5B4E11" w14:textId="1A7134C6" w:rsidR="0092678C" w:rsidRDefault="0092678C" w:rsidP="0092678C">
            <w:pPr>
              <w:autoSpaceDE w:val="0"/>
              <w:autoSpaceDN w:val="0"/>
              <w:adjustRightInd w:val="0"/>
              <w:spacing w:before="40" w:after="40" w:line="276" w:lineRule="auto"/>
              <w:jc w:val="center"/>
              <w:rPr>
                <w:rFonts w:ascii="TT15Ct00" w:hAnsi="TT15Ct00" w:cs="TT15Ct00"/>
              </w:rPr>
            </w:pPr>
            <w:r w:rsidRPr="00691E05">
              <w:t>12,069</w:t>
            </w:r>
          </w:p>
        </w:tc>
        <w:tc>
          <w:tcPr>
            <w:tcW w:w="1408" w:type="dxa"/>
          </w:tcPr>
          <w:p w14:paraId="0FCEED19" w14:textId="62CD95E6" w:rsidR="0092678C" w:rsidRDefault="0092678C" w:rsidP="0092678C">
            <w:pPr>
              <w:autoSpaceDE w:val="0"/>
              <w:autoSpaceDN w:val="0"/>
              <w:adjustRightInd w:val="0"/>
              <w:spacing w:before="40" w:after="40" w:line="276" w:lineRule="auto"/>
              <w:jc w:val="center"/>
              <w:rPr>
                <w:rFonts w:ascii="TT15Ct00" w:hAnsi="TT15Ct00" w:cs="TT15Ct00"/>
              </w:rPr>
            </w:pPr>
            <w:r w:rsidRPr="007374EF">
              <w:t>4,405</w:t>
            </w:r>
          </w:p>
        </w:tc>
        <w:tc>
          <w:tcPr>
            <w:tcW w:w="1409" w:type="dxa"/>
          </w:tcPr>
          <w:p w14:paraId="106A8292" w14:textId="097ABED0" w:rsidR="0092678C" w:rsidRDefault="0092678C" w:rsidP="0092678C">
            <w:pPr>
              <w:autoSpaceDE w:val="0"/>
              <w:autoSpaceDN w:val="0"/>
              <w:adjustRightInd w:val="0"/>
              <w:spacing w:before="40" w:after="40" w:line="276" w:lineRule="auto"/>
              <w:jc w:val="center"/>
              <w:rPr>
                <w:rFonts w:ascii="TT15Ct00" w:hAnsi="TT15Ct00" w:cs="TT15Ct00"/>
              </w:rPr>
            </w:pPr>
            <w:r w:rsidRPr="007374EF">
              <w:t>24,409</w:t>
            </w:r>
          </w:p>
        </w:tc>
      </w:tr>
      <w:tr w:rsidR="0092678C" w14:paraId="12EB721C" w14:textId="77777777" w:rsidTr="00C7677A">
        <w:tc>
          <w:tcPr>
            <w:tcW w:w="3505" w:type="dxa"/>
          </w:tcPr>
          <w:p w14:paraId="1C341046" w14:textId="7D84CEBA" w:rsidR="0092678C" w:rsidRDefault="0092678C" w:rsidP="0092678C">
            <w:pPr>
              <w:autoSpaceDE w:val="0"/>
              <w:autoSpaceDN w:val="0"/>
              <w:adjustRightInd w:val="0"/>
              <w:spacing w:before="40" w:after="40" w:line="276" w:lineRule="auto"/>
              <w:rPr>
                <w:rFonts w:ascii="TT15Ct00" w:hAnsi="TT15Ct00" w:cs="TT15Ct00"/>
              </w:rPr>
            </w:pPr>
            <w:r w:rsidRPr="00EA6BF0">
              <w:t>Brushy Creek</w:t>
            </w:r>
          </w:p>
        </w:tc>
        <w:tc>
          <w:tcPr>
            <w:tcW w:w="1620" w:type="dxa"/>
          </w:tcPr>
          <w:p w14:paraId="14611510" w14:textId="4E3A3825" w:rsidR="0092678C" w:rsidRDefault="0092678C" w:rsidP="0092678C">
            <w:pPr>
              <w:autoSpaceDE w:val="0"/>
              <w:autoSpaceDN w:val="0"/>
              <w:adjustRightInd w:val="0"/>
              <w:spacing w:before="40" w:after="40" w:line="276" w:lineRule="auto"/>
              <w:jc w:val="center"/>
              <w:rPr>
                <w:rFonts w:ascii="TT15Ct00" w:hAnsi="TT15Ct00" w:cs="TT15Ct00"/>
              </w:rPr>
            </w:pPr>
            <w:r w:rsidRPr="00784EF4">
              <w:t>33.5</w:t>
            </w:r>
          </w:p>
        </w:tc>
        <w:tc>
          <w:tcPr>
            <w:tcW w:w="1408" w:type="dxa"/>
          </w:tcPr>
          <w:p w14:paraId="6B71D329" w14:textId="68B7FDBB" w:rsidR="0092678C" w:rsidRDefault="0092678C" w:rsidP="0092678C">
            <w:pPr>
              <w:autoSpaceDE w:val="0"/>
              <w:autoSpaceDN w:val="0"/>
              <w:adjustRightInd w:val="0"/>
              <w:spacing w:before="40" w:after="40" w:line="276" w:lineRule="auto"/>
              <w:jc w:val="center"/>
              <w:rPr>
                <w:rFonts w:ascii="TT15Ct00" w:hAnsi="TT15Ct00" w:cs="TT15Ct00"/>
              </w:rPr>
            </w:pPr>
            <w:r w:rsidRPr="00691E05">
              <w:t>17,239</w:t>
            </w:r>
          </w:p>
        </w:tc>
        <w:tc>
          <w:tcPr>
            <w:tcW w:w="1408" w:type="dxa"/>
          </w:tcPr>
          <w:p w14:paraId="08BECF9F" w14:textId="4D75D10C" w:rsidR="0092678C" w:rsidRDefault="0092678C" w:rsidP="0092678C">
            <w:pPr>
              <w:autoSpaceDE w:val="0"/>
              <w:autoSpaceDN w:val="0"/>
              <w:adjustRightInd w:val="0"/>
              <w:spacing w:before="40" w:after="40" w:line="276" w:lineRule="auto"/>
              <w:jc w:val="center"/>
              <w:rPr>
                <w:rFonts w:ascii="TT15Ct00" w:hAnsi="TT15Ct00" w:cs="TT15Ct00"/>
              </w:rPr>
            </w:pPr>
            <w:r w:rsidRPr="007374EF">
              <w:t>8,417</w:t>
            </w:r>
          </w:p>
        </w:tc>
        <w:tc>
          <w:tcPr>
            <w:tcW w:w="1409" w:type="dxa"/>
          </w:tcPr>
          <w:p w14:paraId="1B2FC6D4" w14:textId="5931CDAE" w:rsidR="0092678C" w:rsidRDefault="0092678C" w:rsidP="0092678C">
            <w:pPr>
              <w:autoSpaceDE w:val="0"/>
              <w:autoSpaceDN w:val="0"/>
              <w:adjustRightInd w:val="0"/>
              <w:spacing w:before="40" w:after="40" w:line="276" w:lineRule="auto"/>
              <w:jc w:val="center"/>
              <w:rPr>
                <w:rFonts w:ascii="TT15Ct00" w:hAnsi="TT15Ct00" w:cs="TT15Ct00"/>
              </w:rPr>
            </w:pPr>
            <w:r w:rsidRPr="007374EF">
              <w:t>31,825</w:t>
            </w:r>
          </w:p>
        </w:tc>
      </w:tr>
      <w:tr w:rsidR="0092678C" w14:paraId="7522823B" w14:textId="77777777" w:rsidTr="00C7677A">
        <w:tc>
          <w:tcPr>
            <w:tcW w:w="3505" w:type="dxa"/>
          </w:tcPr>
          <w:p w14:paraId="6D854D66" w14:textId="565C5489" w:rsidR="0092678C" w:rsidRDefault="0092678C" w:rsidP="0092678C">
            <w:pPr>
              <w:autoSpaceDE w:val="0"/>
              <w:autoSpaceDN w:val="0"/>
              <w:adjustRightInd w:val="0"/>
              <w:spacing w:before="40" w:after="40" w:line="276" w:lineRule="auto"/>
              <w:rPr>
                <w:rFonts w:ascii="TT15Ct00" w:hAnsi="TT15Ct00" w:cs="TT15Ct00"/>
              </w:rPr>
            </w:pPr>
            <w:r w:rsidRPr="00EA6BF0">
              <w:t>Mustang Creek</w:t>
            </w:r>
          </w:p>
        </w:tc>
        <w:tc>
          <w:tcPr>
            <w:tcW w:w="1620" w:type="dxa"/>
          </w:tcPr>
          <w:p w14:paraId="2DF728DC" w14:textId="58DE1B54" w:rsidR="0092678C" w:rsidRDefault="0092678C" w:rsidP="0092678C">
            <w:pPr>
              <w:autoSpaceDE w:val="0"/>
              <w:autoSpaceDN w:val="0"/>
              <w:adjustRightInd w:val="0"/>
              <w:spacing w:before="40" w:after="40" w:line="276" w:lineRule="auto"/>
              <w:jc w:val="center"/>
              <w:rPr>
                <w:rFonts w:ascii="TT15Ct00" w:hAnsi="TT15Ct00" w:cs="TT15Ct00"/>
              </w:rPr>
            </w:pPr>
            <w:r w:rsidRPr="00784EF4">
              <w:t>34.1</w:t>
            </w:r>
          </w:p>
        </w:tc>
        <w:tc>
          <w:tcPr>
            <w:tcW w:w="1408" w:type="dxa"/>
          </w:tcPr>
          <w:p w14:paraId="7DE73B7D" w14:textId="60050FEE" w:rsidR="0092678C" w:rsidRDefault="0092678C" w:rsidP="0092678C">
            <w:pPr>
              <w:autoSpaceDE w:val="0"/>
              <w:autoSpaceDN w:val="0"/>
              <w:adjustRightInd w:val="0"/>
              <w:spacing w:before="40" w:after="40" w:line="276" w:lineRule="auto"/>
              <w:jc w:val="center"/>
              <w:rPr>
                <w:rFonts w:ascii="TT15Ct00" w:hAnsi="TT15Ct00" w:cs="TT15Ct00"/>
              </w:rPr>
            </w:pPr>
            <w:r w:rsidRPr="00691E05">
              <w:t>25,838</w:t>
            </w:r>
          </w:p>
        </w:tc>
        <w:tc>
          <w:tcPr>
            <w:tcW w:w="1408" w:type="dxa"/>
          </w:tcPr>
          <w:p w14:paraId="2AE213C3" w14:textId="7F638BED" w:rsidR="0092678C" w:rsidRDefault="0092678C" w:rsidP="0092678C">
            <w:pPr>
              <w:autoSpaceDE w:val="0"/>
              <w:autoSpaceDN w:val="0"/>
              <w:adjustRightInd w:val="0"/>
              <w:spacing w:before="40" w:after="40" w:line="276" w:lineRule="auto"/>
              <w:jc w:val="center"/>
              <w:rPr>
                <w:rFonts w:ascii="TT15Ct00" w:hAnsi="TT15Ct00" w:cs="TT15Ct00"/>
              </w:rPr>
            </w:pPr>
            <w:r w:rsidRPr="007374EF">
              <w:t>11,783</w:t>
            </w:r>
          </w:p>
        </w:tc>
        <w:tc>
          <w:tcPr>
            <w:tcW w:w="1409" w:type="dxa"/>
          </w:tcPr>
          <w:p w14:paraId="3E1CE24D" w14:textId="64E40C11" w:rsidR="0092678C" w:rsidRDefault="0092678C" w:rsidP="0092678C">
            <w:pPr>
              <w:autoSpaceDE w:val="0"/>
              <w:autoSpaceDN w:val="0"/>
              <w:adjustRightInd w:val="0"/>
              <w:spacing w:before="40" w:after="40" w:line="276" w:lineRule="auto"/>
              <w:jc w:val="center"/>
              <w:rPr>
                <w:rFonts w:ascii="TT15Ct00" w:hAnsi="TT15Ct00" w:cs="TT15Ct00"/>
              </w:rPr>
            </w:pPr>
            <w:r w:rsidRPr="007374EF">
              <w:t>51,925</w:t>
            </w:r>
          </w:p>
        </w:tc>
      </w:tr>
      <w:tr w:rsidR="0092678C" w14:paraId="23E3720B" w14:textId="77777777" w:rsidTr="00C7677A">
        <w:tc>
          <w:tcPr>
            <w:tcW w:w="3505" w:type="dxa"/>
          </w:tcPr>
          <w:p w14:paraId="47EAFE9B" w14:textId="0E68EC24" w:rsidR="0092678C" w:rsidRDefault="0092678C" w:rsidP="0092678C">
            <w:pPr>
              <w:autoSpaceDE w:val="0"/>
              <w:autoSpaceDN w:val="0"/>
              <w:adjustRightInd w:val="0"/>
              <w:spacing w:before="40" w:after="40" w:line="276" w:lineRule="auto"/>
              <w:rPr>
                <w:rFonts w:ascii="TT15Ct00" w:hAnsi="TT15Ct00" w:cs="TT15Ct00"/>
              </w:rPr>
            </w:pPr>
            <w:r w:rsidRPr="00EA6BF0">
              <w:t>Brushy Creek</w:t>
            </w:r>
          </w:p>
        </w:tc>
        <w:tc>
          <w:tcPr>
            <w:tcW w:w="1620" w:type="dxa"/>
          </w:tcPr>
          <w:p w14:paraId="1D364CD0" w14:textId="2332AABA" w:rsidR="0092678C" w:rsidRDefault="0092678C" w:rsidP="0092678C">
            <w:pPr>
              <w:autoSpaceDE w:val="0"/>
              <w:autoSpaceDN w:val="0"/>
              <w:adjustRightInd w:val="0"/>
              <w:spacing w:before="40" w:after="40" w:line="276" w:lineRule="auto"/>
              <w:jc w:val="center"/>
              <w:rPr>
                <w:rFonts w:ascii="TT15Ct00" w:hAnsi="TT15Ct00" w:cs="TT15Ct00"/>
              </w:rPr>
            </w:pPr>
            <w:r w:rsidRPr="00784EF4">
              <w:t>61.4</w:t>
            </w:r>
          </w:p>
        </w:tc>
        <w:tc>
          <w:tcPr>
            <w:tcW w:w="1408" w:type="dxa"/>
          </w:tcPr>
          <w:p w14:paraId="472D8C7F" w14:textId="02B7BB7D" w:rsidR="0092678C" w:rsidRDefault="0092678C" w:rsidP="0092678C">
            <w:pPr>
              <w:autoSpaceDE w:val="0"/>
              <w:autoSpaceDN w:val="0"/>
              <w:adjustRightInd w:val="0"/>
              <w:spacing w:before="40" w:after="40" w:line="276" w:lineRule="auto"/>
              <w:jc w:val="center"/>
              <w:rPr>
                <w:rFonts w:ascii="TT15Ct00" w:hAnsi="TT15Ct00" w:cs="TT15Ct00"/>
              </w:rPr>
            </w:pPr>
            <w:r w:rsidRPr="00691E05">
              <w:t>34,322</w:t>
            </w:r>
          </w:p>
        </w:tc>
        <w:tc>
          <w:tcPr>
            <w:tcW w:w="1408" w:type="dxa"/>
          </w:tcPr>
          <w:p w14:paraId="3973C22C" w14:textId="41FD7641" w:rsidR="0092678C" w:rsidRDefault="0092678C" w:rsidP="0092678C">
            <w:pPr>
              <w:autoSpaceDE w:val="0"/>
              <w:autoSpaceDN w:val="0"/>
              <w:adjustRightInd w:val="0"/>
              <w:spacing w:before="40" w:after="40" w:line="276" w:lineRule="auto"/>
              <w:jc w:val="center"/>
              <w:rPr>
                <w:rFonts w:ascii="TT15Ct00" w:hAnsi="TT15Ct00" w:cs="TT15Ct00"/>
              </w:rPr>
            </w:pPr>
            <w:r w:rsidRPr="007374EF">
              <w:t>16,159</w:t>
            </w:r>
          </w:p>
        </w:tc>
        <w:tc>
          <w:tcPr>
            <w:tcW w:w="1409" w:type="dxa"/>
          </w:tcPr>
          <w:p w14:paraId="28ECEA40" w14:textId="44C32CFF" w:rsidR="0092678C" w:rsidRDefault="0092678C" w:rsidP="0092678C">
            <w:pPr>
              <w:autoSpaceDE w:val="0"/>
              <w:autoSpaceDN w:val="0"/>
              <w:adjustRightInd w:val="0"/>
              <w:spacing w:before="40" w:after="40" w:line="276" w:lineRule="auto"/>
              <w:jc w:val="center"/>
              <w:rPr>
                <w:rFonts w:ascii="TT15Ct00" w:hAnsi="TT15Ct00" w:cs="TT15Ct00"/>
              </w:rPr>
            </w:pPr>
            <w:r w:rsidRPr="007374EF">
              <w:t>60,039</w:t>
            </w:r>
          </w:p>
        </w:tc>
      </w:tr>
      <w:tr w:rsidR="0092678C" w14:paraId="5E5F5333" w14:textId="77777777" w:rsidTr="00C7677A">
        <w:tc>
          <w:tcPr>
            <w:tcW w:w="3505" w:type="dxa"/>
          </w:tcPr>
          <w:p w14:paraId="679ACCD6" w14:textId="7C9149DB" w:rsidR="0092678C" w:rsidRDefault="0092678C" w:rsidP="0092678C">
            <w:pPr>
              <w:autoSpaceDE w:val="0"/>
              <w:autoSpaceDN w:val="0"/>
              <w:adjustRightInd w:val="0"/>
              <w:spacing w:before="40" w:after="40" w:line="276" w:lineRule="auto"/>
              <w:rPr>
                <w:rFonts w:ascii="TT15Ct00" w:hAnsi="TT15Ct00" w:cs="TT15Ct00"/>
              </w:rPr>
            </w:pPr>
            <w:r w:rsidRPr="00EA6BF0">
              <w:t>Brushy Creek</w:t>
            </w:r>
          </w:p>
        </w:tc>
        <w:tc>
          <w:tcPr>
            <w:tcW w:w="1620" w:type="dxa"/>
          </w:tcPr>
          <w:p w14:paraId="38B11A77" w14:textId="626296F0" w:rsidR="0092678C" w:rsidRDefault="0092678C" w:rsidP="0092678C">
            <w:pPr>
              <w:autoSpaceDE w:val="0"/>
              <w:autoSpaceDN w:val="0"/>
              <w:adjustRightInd w:val="0"/>
              <w:spacing w:before="40" w:after="40" w:line="276" w:lineRule="auto"/>
              <w:jc w:val="center"/>
              <w:rPr>
                <w:rFonts w:ascii="TT15Ct00" w:hAnsi="TT15Ct00" w:cs="TT15Ct00"/>
              </w:rPr>
            </w:pPr>
            <w:r w:rsidRPr="00784EF4">
              <w:t>138.8</w:t>
            </w:r>
          </w:p>
        </w:tc>
        <w:tc>
          <w:tcPr>
            <w:tcW w:w="1408" w:type="dxa"/>
          </w:tcPr>
          <w:p w14:paraId="7D511035" w14:textId="6EB702AF" w:rsidR="0092678C" w:rsidRDefault="0092678C" w:rsidP="0092678C">
            <w:pPr>
              <w:autoSpaceDE w:val="0"/>
              <w:autoSpaceDN w:val="0"/>
              <w:adjustRightInd w:val="0"/>
              <w:spacing w:before="40" w:after="40" w:line="276" w:lineRule="auto"/>
              <w:jc w:val="center"/>
              <w:rPr>
                <w:rFonts w:ascii="TT15Ct00" w:hAnsi="TT15Ct00" w:cs="TT15Ct00"/>
              </w:rPr>
            </w:pPr>
            <w:r w:rsidRPr="00691E05">
              <w:t>62,730</w:t>
            </w:r>
          </w:p>
        </w:tc>
        <w:tc>
          <w:tcPr>
            <w:tcW w:w="1408" w:type="dxa"/>
          </w:tcPr>
          <w:p w14:paraId="29E7BE50" w14:textId="7A3590F2" w:rsidR="0092678C" w:rsidRDefault="0092678C" w:rsidP="0092678C">
            <w:pPr>
              <w:autoSpaceDE w:val="0"/>
              <w:autoSpaceDN w:val="0"/>
              <w:adjustRightInd w:val="0"/>
              <w:spacing w:before="40" w:after="40" w:line="276" w:lineRule="auto"/>
              <w:jc w:val="center"/>
              <w:rPr>
                <w:rFonts w:ascii="TT15Ct00" w:hAnsi="TT15Ct00" w:cs="TT15Ct00"/>
              </w:rPr>
            </w:pPr>
            <w:r w:rsidRPr="007374EF">
              <w:t>27,644</w:t>
            </w:r>
          </w:p>
        </w:tc>
        <w:tc>
          <w:tcPr>
            <w:tcW w:w="1409" w:type="dxa"/>
          </w:tcPr>
          <w:p w14:paraId="3A7CBCAF" w14:textId="3A4501E4" w:rsidR="0092678C" w:rsidRDefault="0092678C" w:rsidP="0092678C">
            <w:pPr>
              <w:autoSpaceDE w:val="0"/>
              <w:autoSpaceDN w:val="0"/>
              <w:adjustRightInd w:val="0"/>
              <w:spacing w:before="40" w:after="40" w:line="276" w:lineRule="auto"/>
              <w:jc w:val="center"/>
              <w:rPr>
                <w:rFonts w:ascii="TT15Ct00" w:hAnsi="TT15Ct00" w:cs="TT15Ct00"/>
              </w:rPr>
            </w:pPr>
            <w:r w:rsidRPr="007374EF">
              <w:t>112,326</w:t>
            </w:r>
          </w:p>
        </w:tc>
      </w:tr>
      <w:tr w:rsidR="0092678C" w14:paraId="0C85206D" w14:textId="77777777" w:rsidTr="00C7677A">
        <w:tc>
          <w:tcPr>
            <w:tcW w:w="3505" w:type="dxa"/>
          </w:tcPr>
          <w:p w14:paraId="0A07AC43" w14:textId="4F1450DD" w:rsidR="0092678C" w:rsidRDefault="0092678C" w:rsidP="0092678C">
            <w:pPr>
              <w:autoSpaceDE w:val="0"/>
              <w:autoSpaceDN w:val="0"/>
              <w:adjustRightInd w:val="0"/>
              <w:spacing w:before="40" w:after="40" w:line="276" w:lineRule="auto"/>
              <w:rPr>
                <w:rFonts w:ascii="TT15Ct00" w:hAnsi="TT15Ct00" w:cs="TT15Ct00"/>
              </w:rPr>
            </w:pPr>
            <w:r w:rsidRPr="00EA6BF0">
              <w:t>Brushy Creek</w:t>
            </w:r>
          </w:p>
        </w:tc>
        <w:tc>
          <w:tcPr>
            <w:tcW w:w="1620" w:type="dxa"/>
          </w:tcPr>
          <w:p w14:paraId="63684CEC" w14:textId="30E963B2" w:rsidR="0092678C" w:rsidRDefault="0092678C" w:rsidP="0092678C">
            <w:pPr>
              <w:autoSpaceDE w:val="0"/>
              <w:autoSpaceDN w:val="0"/>
              <w:adjustRightInd w:val="0"/>
              <w:spacing w:before="40" w:after="40" w:line="276" w:lineRule="auto"/>
              <w:jc w:val="center"/>
              <w:rPr>
                <w:rFonts w:ascii="TT15Ct00" w:hAnsi="TT15Ct00" w:cs="TT15Ct00"/>
              </w:rPr>
            </w:pPr>
            <w:r w:rsidRPr="00784EF4">
              <w:t>188.5</w:t>
            </w:r>
          </w:p>
        </w:tc>
        <w:tc>
          <w:tcPr>
            <w:tcW w:w="1408" w:type="dxa"/>
          </w:tcPr>
          <w:p w14:paraId="335BD79F" w14:textId="52C8CDF0" w:rsidR="0092678C" w:rsidRDefault="0092678C" w:rsidP="0092678C">
            <w:pPr>
              <w:autoSpaceDE w:val="0"/>
              <w:autoSpaceDN w:val="0"/>
              <w:adjustRightInd w:val="0"/>
              <w:spacing w:before="40" w:after="40" w:line="276" w:lineRule="auto"/>
              <w:jc w:val="center"/>
              <w:rPr>
                <w:rFonts w:ascii="TT15Ct00" w:hAnsi="TT15Ct00" w:cs="TT15Ct00"/>
              </w:rPr>
            </w:pPr>
            <w:r w:rsidRPr="00691E05">
              <w:t>78,115</w:t>
            </w:r>
          </w:p>
        </w:tc>
        <w:tc>
          <w:tcPr>
            <w:tcW w:w="1408" w:type="dxa"/>
          </w:tcPr>
          <w:p w14:paraId="656BB917" w14:textId="670E2B2B" w:rsidR="0092678C" w:rsidRDefault="0092678C" w:rsidP="0092678C">
            <w:pPr>
              <w:autoSpaceDE w:val="0"/>
              <w:autoSpaceDN w:val="0"/>
              <w:adjustRightInd w:val="0"/>
              <w:spacing w:before="40" w:after="40" w:line="276" w:lineRule="auto"/>
              <w:jc w:val="center"/>
              <w:rPr>
                <w:rFonts w:ascii="TT15Ct00" w:hAnsi="TT15Ct00" w:cs="TT15Ct00"/>
              </w:rPr>
            </w:pPr>
            <w:r w:rsidRPr="007374EF">
              <w:t>34,612</w:t>
            </w:r>
          </w:p>
        </w:tc>
        <w:tc>
          <w:tcPr>
            <w:tcW w:w="1409" w:type="dxa"/>
          </w:tcPr>
          <w:p w14:paraId="70A88863" w14:textId="48C4819E" w:rsidR="0092678C" w:rsidRDefault="0092678C" w:rsidP="0092678C">
            <w:pPr>
              <w:autoSpaceDE w:val="0"/>
              <w:autoSpaceDN w:val="0"/>
              <w:adjustRightInd w:val="0"/>
              <w:spacing w:before="40" w:after="40" w:line="276" w:lineRule="auto"/>
              <w:jc w:val="center"/>
              <w:rPr>
                <w:rFonts w:ascii="TT15Ct00" w:hAnsi="TT15Ct00" w:cs="TT15Ct00"/>
              </w:rPr>
            </w:pPr>
            <w:r w:rsidRPr="007374EF">
              <w:t>141,154</w:t>
            </w:r>
          </w:p>
        </w:tc>
      </w:tr>
      <w:tr w:rsidR="0092678C" w14:paraId="694E92F0" w14:textId="77777777" w:rsidTr="00C7677A">
        <w:tc>
          <w:tcPr>
            <w:tcW w:w="3505" w:type="dxa"/>
          </w:tcPr>
          <w:p w14:paraId="6A399CC8" w14:textId="13DC8232" w:rsidR="0092678C" w:rsidRDefault="0092678C" w:rsidP="0092678C">
            <w:pPr>
              <w:autoSpaceDE w:val="0"/>
              <w:autoSpaceDN w:val="0"/>
              <w:adjustRightInd w:val="0"/>
              <w:spacing w:before="40" w:after="40" w:line="276" w:lineRule="auto"/>
              <w:rPr>
                <w:rFonts w:ascii="TT15Ct00" w:hAnsi="TT15Ct00" w:cs="TT15Ct00"/>
              </w:rPr>
            </w:pPr>
            <w:r w:rsidRPr="00EA6BF0">
              <w:t>Berry Creek</w:t>
            </w:r>
          </w:p>
        </w:tc>
        <w:tc>
          <w:tcPr>
            <w:tcW w:w="1620" w:type="dxa"/>
          </w:tcPr>
          <w:p w14:paraId="3F40A4C9" w14:textId="63FE45DA" w:rsidR="0092678C" w:rsidRDefault="0092678C" w:rsidP="0092678C">
            <w:pPr>
              <w:autoSpaceDE w:val="0"/>
              <w:autoSpaceDN w:val="0"/>
              <w:adjustRightInd w:val="0"/>
              <w:spacing w:before="40" w:after="40" w:line="276" w:lineRule="auto"/>
              <w:jc w:val="center"/>
              <w:rPr>
                <w:rFonts w:ascii="TT15Ct00" w:hAnsi="TT15Ct00" w:cs="TT15Ct00"/>
              </w:rPr>
            </w:pPr>
            <w:r w:rsidRPr="00784EF4">
              <w:t>126.8</w:t>
            </w:r>
          </w:p>
        </w:tc>
        <w:tc>
          <w:tcPr>
            <w:tcW w:w="1408" w:type="dxa"/>
          </w:tcPr>
          <w:p w14:paraId="2DFE7DB9" w14:textId="6F7821B1" w:rsidR="0092678C" w:rsidRDefault="0092678C" w:rsidP="0092678C">
            <w:pPr>
              <w:autoSpaceDE w:val="0"/>
              <w:autoSpaceDN w:val="0"/>
              <w:adjustRightInd w:val="0"/>
              <w:spacing w:before="40" w:after="40" w:line="276" w:lineRule="auto"/>
              <w:jc w:val="center"/>
              <w:rPr>
                <w:rFonts w:ascii="TT15Ct00" w:hAnsi="TT15Ct00" w:cs="TT15Ct00"/>
              </w:rPr>
            </w:pPr>
            <w:r w:rsidRPr="00691E05">
              <w:t>55,008</w:t>
            </w:r>
          </w:p>
        </w:tc>
        <w:tc>
          <w:tcPr>
            <w:tcW w:w="1408" w:type="dxa"/>
          </w:tcPr>
          <w:p w14:paraId="1729FFB8" w14:textId="584745B1" w:rsidR="0092678C" w:rsidRDefault="0092678C" w:rsidP="0092678C">
            <w:pPr>
              <w:autoSpaceDE w:val="0"/>
              <w:autoSpaceDN w:val="0"/>
              <w:adjustRightInd w:val="0"/>
              <w:spacing w:before="40" w:after="40" w:line="276" w:lineRule="auto"/>
              <w:jc w:val="center"/>
              <w:rPr>
                <w:rFonts w:ascii="TT15Ct00" w:hAnsi="TT15Ct00" w:cs="TT15Ct00"/>
              </w:rPr>
            </w:pPr>
            <w:r w:rsidRPr="007374EF">
              <w:t>26,132</w:t>
            </w:r>
          </w:p>
        </w:tc>
        <w:tc>
          <w:tcPr>
            <w:tcW w:w="1409" w:type="dxa"/>
          </w:tcPr>
          <w:p w14:paraId="414403B2" w14:textId="3CB0DF48" w:rsidR="0092678C" w:rsidRDefault="0092678C" w:rsidP="0092678C">
            <w:pPr>
              <w:autoSpaceDE w:val="0"/>
              <w:autoSpaceDN w:val="0"/>
              <w:adjustRightInd w:val="0"/>
              <w:spacing w:before="40" w:after="40" w:line="276" w:lineRule="auto"/>
              <w:jc w:val="center"/>
              <w:rPr>
                <w:rFonts w:ascii="TT15Ct00" w:hAnsi="TT15Ct00" w:cs="TT15Ct00"/>
              </w:rPr>
            </w:pPr>
            <w:r w:rsidRPr="007374EF">
              <w:t>101,516</w:t>
            </w:r>
          </w:p>
        </w:tc>
      </w:tr>
      <w:tr w:rsidR="0092678C" w14:paraId="2A106411" w14:textId="77777777" w:rsidTr="00C7677A">
        <w:tc>
          <w:tcPr>
            <w:tcW w:w="3505" w:type="dxa"/>
          </w:tcPr>
          <w:p w14:paraId="0667E1C6" w14:textId="5538E917" w:rsidR="0092678C" w:rsidRDefault="0092678C" w:rsidP="0092678C">
            <w:pPr>
              <w:autoSpaceDE w:val="0"/>
              <w:autoSpaceDN w:val="0"/>
              <w:adjustRightInd w:val="0"/>
              <w:spacing w:before="40" w:after="40" w:line="276" w:lineRule="auto"/>
              <w:rPr>
                <w:rFonts w:ascii="TT15Ct00" w:hAnsi="TT15Ct00" w:cs="TT15Ct00"/>
              </w:rPr>
            </w:pPr>
            <w:r w:rsidRPr="00EA6BF0">
              <w:t xml:space="preserve">San Gabriel River  </w:t>
            </w:r>
          </w:p>
        </w:tc>
        <w:tc>
          <w:tcPr>
            <w:tcW w:w="1620" w:type="dxa"/>
          </w:tcPr>
          <w:p w14:paraId="5A4D2193" w14:textId="7385E1F4" w:rsidR="0092678C" w:rsidRDefault="0092678C" w:rsidP="0092678C">
            <w:pPr>
              <w:autoSpaceDE w:val="0"/>
              <w:autoSpaceDN w:val="0"/>
              <w:adjustRightInd w:val="0"/>
              <w:spacing w:before="40" w:after="40" w:line="276" w:lineRule="auto"/>
              <w:jc w:val="center"/>
              <w:rPr>
                <w:rFonts w:ascii="TT15Ct00" w:hAnsi="TT15Ct00" w:cs="TT15Ct00"/>
              </w:rPr>
            </w:pPr>
            <w:r w:rsidRPr="00784EF4">
              <w:t>404.9</w:t>
            </w:r>
          </w:p>
        </w:tc>
        <w:tc>
          <w:tcPr>
            <w:tcW w:w="1408" w:type="dxa"/>
          </w:tcPr>
          <w:p w14:paraId="5C0DEA87" w14:textId="28FDD568" w:rsidR="0092678C" w:rsidRDefault="0092678C" w:rsidP="0092678C">
            <w:pPr>
              <w:autoSpaceDE w:val="0"/>
              <w:autoSpaceDN w:val="0"/>
              <w:adjustRightInd w:val="0"/>
              <w:spacing w:before="40" w:after="40" w:line="276" w:lineRule="auto"/>
              <w:jc w:val="center"/>
              <w:rPr>
                <w:rFonts w:ascii="TT15Ct00" w:hAnsi="TT15Ct00" w:cs="TT15Ct00"/>
              </w:rPr>
            </w:pPr>
            <w:r w:rsidRPr="00691E05">
              <w:t>65,296</w:t>
            </w:r>
          </w:p>
        </w:tc>
        <w:tc>
          <w:tcPr>
            <w:tcW w:w="1408" w:type="dxa"/>
          </w:tcPr>
          <w:p w14:paraId="1CEB2CFD" w14:textId="0FBCEA7D" w:rsidR="0092678C" w:rsidRDefault="0092678C" w:rsidP="0092678C">
            <w:pPr>
              <w:autoSpaceDE w:val="0"/>
              <w:autoSpaceDN w:val="0"/>
              <w:adjustRightInd w:val="0"/>
              <w:spacing w:before="40" w:after="40" w:line="276" w:lineRule="auto"/>
              <w:jc w:val="center"/>
              <w:rPr>
                <w:rFonts w:ascii="TT15Ct00" w:hAnsi="TT15Ct00" w:cs="TT15Ct00"/>
              </w:rPr>
            </w:pPr>
            <w:r w:rsidRPr="007374EF">
              <w:t>28,278</w:t>
            </w:r>
          </w:p>
        </w:tc>
        <w:tc>
          <w:tcPr>
            <w:tcW w:w="1409" w:type="dxa"/>
          </w:tcPr>
          <w:p w14:paraId="0529A7A0" w14:textId="088DD6F4" w:rsidR="0092678C" w:rsidRDefault="0092678C" w:rsidP="0092678C">
            <w:pPr>
              <w:autoSpaceDE w:val="0"/>
              <w:autoSpaceDN w:val="0"/>
              <w:adjustRightInd w:val="0"/>
              <w:spacing w:before="40" w:after="40" w:line="276" w:lineRule="auto"/>
              <w:jc w:val="center"/>
              <w:rPr>
                <w:rFonts w:ascii="TT15Ct00" w:hAnsi="TT15Ct00" w:cs="TT15Ct00"/>
              </w:rPr>
            </w:pPr>
            <w:r w:rsidRPr="007374EF">
              <w:t>128,601</w:t>
            </w:r>
          </w:p>
        </w:tc>
      </w:tr>
      <w:tr w:rsidR="0092678C" w14:paraId="4D1810CF" w14:textId="77777777" w:rsidTr="00C7677A">
        <w:tc>
          <w:tcPr>
            <w:tcW w:w="3505" w:type="dxa"/>
          </w:tcPr>
          <w:p w14:paraId="51DBA9D4" w14:textId="22744063" w:rsidR="0092678C" w:rsidRDefault="0092678C" w:rsidP="0092678C">
            <w:pPr>
              <w:autoSpaceDE w:val="0"/>
              <w:autoSpaceDN w:val="0"/>
              <w:adjustRightInd w:val="0"/>
              <w:spacing w:before="40" w:after="40" w:line="276" w:lineRule="auto"/>
              <w:rPr>
                <w:rFonts w:ascii="TT15Ct00" w:hAnsi="TT15Ct00" w:cs="TT15Ct00"/>
              </w:rPr>
            </w:pPr>
            <w:r w:rsidRPr="00EA6BF0">
              <w:t>San Gabriel River</w:t>
            </w:r>
          </w:p>
        </w:tc>
        <w:tc>
          <w:tcPr>
            <w:tcW w:w="1620" w:type="dxa"/>
          </w:tcPr>
          <w:p w14:paraId="730F190E" w14:textId="42DD1CCD" w:rsidR="0092678C" w:rsidRDefault="0092678C" w:rsidP="0092678C">
            <w:pPr>
              <w:autoSpaceDE w:val="0"/>
              <w:autoSpaceDN w:val="0"/>
              <w:adjustRightInd w:val="0"/>
              <w:spacing w:before="40" w:after="40" w:line="276" w:lineRule="auto"/>
              <w:jc w:val="center"/>
              <w:rPr>
                <w:rFonts w:ascii="TT15Ct00" w:hAnsi="TT15Ct00" w:cs="TT15Ct00"/>
              </w:rPr>
            </w:pPr>
            <w:r w:rsidRPr="00784EF4">
              <w:t>562.8</w:t>
            </w:r>
          </w:p>
        </w:tc>
        <w:tc>
          <w:tcPr>
            <w:tcW w:w="1408" w:type="dxa"/>
          </w:tcPr>
          <w:p w14:paraId="254135A2" w14:textId="2D243993" w:rsidR="0092678C" w:rsidRDefault="0092678C" w:rsidP="0092678C">
            <w:pPr>
              <w:autoSpaceDE w:val="0"/>
              <w:autoSpaceDN w:val="0"/>
              <w:adjustRightInd w:val="0"/>
              <w:spacing w:before="40" w:after="40" w:line="276" w:lineRule="auto"/>
              <w:jc w:val="center"/>
              <w:rPr>
                <w:rFonts w:ascii="TT15Ct00" w:hAnsi="TT15Ct00" w:cs="TT15Ct00"/>
              </w:rPr>
            </w:pPr>
            <w:r w:rsidRPr="00691E05">
              <w:t>110,076</w:t>
            </w:r>
          </w:p>
        </w:tc>
        <w:tc>
          <w:tcPr>
            <w:tcW w:w="1408" w:type="dxa"/>
          </w:tcPr>
          <w:p w14:paraId="51B351F4" w14:textId="64250DAC" w:rsidR="0092678C" w:rsidRDefault="0092678C" w:rsidP="0092678C">
            <w:pPr>
              <w:autoSpaceDE w:val="0"/>
              <w:autoSpaceDN w:val="0"/>
              <w:adjustRightInd w:val="0"/>
              <w:spacing w:before="40" w:after="40" w:line="276" w:lineRule="auto"/>
              <w:jc w:val="center"/>
              <w:rPr>
                <w:rFonts w:ascii="TT15Ct00" w:hAnsi="TT15Ct00" w:cs="TT15Ct00"/>
              </w:rPr>
            </w:pPr>
            <w:r w:rsidRPr="007374EF">
              <w:t>49,827</w:t>
            </w:r>
          </w:p>
        </w:tc>
        <w:tc>
          <w:tcPr>
            <w:tcW w:w="1409" w:type="dxa"/>
          </w:tcPr>
          <w:p w14:paraId="675BF021" w14:textId="65D33151" w:rsidR="0092678C" w:rsidRDefault="0092678C" w:rsidP="0092678C">
            <w:pPr>
              <w:autoSpaceDE w:val="0"/>
              <w:autoSpaceDN w:val="0"/>
              <w:adjustRightInd w:val="0"/>
              <w:spacing w:before="40" w:after="40" w:line="276" w:lineRule="auto"/>
              <w:jc w:val="center"/>
              <w:rPr>
                <w:rFonts w:ascii="TT15Ct00" w:hAnsi="TT15Ct00" w:cs="TT15Ct00"/>
              </w:rPr>
            </w:pPr>
            <w:r w:rsidRPr="007374EF">
              <w:t>205,497</w:t>
            </w:r>
          </w:p>
        </w:tc>
      </w:tr>
      <w:tr w:rsidR="0092678C" w14:paraId="139D0B33" w14:textId="77777777" w:rsidTr="00C7677A">
        <w:tc>
          <w:tcPr>
            <w:tcW w:w="3505" w:type="dxa"/>
          </w:tcPr>
          <w:p w14:paraId="2F49A17A" w14:textId="2D060531" w:rsidR="0092678C" w:rsidRDefault="0092678C" w:rsidP="0092678C">
            <w:pPr>
              <w:autoSpaceDE w:val="0"/>
              <w:autoSpaceDN w:val="0"/>
              <w:adjustRightInd w:val="0"/>
              <w:spacing w:before="40" w:after="40" w:line="276" w:lineRule="auto"/>
              <w:rPr>
                <w:rFonts w:ascii="TT15Ct00" w:hAnsi="TT15Ct00" w:cs="TT15Ct00"/>
              </w:rPr>
            </w:pPr>
            <w:r w:rsidRPr="00EA6BF0">
              <w:t>San Gabriel River</w:t>
            </w:r>
          </w:p>
        </w:tc>
        <w:tc>
          <w:tcPr>
            <w:tcW w:w="1620" w:type="dxa"/>
          </w:tcPr>
          <w:p w14:paraId="36C49BB7" w14:textId="1210DE0D" w:rsidR="0092678C" w:rsidRDefault="0092678C" w:rsidP="0092678C">
            <w:pPr>
              <w:autoSpaceDE w:val="0"/>
              <w:autoSpaceDN w:val="0"/>
              <w:adjustRightInd w:val="0"/>
              <w:spacing w:before="40" w:after="40" w:line="276" w:lineRule="auto"/>
              <w:jc w:val="center"/>
              <w:rPr>
                <w:rFonts w:ascii="TT15Ct00" w:hAnsi="TT15Ct00" w:cs="TT15Ct00"/>
              </w:rPr>
            </w:pPr>
            <w:r w:rsidRPr="00784EF4">
              <w:t>618.2</w:t>
            </w:r>
          </w:p>
        </w:tc>
        <w:tc>
          <w:tcPr>
            <w:tcW w:w="1408" w:type="dxa"/>
          </w:tcPr>
          <w:p w14:paraId="2F967F84" w14:textId="57608037" w:rsidR="0092678C" w:rsidRDefault="0092678C" w:rsidP="0092678C">
            <w:pPr>
              <w:autoSpaceDE w:val="0"/>
              <w:autoSpaceDN w:val="0"/>
              <w:adjustRightInd w:val="0"/>
              <w:spacing w:before="40" w:after="40" w:line="276" w:lineRule="auto"/>
              <w:jc w:val="center"/>
              <w:rPr>
                <w:rFonts w:ascii="TT15Ct00" w:hAnsi="TT15Ct00" w:cs="TT15Ct00"/>
              </w:rPr>
            </w:pPr>
            <w:r w:rsidRPr="00691E05">
              <w:t>113,196</w:t>
            </w:r>
          </w:p>
        </w:tc>
        <w:tc>
          <w:tcPr>
            <w:tcW w:w="1408" w:type="dxa"/>
          </w:tcPr>
          <w:p w14:paraId="3BA6C218" w14:textId="1A85AD07" w:rsidR="0092678C" w:rsidRDefault="0092678C" w:rsidP="0092678C">
            <w:pPr>
              <w:autoSpaceDE w:val="0"/>
              <w:autoSpaceDN w:val="0"/>
              <w:adjustRightInd w:val="0"/>
              <w:spacing w:before="40" w:after="40" w:line="276" w:lineRule="auto"/>
              <w:jc w:val="center"/>
              <w:rPr>
                <w:rFonts w:ascii="TT15Ct00" w:hAnsi="TT15Ct00" w:cs="TT15Ct00"/>
              </w:rPr>
            </w:pPr>
            <w:r w:rsidRPr="007374EF">
              <w:t>51,137</w:t>
            </w:r>
          </w:p>
        </w:tc>
        <w:tc>
          <w:tcPr>
            <w:tcW w:w="1409" w:type="dxa"/>
          </w:tcPr>
          <w:p w14:paraId="0770F614" w14:textId="10512575" w:rsidR="0092678C" w:rsidRDefault="0092678C" w:rsidP="0092678C">
            <w:pPr>
              <w:autoSpaceDE w:val="0"/>
              <w:autoSpaceDN w:val="0"/>
              <w:adjustRightInd w:val="0"/>
              <w:spacing w:before="40" w:after="40" w:line="276" w:lineRule="auto"/>
              <w:jc w:val="center"/>
              <w:rPr>
                <w:rFonts w:ascii="TT15Ct00" w:hAnsi="TT15Ct00" w:cs="TT15Ct00"/>
              </w:rPr>
            </w:pPr>
            <w:r w:rsidRPr="007374EF">
              <w:t>206,204</w:t>
            </w:r>
          </w:p>
        </w:tc>
      </w:tr>
      <w:tr w:rsidR="0092678C" w14:paraId="3A7A7F5F" w14:textId="77777777" w:rsidTr="00C7677A">
        <w:tc>
          <w:tcPr>
            <w:tcW w:w="3505" w:type="dxa"/>
          </w:tcPr>
          <w:p w14:paraId="0AC36445" w14:textId="72947424" w:rsidR="0092678C" w:rsidRDefault="0092678C" w:rsidP="0092678C">
            <w:pPr>
              <w:autoSpaceDE w:val="0"/>
              <w:autoSpaceDN w:val="0"/>
              <w:adjustRightInd w:val="0"/>
              <w:spacing w:before="40" w:after="40" w:line="276" w:lineRule="auto"/>
              <w:rPr>
                <w:rFonts w:ascii="TT15Ct00" w:hAnsi="TT15Ct00" w:cs="TT15Ct00"/>
              </w:rPr>
            </w:pPr>
            <w:r w:rsidRPr="00EA6BF0">
              <w:t>San Gabriel River</w:t>
            </w:r>
          </w:p>
        </w:tc>
        <w:tc>
          <w:tcPr>
            <w:tcW w:w="1620" w:type="dxa"/>
          </w:tcPr>
          <w:p w14:paraId="04EA5C26" w14:textId="5F96E490" w:rsidR="0092678C" w:rsidRDefault="0092678C" w:rsidP="0092678C">
            <w:pPr>
              <w:autoSpaceDE w:val="0"/>
              <w:autoSpaceDN w:val="0"/>
              <w:adjustRightInd w:val="0"/>
              <w:spacing w:before="40" w:after="40" w:line="276" w:lineRule="auto"/>
              <w:jc w:val="center"/>
              <w:rPr>
                <w:rFonts w:ascii="TT15Ct00" w:hAnsi="TT15Ct00" w:cs="TT15Ct00"/>
              </w:rPr>
            </w:pPr>
            <w:r w:rsidRPr="00784EF4">
              <w:t>730.0</w:t>
            </w:r>
          </w:p>
        </w:tc>
        <w:tc>
          <w:tcPr>
            <w:tcW w:w="1408" w:type="dxa"/>
          </w:tcPr>
          <w:p w14:paraId="2DDDD04F" w14:textId="6FCB7F32" w:rsidR="0092678C" w:rsidRDefault="0092678C" w:rsidP="0092678C">
            <w:pPr>
              <w:autoSpaceDE w:val="0"/>
              <w:autoSpaceDN w:val="0"/>
              <w:adjustRightInd w:val="0"/>
              <w:spacing w:before="40" w:after="40" w:line="276" w:lineRule="auto"/>
              <w:jc w:val="center"/>
              <w:rPr>
                <w:rFonts w:ascii="TT15Ct00" w:hAnsi="TT15Ct00" w:cs="TT15Ct00"/>
              </w:rPr>
            </w:pPr>
            <w:r w:rsidRPr="00691E05">
              <w:t>913</w:t>
            </w:r>
          </w:p>
        </w:tc>
        <w:tc>
          <w:tcPr>
            <w:tcW w:w="1408" w:type="dxa"/>
          </w:tcPr>
          <w:p w14:paraId="318D2A83" w14:textId="45B4A252" w:rsidR="0092678C" w:rsidRDefault="0092678C" w:rsidP="0092678C">
            <w:pPr>
              <w:autoSpaceDE w:val="0"/>
              <w:autoSpaceDN w:val="0"/>
              <w:adjustRightInd w:val="0"/>
              <w:spacing w:before="40" w:after="40" w:line="276" w:lineRule="auto"/>
              <w:jc w:val="center"/>
              <w:rPr>
                <w:rFonts w:ascii="TT15Ct00" w:hAnsi="TT15Ct00" w:cs="TT15Ct00"/>
              </w:rPr>
            </w:pPr>
            <w:r w:rsidRPr="007374EF">
              <w:t>321</w:t>
            </w:r>
          </w:p>
        </w:tc>
        <w:tc>
          <w:tcPr>
            <w:tcW w:w="1409" w:type="dxa"/>
          </w:tcPr>
          <w:p w14:paraId="0FA4A5D4" w14:textId="225061E3" w:rsidR="0092678C" w:rsidRDefault="0092678C" w:rsidP="0092678C">
            <w:pPr>
              <w:autoSpaceDE w:val="0"/>
              <w:autoSpaceDN w:val="0"/>
              <w:adjustRightInd w:val="0"/>
              <w:spacing w:before="40" w:after="40" w:line="276" w:lineRule="auto"/>
              <w:jc w:val="center"/>
              <w:rPr>
                <w:rFonts w:ascii="TT15Ct00" w:hAnsi="TT15Ct00" w:cs="TT15Ct00"/>
              </w:rPr>
            </w:pPr>
            <w:r w:rsidRPr="007374EF">
              <w:t>8,411</w:t>
            </w:r>
          </w:p>
        </w:tc>
      </w:tr>
      <w:tr w:rsidR="0092678C" w14:paraId="719EE2CD" w14:textId="77777777" w:rsidTr="00C7677A">
        <w:tc>
          <w:tcPr>
            <w:tcW w:w="3505" w:type="dxa"/>
          </w:tcPr>
          <w:p w14:paraId="087532B0" w14:textId="478745DF" w:rsidR="0092678C" w:rsidRDefault="0092678C" w:rsidP="0092678C">
            <w:pPr>
              <w:autoSpaceDE w:val="0"/>
              <w:autoSpaceDN w:val="0"/>
              <w:adjustRightInd w:val="0"/>
              <w:spacing w:before="40" w:after="40" w:line="276" w:lineRule="auto"/>
              <w:rPr>
                <w:rFonts w:ascii="TT15Ct00" w:hAnsi="TT15Ct00" w:cs="TT15Ct00"/>
              </w:rPr>
            </w:pPr>
            <w:r w:rsidRPr="00EA6BF0">
              <w:t>San Gabriel River</w:t>
            </w:r>
          </w:p>
        </w:tc>
        <w:tc>
          <w:tcPr>
            <w:tcW w:w="1620" w:type="dxa"/>
          </w:tcPr>
          <w:p w14:paraId="13262EE1" w14:textId="241A13CE" w:rsidR="0092678C" w:rsidRDefault="0092678C" w:rsidP="0092678C">
            <w:pPr>
              <w:autoSpaceDE w:val="0"/>
              <w:autoSpaceDN w:val="0"/>
              <w:adjustRightInd w:val="0"/>
              <w:spacing w:before="40" w:after="40" w:line="276" w:lineRule="auto"/>
              <w:jc w:val="center"/>
              <w:rPr>
                <w:rFonts w:ascii="TT15Ct00" w:hAnsi="TT15Ct00" w:cs="TT15Ct00"/>
              </w:rPr>
            </w:pPr>
            <w:r w:rsidRPr="00784EF4">
              <w:t>730.0</w:t>
            </w:r>
          </w:p>
        </w:tc>
        <w:tc>
          <w:tcPr>
            <w:tcW w:w="1408" w:type="dxa"/>
          </w:tcPr>
          <w:p w14:paraId="3AE13645" w14:textId="3E9CBDFC" w:rsidR="0092678C" w:rsidRDefault="0092678C" w:rsidP="0092678C">
            <w:pPr>
              <w:autoSpaceDE w:val="0"/>
              <w:autoSpaceDN w:val="0"/>
              <w:adjustRightInd w:val="0"/>
              <w:spacing w:before="40" w:after="40" w:line="276" w:lineRule="auto"/>
              <w:jc w:val="center"/>
              <w:rPr>
                <w:rFonts w:ascii="TT15Ct00" w:hAnsi="TT15Ct00" w:cs="TT15Ct00"/>
              </w:rPr>
            </w:pPr>
            <w:r w:rsidRPr="00691E05">
              <w:t>113,958</w:t>
            </w:r>
          </w:p>
        </w:tc>
        <w:tc>
          <w:tcPr>
            <w:tcW w:w="1408" w:type="dxa"/>
          </w:tcPr>
          <w:p w14:paraId="6CEBC84F" w14:textId="1559AD34" w:rsidR="0092678C" w:rsidRDefault="0092678C" w:rsidP="0092678C">
            <w:pPr>
              <w:autoSpaceDE w:val="0"/>
              <w:autoSpaceDN w:val="0"/>
              <w:adjustRightInd w:val="0"/>
              <w:spacing w:before="40" w:after="40" w:line="276" w:lineRule="auto"/>
              <w:jc w:val="center"/>
              <w:rPr>
                <w:rFonts w:ascii="TT15Ct00" w:hAnsi="TT15Ct00" w:cs="TT15Ct00"/>
              </w:rPr>
            </w:pPr>
            <w:r w:rsidRPr="007374EF">
              <w:t>51,805</w:t>
            </w:r>
          </w:p>
        </w:tc>
        <w:tc>
          <w:tcPr>
            <w:tcW w:w="1409" w:type="dxa"/>
          </w:tcPr>
          <w:p w14:paraId="2C707756" w14:textId="09B8736D" w:rsidR="0092678C" w:rsidRDefault="0092678C" w:rsidP="0092678C">
            <w:pPr>
              <w:autoSpaceDE w:val="0"/>
              <w:autoSpaceDN w:val="0"/>
              <w:adjustRightInd w:val="0"/>
              <w:spacing w:before="40" w:after="40" w:line="276" w:lineRule="auto"/>
              <w:jc w:val="center"/>
              <w:rPr>
                <w:rFonts w:ascii="TT15Ct00" w:hAnsi="TT15Ct00" w:cs="TT15Ct00"/>
              </w:rPr>
            </w:pPr>
            <w:r w:rsidRPr="007374EF">
              <w:t>208,122</w:t>
            </w:r>
          </w:p>
        </w:tc>
      </w:tr>
    </w:tbl>
    <w:p w14:paraId="515914A5" w14:textId="77777777" w:rsidR="00EA1A04" w:rsidRDefault="00EA1A04" w:rsidP="00F6064E"/>
    <w:p w14:paraId="185EA2F1" w14:textId="77777777" w:rsidR="00EA1A04" w:rsidRDefault="00EA1A04" w:rsidP="00F6064E"/>
    <w:p w14:paraId="22C8EFFC" w14:textId="77777777" w:rsidR="00DD37C4" w:rsidRPr="00BF179C" w:rsidRDefault="00DD37C4" w:rsidP="00F6064E"/>
    <w:p w14:paraId="60C375DD" w14:textId="77777777" w:rsidR="00DD37C4" w:rsidRDefault="00DD37C4" w:rsidP="00F6064E"/>
    <w:p w14:paraId="6179DED2" w14:textId="019DC974" w:rsidR="00DD37C4" w:rsidRDefault="00DD37C4" w:rsidP="00F6064E">
      <w:pPr>
        <w:sectPr w:rsidR="00DD37C4">
          <w:pgSz w:w="12240" w:h="15840"/>
          <w:pgMar w:top="1440" w:right="1440" w:bottom="1440" w:left="1440" w:header="720" w:footer="720" w:gutter="0"/>
          <w:cols w:space="720"/>
          <w:docGrid w:linePitch="360"/>
        </w:sectPr>
      </w:pPr>
    </w:p>
    <w:p w14:paraId="1B66192D" w14:textId="77777777" w:rsidR="00EA1A04" w:rsidRDefault="00EA1A04" w:rsidP="00A32463">
      <w:pPr>
        <w:pStyle w:val="Heading1"/>
        <w:numPr>
          <w:ilvl w:val="0"/>
          <w:numId w:val="0"/>
        </w:numPr>
        <w:rPr>
          <w:rFonts w:ascii="Franklin Gothic Demi Cond" w:hAnsi="Franklin Gothic Demi Cond"/>
          <w:b w:val="0"/>
        </w:rPr>
      </w:pPr>
      <w:bookmarkStart w:id="648" w:name="_Toc172205660"/>
      <w:r w:rsidRPr="00EA1A04">
        <w:rPr>
          <w:rFonts w:ascii="Franklin Gothic Demi Cond" w:hAnsi="Franklin Gothic Demi Cond"/>
          <w:b w:val="0"/>
        </w:rPr>
        <w:lastRenderedPageBreak/>
        <w:t>Appendix B – Exhibits – Base Level Engineering Results</w:t>
      </w:r>
      <w:bookmarkEnd w:id="648"/>
    </w:p>
    <w:p w14:paraId="36E082A1" w14:textId="247437FF" w:rsidR="00EA1A04" w:rsidRDefault="00EA1A04" w:rsidP="00F6064E"/>
    <w:p w14:paraId="60AC5A50" w14:textId="6CE2B2C1" w:rsidR="00E84F3B" w:rsidRPr="00464967" w:rsidRDefault="00E84F3B" w:rsidP="00F6064E">
      <w:pPr>
        <w:pStyle w:val="Caption"/>
        <w:keepNext/>
        <w:spacing w:before="200" w:after="60" w:line="276" w:lineRule="auto"/>
        <w:jc w:val="both"/>
      </w:pPr>
    </w:p>
    <w:tbl>
      <w:tblPr>
        <w:tblStyle w:val="TableGrid"/>
        <w:tblW w:w="10477" w:type="dxa"/>
        <w:tblInd w:w="-492" w:type="dxa"/>
        <w:tblLayout w:type="fixed"/>
        <w:tblLook w:val="04A0" w:firstRow="1" w:lastRow="0" w:firstColumn="1" w:lastColumn="0" w:noHBand="0" w:noVBand="1"/>
      </w:tblPr>
      <w:tblGrid>
        <w:gridCol w:w="3097"/>
        <w:gridCol w:w="990"/>
        <w:gridCol w:w="900"/>
        <w:gridCol w:w="1170"/>
        <w:gridCol w:w="1170"/>
        <w:gridCol w:w="900"/>
        <w:gridCol w:w="1080"/>
        <w:gridCol w:w="1170"/>
      </w:tblGrid>
      <w:tr w:rsidR="00FF7EC7" w:rsidRPr="00464967" w14:paraId="0AB994C7" w14:textId="77777777" w:rsidTr="002D0351">
        <w:trPr>
          <w:trHeight w:val="326"/>
        </w:trPr>
        <w:tc>
          <w:tcPr>
            <w:tcW w:w="3097" w:type="dxa"/>
            <w:vMerge w:val="restart"/>
            <w:shd w:val="clear" w:color="auto" w:fill="4472C4" w:themeFill="accent1"/>
            <w:noWrap/>
            <w:hideMark/>
          </w:tcPr>
          <w:p w14:paraId="4F118AA0" w14:textId="4FF09125" w:rsidR="00FF7EC7" w:rsidRPr="00260DF2" w:rsidRDefault="00FF7EC7" w:rsidP="00F6064E">
            <w:pPr>
              <w:spacing w:line="276" w:lineRule="auto"/>
              <w:rPr>
                <w:color w:val="FFFFFF" w:themeColor="background1"/>
              </w:rPr>
            </w:pPr>
            <w:bookmarkStart w:id="649" w:name="_Hlk133368624"/>
            <w:r w:rsidRPr="00260DF2">
              <w:rPr>
                <w:b/>
                <w:bCs/>
                <w:color w:val="FFFFFF" w:themeColor="background1"/>
              </w:rPr>
              <w:t> </w:t>
            </w:r>
            <w:r>
              <w:rPr>
                <w:b/>
                <w:bCs/>
                <w:color w:val="FFFFFF" w:themeColor="background1"/>
              </w:rPr>
              <w:t>Location</w:t>
            </w:r>
          </w:p>
        </w:tc>
        <w:tc>
          <w:tcPr>
            <w:tcW w:w="990" w:type="dxa"/>
            <w:vMerge w:val="restart"/>
            <w:shd w:val="clear" w:color="auto" w:fill="4472C4" w:themeFill="accent1"/>
            <w:noWrap/>
            <w:hideMark/>
          </w:tcPr>
          <w:p w14:paraId="105B1907" w14:textId="77777777" w:rsidR="00FF7EC7" w:rsidRPr="00260DF2" w:rsidRDefault="00FF7EC7" w:rsidP="00F6064E">
            <w:pPr>
              <w:spacing w:line="276" w:lineRule="auto"/>
              <w:rPr>
                <w:b/>
                <w:bCs/>
                <w:color w:val="FFFFFF" w:themeColor="background1"/>
              </w:rPr>
            </w:pPr>
            <w:r w:rsidRPr="00260DF2">
              <w:rPr>
                <w:b/>
                <w:bCs/>
                <w:color w:val="FFFFFF" w:themeColor="background1"/>
              </w:rPr>
              <w:t> </w:t>
            </w:r>
          </w:p>
          <w:p w14:paraId="6EFFF49D" w14:textId="605567C6" w:rsidR="00FF7EC7" w:rsidRPr="00260DF2" w:rsidRDefault="00FF7EC7" w:rsidP="00F6064E">
            <w:pPr>
              <w:spacing w:line="276" w:lineRule="auto"/>
              <w:jc w:val="center"/>
              <w:rPr>
                <w:color w:val="FFFFFF" w:themeColor="background1"/>
              </w:rPr>
            </w:pPr>
            <w:r w:rsidRPr="00260DF2">
              <w:rPr>
                <w:b/>
                <w:bCs/>
                <w:color w:val="FFFFFF" w:themeColor="background1"/>
              </w:rPr>
              <w:t>HUC</w:t>
            </w:r>
            <w:r>
              <w:rPr>
                <w:b/>
                <w:bCs/>
                <w:color w:val="FFFFFF" w:themeColor="background1"/>
              </w:rPr>
              <w:t>10 / Work Area</w:t>
            </w:r>
          </w:p>
        </w:tc>
        <w:tc>
          <w:tcPr>
            <w:tcW w:w="6390" w:type="dxa"/>
            <w:gridSpan w:val="6"/>
            <w:shd w:val="clear" w:color="auto" w:fill="4472C4" w:themeFill="accent1"/>
            <w:noWrap/>
            <w:hideMark/>
          </w:tcPr>
          <w:p w14:paraId="6C5818BA" w14:textId="6D676638" w:rsidR="00FF7EC7" w:rsidRPr="00260DF2" w:rsidRDefault="00F84FA7" w:rsidP="00F6064E">
            <w:pPr>
              <w:spacing w:line="276" w:lineRule="auto"/>
              <w:jc w:val="center"/>
              <w:rPr>
                <w:b/>
                <w:bCs/>
                <w:color w:val="FFFFFF" w:themeColor="background1"/>
              </w:rPr>
            </w:pPr>
            <w:r>
              <w:rPr>
                <w:b/>
                <w:bCs/>
                <w:color w:val="FFFFFF" w:themeColor="background1"/>
              </w:rPr>
              <w:t>Percent Annual Exceedance Probability</w:t>
            </w:r>
          </w:p>
        </w:tc>
      </w:tr>
      <w:tr w:rsidR="00FF7EC7" w:rsidRPr="00464967" w14:paraId="3BDD426C" w14:textId="77777777" w:rsidTr="002D0351">
        <w:trPr>
          <w:trHeight w:val="326"/>
        </w:trPr>
        <w:tc>
          <w:tcPr>
            <w:tcW w:w="3097" w:type="dxa"/>
            <w:vMerge/>
            <w:shd w:val="clear" w:color="auto" w:fill="4472C4" w:themeFill="accent1"/>
            <w:noWrap/>
            <w:hideMark/>
          </w:tcPr>
          <w:p w14:paraId="0C8D5DDA" w14:textId="7A165B79" w:rsidR="00FF7EC7" w:rsidRPr="00260DF2" w:rsidRDefault="00FF7EC7" w:rsidP="00F6064E">
            <w:pPr>
              <w:spacing w:line="276" w:lineRule="auto"/>
              <w:rPr>
                <w:b/>
                <w:bCs/>
                <w:color w:val="FFFFFF" w:themeColor="background1"/>
              </w:rPr>
            </w:pPr>
          </w:p>
        </w:tc>
        <w:tc>
          <w:tcPr>
            <w:tcW w:w="990" w:type="dxa"/>
            <w:vMerge/>
            <w:shd w:val="clear" w:color="auto" w:fill="4472C4" w:themeFill="accent1"/>
            <w:noWrap/>
            <w:hideMark/>
          </w:tcPr>
          <w:p w14:paraId="26563995" w14:textId="4E51BC05" w:rsidR="00FF7EC7" w:rsidRPr="00260DF2" w:rsidRDefault="00FF7EC7" w:rsidP="00F6064E">
            <w:pPr>
              <w:spacing w:line="276" w:lineRule="auto"/>
              <w:rPr>
                <w:b/>
                <w:bCs/>
                <w:color w:val="FFFFFF" w:themeColor="background1"/>
              </w:rPr>
            </w:pPr>
          </w:p>
        </w:tc>
        <w:tc>
          <w:tcPr>
            <w:tcW w:w="3240" w:type="dxa"/>
            <w:gridSpan w:val="3"/>
            <w:shd w:val="clear" w:color="auto" w:fill="4472C4" w:themeFill="accent1"/>
            <w:noWrap/>
            <w:hideMark/>
          </w:tcPr>
          <w:p w14:paraId="54EBC43F" w14:textId="77777777" w:rsidR="00FF7EC7" w:rsidRPr="00260DF2" w:rsidRDefault="00FF7EC7" w:rsidP="00F6064E">
            <w:pPr>
              <w:spacing w:line="276" w:lineRule="auto"/>
              <w:jc w:val="center"/>
              <w:rPr>
                <w:b/>
                <w:bCs/>
                <w:color w:val="FFFFFF" w:themeColor="background1"/>
              </w:rPr>
            </w:pPr>
            <w:r w:rsidRPr="00260DF2">
              <w:rPr>
                <w:b/>
                <w:bCs/>
                <w:color w:val="FFFFFF" w:themeColor="background1"/>
              </w:rPr>
              <w:t>10%</w:t>
            </w:r>
          </w:p>
        </w:tc>
        <w:tc>
          <w:tcPr>
            <w:tcW w:w="3150" w:type="dxa"/>
            <w:gridSpan w:val="3"/>
            <w:shd w:val="clear" w:color="auto" w:fill="4472C4" w:themeFill="accent1"/>
            <w:noWrap/>
            <w:hideMark/>
          </w:tcPr>
          <w:p w14:paraId="73D48AC9" w14:textId="77777777" w:rsidR="00FF7EC7" w:rsidRPr="00260DF2" w:rsidRDefault="00FF7EC7" w:rsidP="00F6064E">
            <w:pPr>
              <w:spacing w:line="276" w:lineRule="auto"/>
              <w:jc w:val="center"/>
              <w:rPr>
                <w:b/>
                <w:bCs/>
                <w:color w:val="FFFFFF" w:themeColor="background1"/>
              </w:rPr>
            </w:pPr>
            <w:r w:rsidRPr="00260DF2">
              <w:rPr>
                <w:b/>
                <w:bCs/>
                <w:color w:val="FFFFFF" w:themeColor="background1"/>
              </w:rPr>
              <w:t>4%</w:t>
            </w:r>
          </w:p>
        </w:tc>
      </w:tr>
      <w:tr w:rsidR="008B0B2B" w:rsidRPr="00464967" w14:paraId="072DB2EB" w14:textId="77777777" w:rsidTr="00145476">
        <w:trPr>
          <w:trHeight w:val="683"/>
        </w:trPr>
        <w:tc>
          <w:tcPr>
            <w:tcW w:w="3097" w:type="dxa"/>
            <w:vMerge/>
            <w:shd w:val="clear" w:color="auto" w:fill="4472C4" w:themeFill="accent1"/>
            <w:hideMark/>
          </w:tcPr>
          <w:p w14:paraId="3249F763" w14:textId="0BDBB21E" w:rsidR="00FF7EC7" w:rsidRPr="00260DF2" w:rsidRDefault="00FF7EC7" w:rsidP="00F6064E">
            <w:pPr>
              <w:spacing w:line="276" w:lineRule="auto"/>
              <w:rPr>
                <w:b/>
                <w:bCs/>
                <w:color w:val="FFFFFF" w:themeColor="background1"/>
              </w:rPr>
            </w:pPr>
          </w:p>
        </w:tc>
        <w:tc>
          <w:tcPr>
            <w:tcW w:w="990" w:type="dxa"/>
            <w:vMerge/>
            <w:shd w:val="clear" w:color="auto" w:fill="4472C4" w:themeFill="accent1"/>
            <w:hideMark/>
          </w:tcPr>
          <w:p w14:paraId="5AA455BF" w14:textId="3F864775" w:rsidR="00FF7EC7" w:rsidRPr="00260DF2" w:rsidRDefault="00FF7EC7" w:rsidP="00F6064E">
            <w:pPr>
              <w:spacing w:line="276" w:lineRule="auto"/>
              <w:rPr>
                <w:b/>
                <w:bCs/>
                <w:color w:val="FFFFFF" w:themeColor="background1"/>
              </w:rPr>
            </w:pPr>
          </w:p>
        </w:tc>
        <w:tc>
          <w:tcPr>
            <w:tcW w:w="900" w:type="dxa"/>
            <w:shd w:val="clear" w:color="auto" w:fill="4472C4" w:themeFill="accent1"/>
            <w:hideMark/>
          </w:tcPr>
          <w:p w14:paraId="6D7A76D9" w14:textId="77777777" w:rsidR="00FF7EC7" w:rsidRPr="00260DF2" w:rsidRDefault="00FF7EC7" w:rsidP="00F6064E">
            <w:pPr>
              <w:spacing w:line="276" w:lineRule="auto"/>
              <w:jc w:val="center"/>
              <w:rPr>
                <w:b/>
                <w:bCs/>
                <w:color w:val="FFFFFF" w:themeColor="background1"/>
              </w:rPr>
            </w:pPr>
            <w:r w:rsidRPr="00260DF2">
              <w:rPr>
                <w:b/>
                <w:bCs/>
                <w:color w:val="FFFFFF" w:themeColor="background1"/>
              </w:rPr>
              <w:t>USGS Gage (cfs)</w:t>
            </w:r>
          </w:p>
        </w:tc>
        <w:tc>
          <w:tcPr>
            <w:tcW w:w="1170" w:type="dxa"/>
            <w:shd w:val="clear" w:color="auto" w:fill="4472C4" w:themeFill="accent1"/>
            <w:hideMark/>
          </w:tcPr>
          <w:p w14:paraId="0E2E4358" w14:textId="77777777" w:rsidR="00FF7EC7" w:rsidRPr="00260DF2" w:rsidRDefault="00FF7EC7" w:rsidP="00F6064E">
            <w:pPr>
              <w:spacing w:line="276" w:lineRule="auto"/>
              <w:jc w:val="center"/>
              <w:rPr>
                <w:b/>
                <w:bCs/>
                <w:color w:val="FFFFFF" w:themeColor="background1"/>
              </w:rPr>
            </w:pPr>
            <w:r w:rsidRPr="00260DF2">
              <w:rPr>
                <w:b/>
                <w:bCs/>
                <w:color w:val="FFFFFF" w:themeColor="background1"/>
              </w:rPr>
              <w:t>BLE RAS (cfs)</w:t>
            </w:r>
          </w:p>
        </w:tc>
        <w:tc>
          <w:tcPr>
            <w:tcW w:w="1170" w:type="dxa"/>
            <w:shd w:val="clear" w:color="auto" w:fill="4472C4" w:themeFill="accent1"/>
            <w:hideMark/>
          </w:tcPr>
          <w:p w14:paraId="1FDA38A6" w14:textId="32C97445" w:rsidR="00FF7EC7" w:rsidRPr="00260DF2" w:rsidRDefault="008B0B2B" w:rsidP="00F6064E">
            <w:pPr>
              <w:spacing w:line="276" w:lineRule="auto"/>
              <w:jc w:val="center"/>
              <w:rPr>
                <w:b/>
                <w:bCs/>
                <w:color w:val="FFFFFF" w:themeColor="background1"/>
              </w:rPr>
            </w:pPr>
            <w:r>
              <w:rPr>
                <w:b/>
                <w:bCs/>
                <w:color w:val="FFFFFF" w:themeColor="background1"/>
              </w:rPr>
              <w:t>Difference</w:t>
            </w:r>
            <w:r w:rsidRPr="00260DF2">
              <w:rPr>
                <w:b/>
                <w:bCs/>
                <w:color w:val="FFFFFF" w:themeColor="background1"/>
              </w:rPr>
              <w:t xml:space="preserve"> </w:t>
            </w:r>
            <w:r w:rsidR="00FF7EC7" w:rsidRPr="00260DF2">
              <w:rPr>
                <w:b/>
                <w:bCs/>
                <w:color w:val="FFFFFF" w:themeColor="background1"/>
              </w:rPr>
              <w:t>(%)</w:t>
            </w:r>
          </w:p>
        </w:tc>
        <w:tc>
          <w:tcPr>
            <w:tcW w:w="900" w:type="dxa"/>
            <w:shd w:val="clear" w:color="auto" w:fill="4472C4" w:themeFill="accent1"/>
            <w:hideMark/>
          </w:tcPr>
          <w:p w14:paraId="11BBFC31" w14:textId="77777777" w:rsidR="00FF7EC7" w:rsidRPr="00260DF2" w:rsidRDefault="00FF7EC7" w:rsidP="00F6064E">
            <w:pPr>
              <w:spacing w:line="276" w:lineRule="auto"/>
              <w:jc w:val="center"/>
              <w:rPr>
                <w:b/>
                <w:bCs/>
                <w:color w:val="FFFFFF" w:themeColor="background1"/>
              </w:rPr>
            </w:pPr>
            <w:r w:rsidRPr="00260DF2">
              <w:rPr>
                <w:b/>
                <w:bCs/>
                <w:color w:val="FFFFFF" w:themeColor="background1"/>
              </w:rPr>
              <w:t>USGS Gage (cfs)</w:t>
            </w:r>
          </w:p>
        </w:tc>
        <w:tc>
          <w:tcPr>
            <w:tcW w:w="1080" w:type="dxa"/>
            <w:shd w:val="clear" w:color="auto" w:fill="4472C4" w:themeFill="accent1"/>
            <w:hideMark/>
          </w:tcPr>
          <w:p w14:paraId="73C6AD01" w14:textId="77777777" w:rsidR="00FF7EC7" w:rsidRPr="00260DF2" w:rsidRDefault="00FF7EC7" w:rsidP="00F6064E">
            <w:pPr>
              <w:spacing w:line="276" w:lineRule="auto"/>
              <w:jc w:val="center"/>
              <w:rPr>
                <w:b/>
                <w:bCs/>
                <w:color w:val="FFFFFF" w:themeColor="background1"/>
              </w:rPr>
            </w:pPr>
            <w:r w:rsidRPr="00260DF2">
              <w:rPr>
                <w:b/>
                <w:bCs/>
                <w:color w:val="FFFFFF" w:themeColor="background1"/>
              </w:rPr>
              <w:t>BLE RAS (cfs)</w:t>
            </w:r>
          </w:p>
        </w:tc>
        <w:tc>
          <w:tcPr>
            <w:tcW w:w="1170" w:type="dxa"/>
            <w:shd w:val="clear" w:color="auto" w:fill="4472C4" w:themeFill="accent1"/>
            <w:hideMark/>
          </w:tcPr>
          <w:p w14:paraId="27E7EAF6" w14:textId="757E53B4" w:rsidR="00FF7EC7" w:rsidRPr="00260DF2" w:rsidRDefault="008B0B2B" w:rsidP="00F6064E">
            <w:pPr>
              <w:spacing w:line="276" w:lineRule="auto"/>
              <w:jc w:val="center"/>
              <w:rPr>
                <w:b/>
                <w:bCs/>
                <w:color w:val="FFFFFF" w:themeColor="background1"/>
              </w:rPr>
            </w:pPr>
            <w:r>
              <w:rPr>
                <w:b/>
                <w:bCs/>
                <w:color w:val="FFFFFF" w:themeColor="background1"/>
              </w:rPr>
              <w:t>Difference</w:t>
            </w:r>
            <w:r w:rsidRPr="00260DF2">
              <w:rPr>
                <w:b/>
                <w:bCs/>
                <w:color w:val="FFFFFF" w:themeColor="background1"/>
              </w:rPr>
              <w:t xml:space="preserve"> (%)</w:t>
            </w:r>
          </w:p>
        </w:tc>
      </w:tr>
      <w:tr w:rsidR="00115C23" w:rsidRPr="00464967" w14:paraId="39B233FA" w14:textId="77777777" w:rsidTr="00145476">
        <w:trPr>
          <w:trHeight w:val="326"/>
        </w:trPr>
        <w:tc>
          <w:tcPr>
            <w:tcW w:w="3097" w:type="dxa"/>
            <w:noWrap/>
            <w:hideMark/>
          </w:tcPr>
          <w:p w14:paraId="7F3582C9" w14:textId="77777777" w:rsidR="00115C23" w:rsidRPr="00464967" w:rsidRDefault="00115C23" w:rsidP="00115C23">
            <w:pPr>
              <w:spacing w:line="276" w:lineRule="auto"/>
            </w:pPr>
            <w:r w:rsidRPr="00464967">
              <w:t>USGS 08105100 Berry Ck nr Georgetown, TX</w:t>
            </w:r>
          </w:p>
        </w:tc>
        <w:tc>
          <w:tcPr>
            <w:tcW w:w="990" w:type="dxa"/>
            <w:noWrap/>
            <w:hideMark/>
          </w:tcPr>
          <w:p w14:paraId="42E759AC" w14:textId="77777777" w:rsidR="00115C23" w:rsidRPr="00464967" w:rsidRDefault="00115C23" w:rsidP="00115C23">
            <w:pPr>
              <w:spacing w:line="276" w:lineRule="auto"/>
              <w:jc w:val="center"/>
            </w:pPr>
            <w:r w:rsidRPr="00464967">
              <w:t>503</w:t>
            </w:r>
          </w:p>
        </w:tc>
        <w:tc>
          <w:tcPr>
            <w:tcW w:w="900" w:type="dxa"/>
            <w:noWrap/>
            <w:hideMark/>
          </w:tcPr>
          <w:p w14:paraId="4067F0AE" w14:textId="77777777" w:rsidR="00115C23" w:rsidRPr="00464967" w:rsidRDefault="00115C23" w:rsidP="00115C23">
            <w:pPr>
              <w:spacing w:line="276" w:lineRule="auto"/>
              <w:jc w:val="center"/>
            </w:pPr>
            <w:r w:rsidRPr="00464967">
              <w:t>9,976</w:t>
            </w:r>
          </w:p>
        </w:tc>
        <w:tc>
          <w:tcPr>
            <w:tcW w:w="1170" w:type="dxa"/>
            <w:noWrap/>
            <w:hideMark/>
          </w:tcPr>
          <w:p w14:paraId="6E890AD7" w14:textId="5AFD1C2B" w:rsidR="00115C23" w:rsidRPr="00464967" w:rsidRDefault="00115C23" w:rsidP="00115C23">
            <w:pPr>
              <w:spacing w:line="276" w:lineRule="auto"/>
              <w:jc w:val="center"/>
            </w:pPr>
            <w:r w:rsidRPr="00AE23FC">
              <w:t>14,058</w:t>
            </w:r>
          </w:p>
        </w:tc>
        <w:tc>
          <w:tcPr>
            <w:tcW w:w="1170" w:type="dxa"/>
            <w:noWrap/>
            <w:hideMark/>
          </w:tcPr>
          <w:p w14:paraId="1A71CCD3" w14:textId="3B2E94C2" w:rsidR="00115C23" w:rsidRPr="00464967" w:rsidRDefault="00115C23" w:rsidP="00115C23">
            <w:pPr>
              <w:spacing w:line="276" w:lineRule="auto"/>
              <w:jc w:val="center"/>
            </w:pPr>
            <w:r w:rsidRPr="0063641E">
              <w:t>41%</w:t>
            </w:r>
          </w:p>
        </w:tc>
        <w:tc>
          <w:tcPr>
            <w:tcW w:w="900" w:type="dxa"/>
            <w:noWrap/>
            <w:hideMark/>
          </w:tcPr>
          <w:p w14:paraId="1ACB71BA" w14:textId="77777777" w:rsidR="00115C23" w:rsidRPr="00464967" w:rsidRDefault="00115C23" w:rsidP="00115C23">
            <w:pPr>
              <w:spacing w:line="276" w:lineRule="auto"/>
              <w:jc w:val="center"/>
            </w:pPr>
            <w:r w:rsidRPr="00464967">
              <w:t>13,102</w:t>
            </w:r>
          </w:p>
        </w:tc>
        <w:tc>
          <w:tcPr>
            <w:tcW w:w="1080" w:type="dxa"/>
            <w:noWrap/>
            <w:hideMark/>
          </w:tcPr>
          <w:p w14:paraId="09D6B375" w14:textId="050DA8FA" w:rsidR="00115C23" w:rsidRPr="00464967" w:rsidRDefault="00115C23" w:rsidP="00115C23">
            <w:pPr>
              <w:spacing w:line="276" w:lineRule="auto"/>
              <w:jc w:val="center"/>
            </w:pPr>
            <w:r w:rsidRPr="0085755E">
              <w:t>23,663</w:t>
            </w:r>
          </w:p>
        </w:tc>
        <w:tc>
          <w:tcPr>
            <w:tcW w:w="1170" w:type="dxa"/>
            <w:noWrap/>
            <w:hideMark/>
          </w:tcPr>
          <w:p w14:paraId="0CAF3C8A" w14:textId="781831C5" w:rsidR="00115C23" w:rsidRPr="00464967" w:rsidRDefault="00115C23" w:rsidP="00115C23">
            <w:pPr>
              <w:spacing w:line="276" w:lineRule="auto"/>
              <w:jc w:val="center"/>
            </w:pPr>
            <w:r w:rsidRPr="00EA214E">
              <w:t>81%</w:t>
            </w:r>
          </w:p>
        </w:tc>
      </w:tr>
      <w:tr w:rsidR="00115C23" w:rsidRPr="00464967" w14:paraId="73E4FE20" w14:textId="77777777" w:rsidTr="00145476">
        <w:trPr>
          <w:trHeight w:val="326"/>
        </w:trPr>
        <w:tc>
          <w:tcPr>
            <w:tcW w:w="3097" w:type="dxa"/>
            <w:noWrap/>
            <w:hideMark/>
          </w:tcPr>
          <w:p w14:paraId="0480E05B" w14:textId="77777777" w:rsidR="00115C23" w:rsidRPr="00464967" w:rsidRDefault="00115C23" w:rsidP="00115C23">
            <w:pPr>
              <w:spacing w:line="276" w:lineRule="auto"/>
            </w:pPr>
            <w:r w:rsidRPr="00464967">
              <w:t>USGS 08104900 S Fk San Gabriel Rv at Georgetown, TX</w:t>
            </w:r>
          </w:p>
        </w:tc>
        <w:tc>
          <w:tcPr>
            <w:tcW w:w="990" w:type="dxa"/>
            <w:noWrap/>
            <w:hideMark/>
          </w:tcPr>
          <w:p w14:paraId="5F2BB110" w14:textId="77777777" w:rsidR="00115C23" w:rsidRPr="00464967" w:rsidRDefault="00115C23" w:rsidP="00115C23">
            <w:pPr>
              <w:spacing w:line="276" w:lineRule="auto"/>
              <w:jc w:val="center"/>
            </w:pPr>
            <w:r w:rsidRPr="00464967">
              <w:t>502</w:t>
            </w:r>
          </w:p>
        </w:tc>
        <w:tc>
          <w:tcPr>
            <w:tcW w:w="900" w:type="dxa"/>
            <w:noWrap/>
            <w:hideMark/>
          </w:tcPr>
          <w:p w14:paraId="2A34A0E2" w14:textId="77777777" w:rsidR="00115C23" w:rsidRPr="00464967" w:rsidRDefault="00115C23" w:rsidP="00115C23">
            <w:pPr>
              <w:spacing w:line="276" w:lineRule="auto"/>
              <w:jc w:val="center"/>
            </w:pPr>
            <w:r w:rsidRPr="00464967">
              <w:t>22,373</w:t>
            </w:r>
          </w:p>
        </w:tc>
        <w:tc>
          <w:tcPr>
            <w:tcW w:w="1170" w:type="dxa"/>
            <w:noWrap/>
            <w:hideMark/>
          </w:tcPr>
          <w:p w14:paraId="400CD16C" w14:textId="533A4030" w:rsidR="00115C23" w:rsidRPr="00464967" w:rsidRDefault="00115C23" w:rsidP="00115C23">
            <w:pPr>
              <w:spacing w:line="276" w:lineRule="auto"/>
              <w:jc w:val="center"/>
            </w:pPr>
            <w:r w:rsidRPr="00AE23FC">
              <w:t>17,381</w:t>
            </w:r>
          </w:p>
        </w:tc>
        <w:tc>
          <w:tcPr>
            <w:tcW w:w="1170" w:type="dxa"/>
            <w:noWrap/>
            <w:hideMark/>
          </w:tcPr>
          <w:p w14:paraId="46CAF579" w14:textId="7CBD4162" w:rsidR="00115C23" w:rsidRPr="00464967" w:rsidRDefault="00115C23" w:rsidP="00115C23">
            <w:pPr>
              <w:spacing w:line="276" w:lineRule="auto"/>
              <w:jc w:val="center"/>
            </w:pPr>
            <w:r w:rsidRPr="0063641E">
              <w:t>-22%</w:t>
            </w:r>
          </w:p>
        </w:tc>
        <w:tc>
          <w:tcPr>
            <w:tcW w:w="900" w:type="dxa"/>
            <w:noWrap/>
            <w:hideMark/>
          </w:tcPr>
          <w:p w14:paraId="7338099B" w14:textId="77777777" w:rsidR="00115C23" w:rsidRPr="00464967" w:rsidRDefault="00115C23" w:rsidP="00115C23">
            <w:pPr>
              <w:spacing w:line="276" w:lineRule="auto"/>
              <w:jc w:val="center"/>
            </w:pPr>
            <w:r w:rsidRPr="00464967">
              <w:t>33,448</w:t>
            </w:r>
          </w:p>
        </w:tc>
        <w:tc>
          <w:tcPr>
            <w:tcW w:w="1080" w:type="dxa"/>
            <w:noWrap/>
            <w:hideMark/>
          </w:tcPr>
          <w:p w14:paraId="47D579AB" w14:textId="0382458A" w:rsidR="00115C23" w:rsidRPr="00464967" w:rsidRDefault="00115C23" w:rsidP="00115C23">
            <w:pPr>
              <w:spacing w:line="276" w:lineRule="auto"/>
              <w:jc w:val="center"/>
            </w:pPr>
            <w:r w:rsidRPr="0085755E">
              <w:t>32,534</w:t>
            </w:r>
          </w:p>
        </w:tc>
        <w:tc>
          <w:tcPr>
            <w:tcW w:w="1170" w:type="dxa"/>
            <w:noWrap/>
            <w:hideMark/>
          </w:tcPr>
          <w:p w14:paraId="63A9606C" w14:textId="37B27934" w:rsidR="00115C23" w:rsidRPr="00464967" w:rsidRDefault="00115C23" w:rsidP="00115C23">
            <w:pPr>
              <w:spacing w:line="276" w:lineRule="auto"/>
              <w:jc w:val="center"/>
            </w:pPr>
            <w:r w:rsidRPr="00EA214E">
              <w:t>-3%</w:t>
            </w:r>
          </w:p>
        </w:tc>
      </w:tr>
      <w:tr w:rsidR="00115C23" w:rsidRPr="00464967" w14:paraId="284DA685" w14:textId="77777777" w:rsidTr="00145476">
        <w:trPr>
          <w:trHeight w:val="326"/>
        </w:trPr>
        <w:tc>
          <w:tcPr>
            <w:tcW w:w="3097" w:type="dxa"/>
            <w:noWrap/>
            <w:hideMark/>
          </w:tcPr>
          <w:p w14:paraId="32F60B3C" w14:textId="77777777" w:rsidR="00115C23" w:rsidRPr="00464967" w:rsidRDefault="00115C23" w:rsidP="00115C23">
            <w:pPr>
              <w:spacing w:line="276" w:lineRule="auto"/>
            </w:pPr>
            <w:r w:rsidRPr="00464967">
              <w:t>USGS 08105000 San Gabriel Rv at Georgetown, TX</w:t>
            </w:r>
          </w:p>
        </w:tc>
        <w:tc>
          <w:tcPr>
            <w:tcW w:w="990" w:type="dxa"/>
            <w:noWrap/>
            <w:hideMark/>
          </w:tcPr>
          <w:p w14:paraId="2419CF25" w14:textId="77777777" w:rsidR="00115C23" w:rsidRPr="00464967" w:rsidRDefault="00115C23" w:rsidP="00115C23">
            <w:pPr>
              <w:spacing w:line="276" w:lineRule="auto"/>
              <w:jc w:val="center"/>
            </w:pPr>
            <w:r w:rsidRPr="00464967">
              <w:t>505</w:t>
            </w:r>
          </w:p>
        </w:tc>
        <w:tc>
          <w:tcPr>
            <w:tcW w:w="900" w:type="dxa"/>
            <w:noWrap/>
            <w:hideMark/>
          </w:tcPr>
          <w:p w14:paraId="0D2C89D3" w14:textId="77777777" w:rsidR="00115C23" w:rsidRPr="00464967" w:rsidRDefault="00115C23" w:rsidP="00115C23">
            <w:pPr>
              <w:spacing w:line="276" w:lineRule="auto"/>
              <w:jc w:val="center"/>
            </w:pPr>
            <w:r w:rsidRPr="00464967">
              <w:t>41,993</w:t>
            </w:r>
          </w:p>
        </w:tc>
        <w:tc>
          <w:tcPr>
            <w:tcW w:w="1170" w:type="dxa"/>
            <w:noWrap/>
            <w:hideMark/>
          </w:tcPr>
          <w:p w14:paraId="00B00CCB" w14:textId="54E090F6" w:rsidR="00115C23" w:rsidRPr="00464967" w:rsidRDefault="00115C23" w:rsidP="00115C23">
            <w:pPr>
              <w:spacing w:line="276" w:lineRule="auto"/>
              <w:jc w:val="center"/>
            </w:pPr>
            <w:r w:rsidRPr="00AE23FC">
              <w:t>18,685</w:t>
            </w:r>
          </w:p>
        </w:tc>
        <w:tc>
          <w:tcPr>
            <w:tcW w:w="1170" w:type="dxa"/>
            <w:noWrap/>
            <w:hideMark/>
          </w:tcPr>
          <w:p w14:paraId="7CE77081" w14:textId="46261BBD" w:rsidR="00115C23" w:rsidRPr="00464967" w:rsidRDefault="00115C23" w:rsidP="00115C23">
            <w:pPr>
              <w:spacing w:line="276" w:lineRule="auto"/>
              <w:jc w:val="center"/>
            </w:pPr>
            <w:r w:rsidRPr="0063641E">
              <w:t>-56%</w:t>
            </w:r>
          </w:p>
        </w:tc>
        <w:tc>
          <w:tcPr>
            <w:tcW w:w="900" w:type="dxa"/>
            <w:noWrap/>
            <w:hideMark/>
          </w:tcPr>
          <w:p w14:paraId="55D3FDDF" w14:textId="77777777" w:rsidR="00115C23" w:rsidRPr="00464967" w:rsidRDefault="00115C23" w:rsidP="00115C23">
            <w:pPr>
              <w:spacing w:line="276" w:lineRule="auto"/>
              <w:jc w:val="center"/>
            </w:pPr>
            <w:r w:rsidRPr="00464967">
              <w:t>65,562</w:t>
            </w:r>
          </w:p>
        </w:tc>
        <w:tc>
          <w:tcPr>
            <w:tcW w:w="1080" w:type="dxa"/>
            <w:noWrap/>
            <w:hideMark/>
          </w:tcPr>
          <w:p w14:paraId="40BF46E1" w14:textId="3F02EA7E" w:rsidR="00115C23" w:rsidRPr="00464967" w:rsidRDefault="00115C23" w:rsidP="00115C23">
            <w:pPr>
              <w:spacing w:line="276" w:lineRule="auto"/>
              <w:jc w:val="center"/>
            </w:pPr>
            <w:r w:rsidRPr="0085755E">
              <w:t>33,222</w:t>
            </w:r>
          </w:p>
        </w:tc>
        <w:tc>
          <w:tcPr>
            <w:tcW w:w="1170" w:type="dxa"/>
            <w:noWrap/>
            <w:hideMark/>
          </w:tcPr>
          <w:p w14:paraId="050EEAAD" w14:textId="6DEAAC87" w:rsidR="00115C23" w:rsidRPr="00464967" w:rsidRDefault="00115C23" w:rsidP="00115C23">
            <w:pPr>
              <w:spacing w:line="276" w:lineRule="auto"/>
              <w:jc w:val="center"/>
            </w:pPr>
            <w:r w:rsidRPr="00EA214E">
              <w:t>-49%</w:t>
            </w:r>
          </w:p>
        </w:tc>
      </w:tr>
      <w:tr w:rsidR="00115C23" w:rsidRPr="00464967" w14:paraId="742CA445" w14:textId="77777777" w:rsidTr="00145476">
        <w:trPr>
          <w:trHeight w:val="326"/>
        </w:trPr>
        <w:tc>
          <w:tcPr>
            <w:tcW w:w="3097" w:type="dxa"/>
            <w:noWrap/>
            <w:hideMark/>
          </w:tcPr>
          <w:p w14:paraId="45FA1495" w14:textId="77777777" w:rsidR="00115C23" w:rsidRPr="00464967" w:rsidRDefault="00115C23" w:rsidP="00115C23">
            <w:pPr>
              <w:spacing w:line="276" w:lineRule="auto"/>
              <w:rPr>
                <w:lang w:val="es-ES"/>
              </w:rPr>
            </w:pPr>
            <w:r w:rsidRPr="00464967">
              <w:rPr>
                <w:lang w:val="es-ES"/>
              </w:rPr>
              <w:t>USGS 08105400 San Gabriel Rv nr Circleville, TX</w:t>
            </w:r>
          </w:p>
        </w:tc>
        <w:tc>
          <w:tcPr>
            <w:tcW w:w="990" w:type="dxa"/>
            <w:noWrap/>
            <w:hideMark/>
          </w:tcPr>
          <w:p w14:paraId="25F470EC" w14:textId="77777777" w:rsidR="00115C23" w:rsidRPr="00464967" w:rsidRDefault="00115C23" w:rsidP="00115C23">
            <w:pPr>
              <w:spacing w:line="276" w:lineRule="auto"/>
              <w:jc w:val="center"/>
            </w:pPr>
            <w:r w:rsidRPr="00464967">
              <w:t>505</w:t>
            </w:r>
          </w:p>
        </w:tc>
        <w:tc>
          <w:tcPr>
            <w:tcW w:w="900" w:type="dxa"/>
            <w:noWrap/>
            <w:hideMark/>
          </w:tcPr>
          <w:p w14:paraId="2D9CCA94" w14:textId="77777777" w:rsidR="00115C23" w:rsidRPr="00464967" w:rsidRDefault="00115C23" w:rsidP="00115C23">
            <w:pPr>
              <w:spacing w:line="276" w:lineRule="auto"/>
              <w:jc w:val="center"/>
            </w:pPr>
            <w:r w:rsidRPr="00464967">
              <w:t>46,097</w:t>
            </w:r>
          </w:p>
        </w:tc>
        <w:tc>
          <w:tcPr>
            <w:tcW w:w="1170" w:type="dxa"/>
            <w:noWrap/>
            <w:hideMark/>
          </w:tcPr>
          <w:p w14:paraId="7314561F" w14:textId="5EE99F31" w:rsidR="00115C23" w:rsidRPr="00464967" w:rsidRDefault="00115C23" w:rsidP="00115C23">
            <w:pPr>
              <w:spacing w:line="276" w:lineRule="auto"/>
              <w:jc w:val="center"/>
            </w:pPr>
            <w:r w:rsidRPr="00AE23FC">
              <w:t>33,030</w:t>
            </w:r>
          </w:p>
        </w:tc>
        <w:tc>
          <w:tcPr>
            <w:tcW w:w="1170" w:type="dxa"/>
            <w:noWrap/>
            <w:hideMark/>
          </w:tcPr>
          <w:p w14:paraId="6E38D29A" w14:textId="438D0739" w:rsidR="00115C23" w:rsidRPr="00464967" w:rsidRDefault="00115C23" w:rsidP="00115C23">
            <w:pPr>
              <w:spacing w:line="276" w:lineRule="auto"/>
              <w:jc w:val="center"/>
            </w:pPr>
            <w:r w:rsidRPr="0063641E">
              <w:t>-28%</w:t>
            </w:r>
          </w:p>
        </w:tc>
        <w:tc>
          <w:tcPr>
            <w:tcW w:w="900" w:type="dxa"/>
            <w:noWrap/>
            <w:hideMark/>
          </w:tcPr>
          <w:p w14:paraId="14F45B27" w14:textId="77777777" w:rsidR="00115C23" w:rsidRPr="00464967" w:rsidRDefault="00115C23" w:rsidP="00115C23">
            <w:pPr>
              <w:spacing w:line="276" w:lineRule="auto"/>
              <w:jc w:val="center"/>
            </w:pPr>
            <w:r w:rsidRPr="00464967">
              <w:t>59,071</w:t>
            </w:r>
          </w:p>
        </w:tc>
        <w:tc>
          <w:tcPr>
            <w:tcW w:w="1080" w:type="dxa"/>
            <w:noWrap/>
            <w:hideMark/>
          </w:tcPr>
          <w:p w14:paraId="7D59AEB9" w14:textId="145AE92E" w:rsidR="00115C23" w:rsidRPr="00464967" w:rsidRDefault="00115C23" w:rsidP="00115C23">
            <w:pPr>
              <w:spacing w:line="276" w:lineRule="auto"/>
              <w:jc w:val="center"/>
            </w:pPr>
            <w:r w:rsidRPr="0085755E">
              <w:t>60,668</w:t>
            </w:r>
          </w:p>
        </w:tc>
        <w:tc>
          <w:tcPr>
            <w:tcW w:w="1170" w:type="dxa"/>
            <w:noWrap/>
            <w:hideMark/>
          </w:tcPr>
          <w:p w14:paraId="7490DAF3" w14:textId="7EB04A85" w:rsidR="00115C23" w:rsidRPr="00464967" w:rsidRDefault="00115C23" w:rsidP="00115C23">
            <w:pPr>
              <w:spacing w:line="276" w:lineRule="auto"/>
              <w:jc w:val="center"/>
            </w:pPr>
            <w:r w:rsidRPr="00EA214E">
              <w:t>3%</w:t>
            </w:r>
          </w:p>
        </w:tc>
      </w:tr>
      <w:tr w:rsidR="00A27266" w:rsidRPr="00464967" w14:paraId="2B18AE60" w14:textId="77777777" w:rsidTr="00CD5E2F">
        <w:trPr>
          <w:trHeight w:val="326"/>
        </w:trPr>
        <w:tc>
          <w:tcPr>
            <w:tcW w:w="3097" w:type="dxa"/>
            <w:noWrap/>
          </w:tcPr>
          <w:p w14:paraId="46BA5B3A" w14:textId="25FA38B5" w:rsidR="00A27266" w:rsidRPr="00464967" w:rsidRDefault="00E77D16" w:rsidP="00A27266">
            <w:pPr>
              <w:rPr>
                <w:lang w:val="es-ES"/>
              </w:rPr>
            </w:pPr>
            <w:r>
              <w:t xml:space="preserve">FIS Study Location - </w:t>
            </w:r>
            <w:r w:rsidR="00A27266" w:rsidRPr="00C6548F">
              <w:t>San Gabriel River Confluence with N Fork San Gabriel at State Route 29</w:t>
            </w:r>
          </w:p>
        </w:tc>
        <w:tc>
          <w:tcPr>
            <w:tcW w:w="990" w:type="dxa"/>
            <w:noWrap/>
          </w:tcPr>
          <w:p w14:paraId="764AAD8A" w14:textId="0925E26A" w:rsidR="00A27266" w:rsidRPr="00464967" w:rsidRDefault="00A27266" w:rsidP="00A27266">
            <w:pPr>
              <w:jc w:val="center"/>
            </w:pPr>
            <w:r>
              <w:t>505</w:t>
            </w:r>
          </w:p>
        </w:tc>
        <w:tc>
          <w:tcPr>
            <w:tcW w:w="900" w:type="dxa"/>
            <w:noWrap/>
          </w:tcPr>
          <w:p w14:paraId="29F06F6F" w14:textId="10CB5640" w:rsidR="00A27266" w:rsidRPr="00464967" w:rsidRDefault="00A27266" w:rsidP="00A27266">
            <w:pPr>
              <w:jc w:val="center"/>
            </w:pPr>
            <w:r w:rsidRPr="00977192">
              <w:t>72,964</w:t>
            </w:r>
          </w:p>
        </w:tc>
        <w:tc>
          <w:tcPr>
            <w:tcW w:w="1170" w:type="dxa"/>
            <w:noWrap/>
          </w:tcPr>
          <w:p w14:paraId="07EFC92C" w14:textId="7222A8F6" w:rsidR="00A27266" w:rsidRPr="00AE23FC" w:rsidRDefault="00A27266" w:rsidP="00A27266">
            <w:pPr>
              <w:jc w:val="center"/>
            </w:pPr>
            <w:r>
              <w:t>32,722</w:t>
            </w:r>
          </w:p>
        </w:tc>
        <w:tc>
          <w:tcPr>
            <w:tcW w:w="1170" w:type="dxa"/>
            <w:noWrap/>
          </w:tcPr>
          <w:p w14:paraId="15055A47" w14:textId="21F37E65" w:rsidR="00A27266" w:rsidRPr="0063641E" w:rsidRDefault="00A27266" w:rsidP="00A27266">
            <w:pPr>
              <w:jc w:val="center"/>
            </w:pPr>
            <w:r w:rsidRPr="00A174C8">
              <w:t>-55%</w:t>
            </w:r>
          </w:p>
        </w:tc>
        <w:tc>
          <w:tcPr>
            <w:tcW w:w="900" w:type="dxa"/>
            <w:noWrap/>
          </w:tcPr>
          <w:p w14:paraId="09651F9A" w14:textId="2F2ADB50" w:rsidR="00A27266" w:rsidRPr="00464967" w:rsidRDefault="00A27266" w:rsidP="00A27266">
            <w:pPr>
              <w:jc w:val="center"/>
            </w:pPr>
            <w:r w:rsidRPr="00EA525B">
              <w:t>*</w:t>
            </w:r>
          </w:p>
        </w:tc>
        <w:tc>
          <w:tcPr>
            <w:tcW w:w="1080" w:type="dxa"/>
            <w:noWrap/>
          </w:tcPr>
          <w:p w14:paraId="077A0734" w14:textId="7F3010BD" w:rsidR="00A27266" w:rsidRPr="0085755E" w:rsidRDefault="00A27266" w:rsidP="00A27266">
            <w:pPr>
              <w:jc w:val="center"/>
            </w:pPr>
            <w:r>
              <w:t>60,412</w:t>
            </w:r>
          </w:p>
        </w:tc>
        <w:tc>
          <w:tcPr>
            <w:tcW w:w="1170" w:type="dxa"/>
            <w:noWrap/>
          </w:tcPr>
          <w:p w14:paraId="6F730877" w14:textId="0798D0AD" w:rsidR="00A27266" w:rsidRPr="00EA214E" w:rsidRDefault="00A27266" w:rsidP="00A27266">
            <w:pPr>
              <w:jc w:val="center"/>
            </w:pPr>
            <w:r>
              <w:t>-</w:t>
            </w:r>
          </w:p>
        </w:tc>
      </w:tr>
      <w:tr w:rsidR="003305C7" w:rsidRPr="00464967" w14:paraId="2A3D1C58" w14:textId="77777777" w:rsidTr="00CD5E2F">
        <w:trPr>
          <w:trHeight w:val="326"/>
        </w:trPr>
        <w:tc>
          <w:tcPr>
            <w:tcW w:w="3097" w:type="dxa"/>
            <w:noWrap/>
          </w:tcPr>
          <w:p w14:paraId="4E3F145E" w14:textId="3961919A" w:rsidR="003305C7" w:rsidRPr="00C6548F" w:rsidRDefault="00E77D16" w:rsidP="003305C7">
            <w:r>
              <w:t xml:space="preserve">FIS Study Location - </w:t>
            </w:r>
            <w:r w:rsidR="003305C7" w:rsidRPr="00C6548F">
              <w:t>Lake Creek at Confluence with Lake Creek Tributary 1</w:t>
            </w:r>
          </w:p>
        </w:tc>
        <w:tc>
          <w:tcPr>
            <w:tcW w:w="990" w:type="dxa"/>
            <w:noWrap/>
          </w:tcPr>
          <w:p w14:paraId="64FD3556" w14:textId="7CA6B77B" w:rsidR="003305C7" w:rsidRDefault="003305C7" w:rsidP="003305C7">
            <w:pPr>
              <w:jc w:val="center"/>
            </w:pPr>
            <w:r>
              <w:t>504</w:t>
            </w:r>
          </w:p>
        </w:tc>
        <w:tc>
          <w:tcPr>
            <w:tcW w:w="900" w:type="dxa"/>
            <w:noWrap/>
          </w:tcPr>
          <w:p w14:paraId="60F41741" w14:textId="63B89D41" w:rsidR="003305C7" w:rsidRPr="00464967" w:rsidRDefault="003305C7" w:rsidP="003305C7">
            <w:pPr>
              <w:jc w:val="center"/>
            </w:pPr>
            <w:r w:rsidRPr="00977192">
              <w:t>3,134</w:t>
            </w:r>
          </w:p>
        </w:tc>
        <w:tc>
          <w:tcPr>
            <w:tcW w:w="1170" w:type="dxa"/>
            <w:noWrap/>
          </w:tcPr>
          <w:p w14:paraId="0F2D11DA" w14:textId="4C3D7B83" w:rsidR="003305C7" w:rsidRPr="00AE23FC" w:rsidRDefault="003305C7" w:rsidP="003305C7">
            <w:pPr>
              <w:jc w:val="center"/>
            </w:pPr>
            <w:r>
              <w:t>2,691</w:t>
            </w:r>
          </w:p>
        </w:tc>
        <w:tc>
          <w:tcPr>
            <w:tcW w:w="1170" w:type="dxa"/>
            <w:noWrap/>
          </w:tcPr>
          <w:p w14:paraId="4F1287A0" w14:textId="1544A23D" w:rsidR="003305C7" w:rsidRPr="0063641E" w:rsidRDefault="003305C7" w:rsidP="003305C7">
            <w:pPr>
              <w:jc w:val="center"/>
            </w:pPr>
            <w:r w:rsidRPr="00A174C8">
              <w:t>-14%</w:t>
            </w:r>
          </w:p>
        </w:tc>
        <w:tc>
          <w:tcPr>
            <w:tcW w:w="900" w:type="dxa"/>
            <w:noWrap/>
          </w:tcPr>
          <w:p w14:paraId="14E9DE25" w14:textId="1A2C63A8" w:rsidR="003305C7" w:rsidRPr="00464967" w:rsidRDefault="003305C7" w:rsidP="003305C7">
            <w:pPr>
              <w:jc w:val="center"/>
            </w:pPr>
            <w:r w:rsidRPr="00EA525B">
              <w:t>4,646</w:t>
            </w:r>
          </w:p>
        </w:tc>
        <w:tc>
          <w:tcPr>
            <w:tcW w:w="1080" w:type="dxa"/>
            <w:noWrap/>
          </w:tcPr>
          <w:p w14:paraId="6AFBDCD3" w14:textId="2AC7A29C" w:rsidR="003305C7" w:rsidRPr="0085755E" w:rsidRDefault="003305C7" w:rsidP="003305C7">
            <w:pPr>
              <w:jc w:val="center"/>
            </w:pPr>
            <w:r>
              <w:t>5,057</w:t>
            </w:r>
          </w:p>
        </w:tc>
        <w:tc>
          <w:tcPr>
            <w:tcW w:w="1170" w:type="dxa"/>
            <w:noWrap/>
          </w:tcPr>
          <w:p w14:paraId="5B536B02" w14:textId="7D95C93E" w:rsidR="003305C7" w:rsidRPr="00EA214E" w:rsidRDefault="003305C7" w:rsidP="003305C7">
            <w:pPr>
              <w:jc w:val="center"/>
            </w:pPr>
            <w:r w:rsidRPr="00DE3BDE">
              <w:t>9%</w:t>
            </w:r>
          </w:p>
        </w:tc>
      </w:tr>
      <w:tr w:rsidR="003305C7" w:rsidRPr="00464967" w14:paraId="155EDBA7" w14:textId="77777777" w:rsidTr="00CD5E2F">
        <w:trPr>
          <w:trHeight w:val="326"/>
        </w:trPr>
        <w:tc>
          <w:tcPr>
            <w:tcW w:w="3097" w:type="dxa"/>
            <w:noWrap/>
          </w:tcPr>
          <w:p w14:paraId="3D4BE4C2" w14:textId="47958CC5" w:rsidR="003305C7" w:rsidRPr="00C6548F" w:rsidRDefault="00E77D16" w:rsidP="003305C7">
            <w:r>
              <w:t xml:space="preserve">FIS Study Location - </w:t>
            </w:r>
            <w:r w:rsidR="003305C7" w:rsidRPr="00C6548F">
              <w:t>Chandler Branch at confluence with Brushy Creek</w:t>
            </w:r>
          </w:p>
        </w:tc>
        <w:tc>
          <w:tcPr>
            <w:tcW w:w="990" w:type="dxa"/>
            <w:noWrap/>
          </w:tcPr>
          <w:p w14:paraId="2393BB39" w14:textId="4563A3EC" w:rsidR="003305C7" w:rsidRDefault="003305C7" w:rsidP="003305C7">
            <w:pPr>
              <w:jc w:val="center"/>
            </w:pPr>
            <w:r>
              <w:t>504</w:t>
            </w:r>
          </w:p>
        </w:tc>
        <w:tc>
          <w:tcPr>
            <w:tcW w:w="900" w:type="dxa"/>
            <w:noWrap/>
          </w:tcPr>
          <w:p w14:paraId="75823DE4" w14:textId="3C75B5CF" w:rsidR="003305C7" w:rsidRPr="00464967" w:rsidRDefault="003305C7" w:rsidP="003305C7">
            <w:pPr>
              <w:jc w:val="center"/>
            </w:pPr>
            <w:r w:rsidRPr="00977192">
              <w:t>3,207</w:t>
            </w:r>
          </w:p>
        </w:tc>
        <w:tc>
          <w:tcPr>
            <w:tcW w:w="1170" w:type="dxa"/>
            <w:noWrap/>
          </w:tcPr>
          <w:p w14:paraId="208D38E9" w14:textId="3FB7AE2D" w:rsidR="003305C7" w:rsidRPr="00AE23FC" w:rsidRDefault="003305C7" w:rsidP="003305C7">
            <w:pPr>
              <w:jc w:val="center"/>
            </w:pPr>
            <w:r>
              <w:t>2,027</w:t>
            </w:r>
          </w:p>
        </w:tc>
        <w:tc>
          <w:tcPr>
            <w:tcW w:w="1170" w:type="dxa"/>
            <w:noWrap/>
          </w:tcPr>
          <w:p w14:paraId="64CCF778" w14:textId="0510C4D2" w:rsidR="003305C7" w:rsidRPr="0063641E" w:rsidRDefault="003305C7" w:rsidP="003305C7">
            <w:pPr>
              <w:jc w:val="center"/>
            </w:pPr>
            <w:r w:rsidRPr="00A174C8">
              <w:t>-37%</w:t>
            </w:r>
          </w:p>
        </w:tc>
        <w:tc>
          <w:tcPr>
            <w:tcW w:w="900" w:type="dxa"/>
            <w:noWrap/>
          </w:tcPr>
          <w:p w14:paraId="263E929C" w14:textId="33F7E478" w:rsidR="003305C7" w:rsidRPr="00464967" w:rsidRDefault="003305C7" w:rsidP="003305C7">
            <w:pPr>
              <w:jc w:val="center"/>
            </w:pPr>
            <w:r w:rsidRPr="00EA525B">
              <w:t>4,365</w:t>
            </w:r>
          </w:p>
        </w:tc>
        <w:tc>
          <w:tcPr>
            <w:tcW w:w="1080" w:type="dxa"/>
            <w:noWrap/>
          </w:tcPr>
          <w:p w14:paraId="498B203F" w14:textId="19213D13" w:rsidR="003305C7" w:rsidRPr="0085755E" w:rsidRDefault="003305C7" w:rsidP="003305C7">
            <w:pPr>
              <w:jc w:val="center"/>
            </w:pPr>
            <w:r>
              <w:t>3,549</w:t>
            </w:r>
          </w:p>
        </w:tc>
        <w:tc>
          <w:tcPr>
            <w:tcW w:w="1170" w:type="dxa"/>
            <w:noWrap/>
          </w:tcPr>
          <w:p w14:paraId="7960E5DA" w14:textId="76563B6B" w:rsidR="003305C7" w:rsidRPr="00EA214E" w:rsidRDefault="003305C7" w:rsidP="003305C7">
            <w:pPr>
              <w:jc w:val="center"/>
            </w:pPr>
            <w:r w:rsidRPr="00DE3BDE">
              <w:t>-19%</w:t>
            </w:r>
          </w:p>
        </w:tc>
      </w:tr>
      <w:bookmarkEnd w:id="649"/>
    </w:tbl>
    <w:p w14:paraId="6FA6DEFA" w14:textId="344E7751" w:rsidR="00E84F3B" w:rsidRDefault="00E84F3B" w:rsidP="00F6064E">
      <w:pPr>
        <w:rPr>
          <w:highlight w:val="yellow"/>
        </w:rPr>
      </w:pPr>
    </w:p>
    <w:p w14:paraId="41441E6A" w14:textId="3A1C83C9" w:rsidR="00D33F9B" w:rsidRDefault="00D33F9B" w:rsidP="00F6064E">
      <w:pPr>
        <w:rPr>
          <w:highlight w:val="yellow"/>
        </w:rPr>
      </w:pPr>
    </w:p>
    <w:p w14:paraId="72F88464" w14:textId="4724B140" w:rsidR="00D33F9B" w:rsidRDefault="00D33F9B" w:rsidP="00F6064E">
      <w:pPr>
        <w:rPr>
          <w:highlight w:val="yellow"/>
        </w:rPr>
      </w:pPr>
    </w:p>
    <w:p w14:paraId="65B0C5CE" w14:textId="3118AC11" w:rsidR="00D33F9B" w:rsidRDefault="00D33F9B" w:rsidP="00F6064E">
      <w:pPr>
        <w:rPr>
          <w:highlight w:val="yellow"/>
        </w:rPr>
      </w:pPr>
    </w:p>
    <w:p w14:paraId="1A8DDB6C" w14:textId="7AA0F51D" w:rsidR="00D33F9B" w:rsidRDefault="00D33F9B" w:rsidP="00F6064E">
      <w:pPr>
        <w:rPr>
          <w:highlight w:val="yellow"/>
        </w:rPr>
      </w:pPr>
    </w:p>
    <w:p w14:paraId="0BE84D61" w14:textId="2B6F9944" w:rsidR="00D33F9B" w:rsidRDefault="00D33F9B" w:rsidP="00F6064E">
      <w:pPr>
        <w:rPr>
          <w:highlight w:val="yellow"/>
        </w:rPr>
      </w:pPr>
    </w:p>
    <w:p w14:paraId="73578850" w14:textId="00861EC4" w:rsidR="00D33F9B" w:rsidRDefault="00D33F9B" w:rsidP="00F6064E">
      <w:pPr>
        <w:rPr>
          <w:highlight w:val="yellow"/>
        </w:rPr>
      </w:pPr>
    </w:p>
    <w:p w14:paraId="3456ECC4" w14:textId="0059355F" w:rsidR="00D33F9B" w:rsidRDefault="00D33F9B" w:rsidP="00F6064E">
      <w:pPr>
        <w:rPr>
          <w:highlight w:val="yellow"/>
        </w:rPr>
      </w:pPr>
    </w:p>
    <w:p w14:paraId="796124C5" w14:textId="1CFE32E0" w:rsidR="00D33F9B" w:rsidRDefault="00D33F9B" w:rsidP="00F6064E">
      <w:pPr>
        <w:rPr>
          <w:highlight w:val="yellow"/>
        </w:rPr>
      </w:pPr>
    </w:p>
    <w:p w14:paraId="5EF28241" w14:textId="27E7C04A" w:rsidR="00D33F9B" w:rsidRDefault="00D33F9B" w:rsidP="00F6064E">
      <w:pPr>
        <w:rPr>
          <w:highlight w:val="yellow"/>
        </w:rPr>
      </w:pPr>
    </w:p>
    <w:p w14:paraId="00C8A377" w14:textId="77777777" w:rsidR="00D33F9B" w:rsidRDefault="00D33F9B" w:rsidP="00F6064E">
      <w:pPr>
        <w:rPr>
          <w:highlight w:val="yellow"/>
        </w:rPr>
      </w:pPr>
    </w:p>
    <w:tbl>
      <w:tblPr>
        <w:tblStyle w:val="TableGrid"/>
        <w:tblW w:w="10477" w:type="dxa"/>
        <w:tblInd w:w="-492" w:type="dxa"/>
        <w:tblLayout w:type="fixed"/>
        <w:tblLook w:val="04A0" w:firstRow="1" w:lastRow="0" w:firstColumn="1" w:lastColumn="0" w:noHBand="0" w:noVBand="1"/>
      </w:tblPr>
      <w:tblGrid>
        <w:gridCol w:w="3097"/>
        <w:gridCol w:w="990"/>
        <w:gridCol w:w="990"/>
        <w:gridCol w:w="1080"/>
        <w:gridCol w:w="1170"/>
        <w:gridCol w:w="990"/>
        <w:gridCol w:w="990"/>
        <w:gridCol w:w="1170"/>
      </w:tblGrid>
      <w:tr w:rsidR="00743DD7" w:rsidRPr="00464967" w14:paraId="39E40592" w14:textId="77777777" w:rsidTr="0042700F">
        <w:trPr>
          <w:trHeight w:val="326"/>
        </w:trPr>
        <w:tc>
          <w:tcPr>
            <w:tcW w:w="3097" w:type="dxa"/>
            <w:vMerge w:val="restart"/>
            <w:shd w:val="clear" w:color="auto" w:fill="4472C4" w:themeFill="accent1"/>
            <w:noWrap/>
            <w:hideMark/>
          </w:tcPr>
          <w:p w14:paraId="7FE3DA74" w14:textId="090D0ECA" w:rsidR="00743DD7" w:rsidRPr="00260DF2" w:rsidRDefault="00743DD7" w:rsidP="0042700F">
            <w:pPr>
              <w:spacing w:line="276" w:lineRule="auto"/>
              <w:rPr>
                <w:color w:val="FFFFFF" w:themeColor="background1"/>
              </w:rPr>
            </w:pPr>
            <w:r w:rsidRPr="00260DF2">
              <w:rPr>
                <w:b/>
                <w:bCs/>
                <w:color w:val="FFFFFF" w:themeColor="background1"/>
              </w:rPr>
              <w:t> </w:t>
            </w:r>
            <w:r>
              <w:rPr>
                <w:b/>
                <w:bCs/>
                <w:color w:val="FFFFFF" w:themeColor="background1"/>
              </w:rPr>
              <w:t>Location</w:t>
            </w:r>
          </w:p>
        </w:tc>
        <w:tc>
          <w:tcPr>
            <w:tcW w:w="990" w:type="dxa"/>
            <w:vMerge w:val="restart"/>
            <w:shd w:val="clear" w:color="auto" w:fill="4472C4" w:themeFill="accent1"/>
            <w:noWrap/>
            <w:hideMark/>
          </w:tcPr>
          <w:p w14:paraId="63409E15" w14:textId="77777777" w:rsidR="00743DD7" w:rsidRPr="00260DF2" w:rsidRDefault="00743DD7" w:rsidP="0042700F">
            <w:pPr>
              <w:spacing w:line="276" w:lineRule="auto"/>
              <w:rPr>
                <w:b/>
                <w:bCs/>
                <w:color w:val="FFFFFF" w:themeColor="background1"/>
              </w:rPr>
            </w:pPr>
            <w:r w:rsidRPr="00260DF2">
              <w:rPr>
                <w:b/>
                <w:bCs/>
                <w:color w:val="FFFFFF" w:themeColor="background1"/>
              </w:rPr>
              <w:t> </w:t>
            </w:r>
          </w:p>
          <w:p w14:paraId="40FD74E7" w14:textId="77777777" w:rsidR="00743DD7" w:rsidRPr="00260DF2" w:rsidRDefault="00743DD7" w:rsidP="0042700F">
            <w:pPr>
              <w:spacing w:line="276" w:lineRule="auto"/>
              <w:jc w:val="center"/>
              <w:rPr>
                <w:color w:val="FFFFFF" w:themeColor="background1"/>
              </w:rPr>
            </w:pPr>
            <w:r w:rsidRPr="00260DF2">
              <w:rPr>
                <w:b/>
                <w:bCs/>
                <w:color w:val="FFFFFF" w:themeColor="background1"/>
              </w:rPr>
              <w:t>HUC</w:t>
            </w:r>
            <w:r>
              <w:rPr>
                <w:b/>
                <w:bCs/>
                <w:color w:val="FFFFFF" w:themeColor="background1"/>
              </w:rPr>
              <w:t>10 / Work Area</w:t>
            </w:r>
          </w:p>
        </w:tc>
        <w:tc>
          <w:tcPr>
            <w:tcW w:w="6390" w:type="dxa"/>
            <w:gridSpan w:val="6"/>
            <w:shd w:val="clear" w:color="auto" w:fill="4472C4" w:themeFill="accent1"/>
            <w:noWrap/>
            <w:hideMark/>
          </w:tcPr>
          <w:p w14:paraId="567AA3A0" w14:textId="77777777" w:rsidR="00743DD7" w:rsidRPr="00260DF2" w:rsidRDefault="00743DD7" w:rsidP="0042700F">
            <w:pPr>
              <w:spacing w:line="276" w:lineRule="auto"/>
              <w:jc w:val="center"/>
              <w:rPr>
                <w:b/>
                <w:bCs/>
                <w:color w:val="FFFFFF" w:themeColor="background1"/>
              </w:rPr>
            </w:pPr>
            <w:r>
              <w:rPr>
                <w:b/>
                <w:bCs/>
                <w:color w:val="FFFFFF" w:themeColor="background1"/>
              </w:rPr>
              <w:t>Percent Annual Exceedance Probability</w:t>
            </w:r>
          </w:p>
        </w:tc>
      </w:tr>
      <w:tr w:rsidR="00743DD7" w:rsidRPr="00464967" w14:paraId="29ED184D" w14:textId="77777777" w:rsidTr="0042700F">
        <w:trPr>
          <w:trHeight w:val="326"/>
        </w:trPr>
        <w:tc>
          <w:tcPr>
            <w:tcW w:w="3097" w:type="dxa"/>
            <w:vMerge/>
            <w:shd w:val="clear" w:color="auto" w:fill="4472C4" w:themeFill="accent1"/>
            <w:noWrap/>
            <w:hideMark/>
          </w:tcPr>
          <w:p w14:paraId="7BB680B6" w14:textId="77777777" w:rsidR="00743DD7" w:rsidRPr="00260DF2" w:rsidRDefault="00743DD7" w:rsidP="0042700F">
            <w:pPr>
              <w:spacing w:line="276" w:lineRule="auto"/>
              <w:rPr>
                <w:b/>
                <w:bCs/>
                <w:color w:val="FFFFFF" w:themeColor="background1"/>
              </w:rPr>
            </w:pPr>
          </w:p>
        </w:tc>
        <w:tc>
          <w:tcPr>
            <w:tcW w:w="990" w:type="dxa"/>
            <w:vMerge/>
            <w:shd w:val="clear" w:color="auto" w:fill="4472C4" w:themeFill="accent1"/>
            <w:noWrap/>
            <w:hideMark/>
          </w:tcPr>
          <w:p w14:paraId="2374BBAF" w14:textId="77777777" w:rsidR="00743DD7" w:rsidRPr="00260DF2" w:rsidRDefault="00743DD7" w:rsidP="0042700F">
            <w:pPr>
              <w:spacing w:line="276" w:lineRule="auto"/>
              <w:rPr>
                <w:b/>
                <w:bCs/>
                <w:color w:val="FFFFFF" w:themeColor="background1"/>
              </w:rPr>
            </w:pPr>
          </w:p>
        </w:tc>
        <w:tc>
          <w:tcPr>
            <w:tcW w:w="3240" w:type="dxa"/>
            <w:gridSpan w:val="3"/>
            <w:shd w:val="clear" w:color="auto" w:fill="4472C4" w:themeFill="accent1"/>
            <w:noWrap/>
            <w:hideMark/>
          </w:tcPr>
          <w:p w14:paraId="5050DBE6" w14:textId="07DB042F" w:rsidR="00743DD7" w:rsidRPr="00260DF2" w:rsidRDefault="004F484C" w:rsidP="0042700F">
            <w:pPr>
              <w:spacing w:line="276" w:lineRule="auto"/>
              <w:jc w:val="center"/>
              <w:rPr>
                <w:b/>
                <w:bCs/>
                <w:color w:val="FFFFFF" w:themeColor="background1"/>
              </w:rPr>
            </w:pPr>
            <w:r>
              <w:rPr>
                <w:b/>
                <w:bCs/>
                <w:color w:val="FFFFFF" w:themeColor="background1"/>
              </w:rPr>
              <w:t>2</w:t>
            </w:r>
            <w:r w:rsidR="00743DD7" w:rsidRPr="00260DF2">
              <w:rPr>
                <w:b/>
                <w:bCs/>
                <w:color w:val="FFFFFF" w:themeColor="background1"/>
              </w:rPr>
              <w:t>%</w:t>
            </w:r>
          </w:p>
        </w:tc>
        <w:tc>
          <w:tcPr>
            <w:tcW w:w="3150" w:type="dxa"/>
            <w:gridSpan w:val="3"/>
            <w:shd w:val="clear" w:color="auto" w:fill="4472C4" w:themeFill="accent1"/>
            <w:noWrap/>
            <w:hideMark/>
          </w:tcPr>
          <w:p w14:paraId="4910F0A7" w14:textId="25367F7E" w:rsidR="00743DD7" w:rsidRPr="00260DF2" w:rsidRDefault="004F484C" w:rsidP="0042700F">
            <w:pPr>
              <w:spacing w:line="276" w:lineRule="auto"/>
              <w:jc w:val="center"/>
              <w:rPr>
                <w:b/>
                <w:bCs/>
                <w:color w:val="FFFFFF" w:themeColor="background1"/>
              </w:rPr>
            </w:pPr>
            <w:r>
              <w:rPr>
                <w:b/>
                <w:bCs/>
                <w:color w:val="FFFFFF" w:themeColor="background1"/>
              </w:rPr>
              <w:t>1</w:t>
            </w:r>
            <w:r w:rsidR="00743DD7" w:rsidRPr="00260DF2">
              <w:rPr>
                <w:b/>
                <w:bCs/>
                <w:color w:val="FFFFFF" w:themeColor="background1"/>
              </w:rPr>
              <w:t>%</w:t>
            </w:r>
          </w:p>
        </w:tc>
      </w:tr>
      <w:tr w:rsidR="00743DD7" w:rsidRPr="00464967" w14:paraId="09A64601" w14:textId="77777777" w:rsidTr="00145476">
        <w:trPr>
          <w:trHeight w:val="683"/>
        </w:trPr>
        <w:tc>
          <w:tcPr>
            <w:tcW w:w="3097" w:type="dxa"/>
            <w:vMerge/>
            <w:shd w:val="clear" w:color="auto" w:fill="4472C4" w:themeFill="accent1"/>
            <w:hideMark/>
          </w:tcPr>
          <w:p w14:paraId="07CA0F74" w14:textId="77777777" w:rsidR="00743DD7" w:rsidRPr="00260DF2" w:rsidRDefault="00743DD7" w:rsidP="0042700F">
            <w:pPr>
              <w:spacing w:line="276" w:lineRule="auto"/>
              <w:rPr>
                <w:b/>
                <w:bCs/>
                <w:color w:val="FFFFFF" w:themeColor="background1"/>
              </w:rPr>
            </w:pPr>
          </w:p>
        </w:tc>
        <w:tc>
          <w:tcPr>
            <w:tcW w:w="990" w:type="dxa"/>
            <w:vMerge/>
            <w:shd w:val="clear" w:color="auto" w:fill="4472C4" w:themeFill="accent1"/>
            <w:hideMark/>
          </w:tcPr>
          <w:p w14:paraId="6DBF8192" w14:textId="77777777" w:rsidR="00743DD7" w:rsidRPr="00260DF2" w:rsidRDefault="00743DD7" w:rsidP="0042700F">
            <w:pPr>
              <w:spacing w:line="276" w:lineRule="auto"/>
              <w:rPr>
                <w:b/>
                <w:bCs/>
                <w:color w:val="FFFFFF" w:themeColor="background1"/>
              </w:rPr>
            </w:pPr>
          </w:p>
        </w:tc>
        <w:tc>
          <w:tcPr>
            <w:tcW w:w="990" w:type="dxa"/>
            <w:shd w:val="clear" w:color="auto" w:fill="4472C4" w:themeFill="accent1"/>
            <w:hideMark/>
          </w:tcPr>
          <w:p w14:paraId="66DAB33A" w14:textId="77777777" w:rsidR="00743DD7" w:rsidRPr="00260DF2" w:rsidRDefault="00743DD7" w:rsidP="0042700F">
            <w:pPr>
              <w:spacing w:line="276" w:lineRule="auto"/>
              <w:jc w:val="center"/>
              <w:rPr>
                <w:b/>
                <w:bCs/>
                <w:color w:val="FFFFFF" w:themeColor="background1"/>
              </w:rPr>
            </w:pPr>
            <w:r w:rsidRPr="00260DF2">
              <w:rPr>
                <w:b/>
                <w:bCs/>
                <w:color w:val="FFFFFF" w:themeColor="background1"/>
              </w:rPr>
              <w:t>USGS Gage (cfs)</w:t>
            </w:r>
          </w:p>
        </w:tc>
        <w:tc>
          <w:tcPr>
            <w:tcW w:w="1080" w:type="dxa"/>
            <w:shd w:val="clear" w:color="auto" w:fill="4472C4" w:themeFill="accent1"/>
            <w:hideMark/>
          </w:tcPr>
          <w:p w14:paraId="6F1A9534" w14:textId="77777777" w:rsidR="00743DD7" w:rsidRPr="00260DF2" w:rsidRDefault="00743DD7" w:rsidP="0042700F">
            <w:pPr>
              <w:spacing w:line="276" w:lineRule="auto"/>
              <w:jc w:val="center"/>
              <w:rPr>
                <w:b/>
                <w:bCs/>
                <w:color w:val="FFFFFF" w:themeColor="background1"/>
              </w:rPr>
            </w:pPr>
            <w:r w:rsidRPr="00260DF2">
              <w:rPr>
                <w:b/>
                <w:bCs/>
                <w:color w:val="FFFFFF" w:themeColor="background1"/>
              </w:rPr>
              <w:t>BLE RAS (cfs)</w:t>
            </w:r>
          </w:p>
        </w:tc>
        <w:tc>
          <w:tcPr>
            <w:tcW w:w="1170" w:type="dxa"/>
            <w:shd w:val="clear" w:color="auto" w:fill="4472C4" w:themeFill="accent1"/>
            <w:hideMark/>
          </w:tcPr>
          <w:p w14:paraId="69DAE3A0" w14:textId="77777777" w:rsidR="00743DD7" w:rsidRPr="00260DF2" w:rsidRDefault="00743DD7" w:rsidP="0042700F">
            <w:pPr>
              <w:spacing w:line="276" w:lineRule="auto"/>
              <w:jc w:val="center"/>
              <w:rPr>
                <w:b/>
                <w:bCs/>
                <w:color w:val="FFFFFF" w:themeColor="background1"/>
              </w:rPr>
            </w:pPr>
            <w:r>
              <w:rPr>
                <w:b/>
                <w:bCs/>
                <w:color w:val="FFFFFF" w:themeColor="background1"/>
              </w:rPr>
              <w:t>Difference</w:t>
            </w:r>
            <w:r w:rsidRPr="00260DF2">
              <w:rPr>
                <w:b/>
                <w:bCs/>
                <w:color w:val="FFFFFF" w:themeColor="background1"/>
              </w:rPr>
              <w:t xml:space="preserve"> (%)</w:t>
            </w:r>
          </w:p>
        </w:tc>
        <w:tc>
          <w:tcPr>
            <w:tcW w:w="990" w:type="dxa"/>
            <w:shd w:val="clear" w:color="auto" w:fill="4472C4" w:themeFill="accent1"/>
            <w:hideMark/>
          </w:tcPr>
          <w:p w14:paraId="0D5B5528" w14:textId="77777777" w:rsidR="00743DD7" w:rsidRPr="00260DF2" w:rsidRDefault="00743DD7" w:rsidP="0042700F">
            <w:pPr>
              <w:spacing w:line="276" w:lineRule="auto"/>
              <w:jc w:val="center"/>
              <w:rPr>
                <w:b/>
                <w:bCs/>
                <w:color w:val="FFFFFF" w:themeColor="background1"/>
              </w:rPr>
            </w:pPr>
            <w:r w:rsidRPr="00260DF2">
              <w:rPr>
                <w:b/>
                <w:bCs/>
                <w:color w:val="FFFFFF" w:themeColor="background1"/>
              </w:rPr>
              <w:t>USGS Gage (cfs)</w:t>
            </w:r>
          </w:p>
        </w:tc>
        <w:tc>
          <w:tcPr>
            <w:tcW w:w="990" w:type="dxa"/>
            <w:shd w:val="clear" w:color="auto" w:fill="4472C4" w:themeFill="accent1"/>
            <w:hideMark/>
          </w:tcPr>
          <w:p w14:paraId="03DEA5D1" w14:textId="77777777" w:rsidR="00743DD7" w:rsidRPr="00260DF2" w:rsidRDefault="00743DD7" w:rsidP="0042700F">
            <w:pPr>
              <w:spacing w:line="276" w:lineRule="auto"/>
              <w:jc w:val="center"/>
              <w:rPr>
                <w:b/>
                <w:bCs/>
                <w:color w:val="FFFFFF" w:themeColor="background1"/>
              </w:rPr>
            </w:pPr>
            <w:r w:rsidRPr="00260DF2">
              <w:rPr>
                <w:b/>
                <w:bCs/>
                <w:color w:val="FFFFFF" w:themeColor="background1"/>
              </w:rPr>
              <w:t>BLE RAS (cfs)</w:t>
            </w:r>
          </w:p>
        </w:tc>
        <w:tc>
          <w:tcPr>
            <w:tcW w:w="1170" w:type="dxa"/>
            <w:shd w:val="clear" w:color="auto" w:fill="4472C4" w:themeFill="accent1"/>
            <w:hideMark/>
          </w:tcPr>
          <w:p w14:paraId="0F8C04F1" w14:textId="77777777" w:rsidR="00743DD7" w:rsidRPr="00260DF2" w:rsidRDefault="00743DD7" w:rsidP="0042700F">
            <w:pPr>
              <w:spacing w:line="276" w:lineRule="auto"/>
              <w:jc w:val="center"/>
              <w:rPr>
                <w:b/>
                <w:bCs/>
                <w:color w:val="FFFFFF" w:themeColor="background1"/>
              </w:rPr>
            </w:pPr>
            <w:r>
              <w:rPr>
                <w:b/>
                <w:bCs/>
                <w:color w:val="FFFFFF" w:themeColor="background1"/>
              </w:rPr>
              <w:t>Difference</w:t>
            </w:r>
            <w:r w:rsidRPr="00260DF2">
              <w:rPr>
                <w:b/>
                <w:bCs/>
                <w:color w:val="FFFFFF" w:themeColor="background1"/>
              </w:rPr>
              <w:t xml:space="preserve"> (%)</w:t>
            </w:r>
          </w:p>
        </w:tc>
      </w:tr>
      <w:tr w:rsidR="004F484C" w:rsidRPr="00464967" w14:paraId="3B009346" w14:textId="77777777" w:rsidTr="00145476">
        <w:trPr>
          <w:trHeight w:val="326"/>
        </w:trPr>
        <w:tc>
          <w:tcPr>
            <w:tcW w:w="3097" w:type="dxa"/>
            <w:noWrap/>
            <w:hideMark/>
          </w:tcPr>
          <w:p w14:paraId="4AD84D89" w14:textId="0140B7F1" w:rsidR="004F484C" w:rsidRPr="00464967" w:rsidRDefault="004F484C" w:rsidP="004F484C">
            <w:pPr>
              <w:spacing w:line="276" w:lineRule="auto"/>
            </w:pPr>
            <w:r w:rsidRPr="008873DB">
              <w:t>USGS 08105100 Berry Ck nr Georgetown, TX</w:t>
            </w:r>
          </w:p>
        </w:tc>
        <w:tc>
          <w:tcPr>
            <w:tcW w:w="990" w:type="dxa"/>
            <w:noWrap/>
            <w:hideMark/>
          </w:tcPr>
          <w:p w14:paraId="67234AF2" w14:textId="06899C6B" w:rsidR="004F484C" w:rsidRPr="00464967" w:rsidRDefault="004F484C" w:rsidP="004F484C">
            <w:pPr>
              <w:spacing w:line="276" w:lineRule="auto"/>
              <w:jc w:val="center"/>
            </w:pPr>
            <w:r w:rsidRPr="008873DB">
              <w:t>503</w:t>
            </w:r>
          </w:p>
        </w:tc>
        <w:tc>
          <w:tcPr>
            <w:tcW w:w="990" w:type="dxa"/>
            <w:noWrap/>
            <w:hideMark/>
          </w:tcPr>
          <w:p w14:paraId="4FFF1F5F" w14:textId="57521870" w:rsidR="004F484C" w:rsidRPr="00464967" w:rsidRDefault="004F484C" w:rsidP="004F484C">
            <w:pPr>
              <w:spacing w:line="276" w:lineRule="auto"/>
              <w:jc w:val="center"/>
            </w:pPr>
            <w:r w:rsidRPr="008873DB">
              <w:t xml:space="preserve"> 15,355 </w:t>
            </w:r>
          </w:p>
        </w:tc>
        <w:tc>
          <w:tcPr>
            <w:tcW w:w="1080" w:type="dxa"/>
            <w:noWrap/>
            <w:hideMark/>
          </w:tcPr>
          <w:p w14:paraId="09636A37" w14:textId="6F4B9122" w:rsidR="004F484C" w:rsidRPr="00464967" w:rsidRDefault="004F484C" w:rsidP="004F484C">
            <w:pPr>
              <w:spacing w:line="276" w:lineRule="auto"/>
              <w:jc w:val="center"/>
            </w:pPr>
            <w:r w:rsidRPr="008873DB">
              <w:t>34,744</w:t>
            </w:r>
          </w:p>
        </w:tc>
        <w:tc>
          <w:tcPr>
            <w:tcW w:w="1170" w:type="dxa"/>
            <w:noWrap/>
            <w:hideMark/>
          </w:tcPr>
          <w:p w14:paraId="45EE6645" w14:textId="79FA5DAD" w:rsidR="004F484C" w:rsidRPr="00464967" w:rsidRDefault="004F484C" w:rsidP="004F484C">
            <w:pPr>
              <w:spacing w:line="276" w:lineRule="auto"/>
              <w:jc w:val="center"/>
            </w:pPr>
            <w:r w:rsidRPr="008873DB">
              <w:t>128%</w:t>
            </w:r>
          </w:p>
        </w:tc>
        <w:tc>
          <w:tcPr>
            <w:tcW w:w="990" w:type="dxa"/>
            <w:noWrap/>
            <w:hideMark/>
          </w:tcPr>
          <w:p w14:paraId="65D637EF" w14:textId="3AEB2D18" w:rsidR="004F484C" w:rsidRPr="00464967" w:rsidRDefault="004F484C" w:rsidP="004F484C">
            <w:pPr>
              <w:spacing w:line="276" w:lineRule="auto"/>
              <w:jc w:val="center"/>
            </w:pPr>
            <w:r w:rsidRPr="008873DB">
              <w:t>17,535</w:t>
            </w:r>
          </w:p>
        </w:tc>
        <w:tc>
          <w:tcPr>
            <w:tcW w:w="990" w:type="dxa"/>
            <w:noWrap/>
            <w:hideMark/>
          </w:tcPr>
          <w:p w14:paraId="662CC7FA" w14:textId="5523B2ED" w:rsidR="004F484C" w:rsidRPr="00464967" w:rsidRDefault="004F484C" w:rsidP="004F484C">
            <w:pPr>
              <w:spacing w:line="276" w:lineRule="auto"/>
              <w:jc w:val="center"/>
            </w:pPr>
            <w:r w:rsidRPr="008873DB">
              <w:t>47,820</w:t>
            </w:r>
          </w:p>
        </w:tc>
        <w:tc>
          <w:tcPr>
            <w:tcW w:w="1170" w:type="dxa"/>
            <w:noWrap/>
            <w:hideMark/>
          </w:tcPr>
          <w:p w14:paraId="5F00C132" w14:textId="0D8FB6A9" w:rsidR="004F484C" w:rsidRPr="00464967" w:rsidRDefault="004F484C" w:rsidP="004F484C">
            <w:pPr>
              <w:spacing w:line="276" w:lineRule="auto"/>
              <w:jc w:val="center"/>
            </w:pPr>
            <w:r w:rsidRPr="00202378">
              <w:t>173%</w:t>
            </w:r>
          </w:p>
        </w:tc>
      </w:tr>
      <w:tr w:rsidR="004F484C" w:rsidRPr="00464967" w14:paraId="5A79BE4E" w14:textId="77777777" w:rsidTr="00145476">
        <w:trPr>
          <w:trHeight w:val="326"/>
        </w:trPr>
        <w:tc>
          <w:tcPr>
            <w:tcW w:w="3097" w:type="dxa"/>
            <w:noWrap/>
            <w:hideMark/>
          </w:tcPr>
          <w:p w14:paraId="201EC4CA" w14:textId="2A2C9D6E" w:rsidR="004F484C" w:rsidRPr="00464967" w:rsidRDefault="004F484C" w:rsidP="004F484C">
            <w:pPr>
              <w:spacing w:line="276" w:lineRule="auto"/>
            </w:pPr>
            <w:r w:rsidRPr="008873DB">
              <w:t>USGS 08104900 S Fk San Gabriel Rv at Georgetown, TX</w:t>
            </w:r>
          </w:p>
        </w:tc>
        <w:tc>
          <w:tcPr>
            <w:tcW w:w="990" w:type="dxa"/>
            <w:noWrap/>
            <w:hideMark/>
          </w:tcPr>
          <w:p w14:paraId="5770437C" w14:textId="7F05B448" w:rsidR="004F484C" w:rsidRPr="00464967" w:rsidRDefault="004F484C" w:rsidP="004F484C">
            <w:pPr>
              <w:spacing w:line="276" w:lineRule="auto"/>
              <w:jc w:val="center"/>
            </w:pPr>
            <w:r w:rsidRPr="008873DB">
              <w:t>502</w:t>
            </w:r>
          </w:p>
        </w:tc>
        <w:tc>
          <w:tcPr>
            <w:tcW w:w="990" w:type="dxa"/>
            <w:noWrap/>
            <w:hideMark/>
          </w:tcPr>
          <w:p w14:paraId="08D9DE8A" w14:textId="34CC3731" w:rsidR="004F484C" w:rsidRPr="00464967" w:rsidRDefault="004F484C" w:rsidP="004F484C">
            <w:pPr>
              <w:spacing w:line="276" w:lineRule="auto"/>
              <w:jc w:val="center"/>
            </w:pPr>
            <w:r w:rsidRPr="008873DB">
              <w:t xml:space="preserve"> 43,590 </w:t>
            </w:r>
          </w:p>
        </w:tc>
        <w:tc>
          <w:tcPr>
            <w:tcW w:w="1080" w:type="dxa"/>
            <w:noWrap/>
            <w:hideMark/>
          </w:tcPr>
          <w:p w14:paraId="293B1C97" w14:textId="314651AD" w:rsidR="004F484C" w:rsidRPr="00464967" w:rsidRDefault="004F484C" w:rsidP="004F484C">
            <w:pPr>
              <w:spacing w:line="276" w:lineRule="auto"/>
              <w:jc w:val="center"/>
            </w:pPr>
            <w:r w:rsidRPr="008873DB">
              <w:t>49,948</w:t>
            </w:r>
          </w:p>
        </w:tc>
        <w:tc>
          <w:tcPr>
            <w:tcW w:w="1170" w:type="dxa"/>
            <w:noWrap/>
            <w:hideMark/>
          </w:tcPr>
          <w:p w14:paraId="5BC49922" w14:textId="4084710D" w:rsidR="004F484C" w:rsidRPr="00464967" w:rsidRDefault="004F484C" w:rsidP="004F484C">
            <w:pPr>
              <w:spacing w:line="276" w:lineRule="auto"/>
              <w:jc w:val="center"/>
            </w:pPr>
            <w:r w:rsidRPr="008873DB">
              <w:t>12%</w:t>
            </w:r>
          </w:p>
        </w:tc>
        <w:tc>
          <w:tcPr>
            <w:tcW w:w="990" w:type="dxa"/>
            <w:noWrap/>
            <w:hideMark/>
          </w:tcPr>
          <w:p w14:paraId="203383BF" w14:textId="61E36795" w:rsidR="004F484C" w:rsidRPr="00464967" w:rsidRDefault="004F484C" w:rsidP="004F484C">
            <w:pPr>
              <w:spacing w:line="276" w:lineRule="auto"/>
              <w:jc w:val="center"/>
            </w:pPr>
            <w:r w:rsidRPr="008873DB">
              <w:t>55,338</w:t>
            </w:r>
          </w:p>
        </w:tc>
        <w:tc>
          <w:tcPr>
            <w:tcW w:w="990" w:type="dxa"/>
            <w:noWrap/>
            <w:hideMark/>
          </w:tcPr>
          <w:p w14:paraId="7351FA6B" w14:textId="4C45F9D4" w:rsidR="004F484C" w:rsidRPr="00464967" w:rsidRDefault="004F484C" w:rsidP="004F484C">
            <w:pPr>
              <w:spacing w:line="276" w:lineRule="auto"/>
              <w:jc w:val="center"/>
            </w:pPr>
            <w:r w:rsidRPr="008873DB">
              <w:t>68,150</w:t>
            </w:r>
          </w:p>
        </w:tc>
        <w:tc>
          <w:tcPr>
            <w:tcW w:w="1170" w:type="dxa"/>
            <w:noWrap/>
            <w:hideMark/>
          </w:tcPr>
          <w:p w14:paraId="2B00D861" w14:textId="27D0FCC5" w:rsidR="004F484C" w:rsidRPr="00464967" w:rsidRDefault="004F484C" w:rsidP="004F484C">
            <w:pPr>
              <w:spacing w:line="276" w:lineRule="auto"/>
              <w:jc w:val="center"/>
            </w:pPr>
            <w:r w:rsidRPr="00202378">
              <w:t>23%</w:t>
            </w:r>
          </w:p>
        </w:tc>
      </w:tr>
      <w:tr w:rsidR="004F484C" w:rsidRPr="00464967" w14:paraId="0721E0C7" w14:textId="77777777" w:rsidTr="00145476">
        <w:trPr>
          <w:trHeight w:val="326"/>
        </w:trPr>
        <w:tc>
          <w:tcPr>
            <w:tcW w:w="3097" w:type="dxa"/>
            <w:noWrap/>
            <w:hideMark/>
          </w:tcPr>
          <w:p w14:paraId="0B86919A" w14:textId="6BD91306" w:rsidR="004F484C" w:rsidRPr="00464967" w:rsidRDefault="004F484C" w:rsidP="004F484C">
            <w:pPr>
              <w:spacing w:line="276" w:lineRule="auto"/>
            </w:pPr>
            <w:r w:rsidRPr="008873DB">
              <w:t>USGS 08105000 San Gabriel Rv at Georgetown, TX</w:t>
            </w:r>
          </w:p>
        </w:tc>
        <w:tc>
          <w:tcPr>
            <w:tcW w:w="990" w:type="dxa"/>
            <w:noWrap/>
            <w:hideMark/>
          </w:tcPr>
          <w:p w14:paraId="448C7D90" w14:textId="18B2692B" w:rsidR="004F484C" w:rsidRPr="00464967" w:rsidRDefault="004F484C" w:rsidP="004F484C">
            <w:pPr>
              <w:spacing w:line="276" w:lineRule="auto"/>
              <w:jc w:val="center"/>
            </w:pPr>
            <w:r w:rsidRPr="008873DB">
              <w:t>505</w:t>
            </w:r>
          </w:p>
        </w:tc>
        <w:tc>
          <w:tcPr>
            <w:tcW w:w="990" w:type="dxa"/>
            <w:noWrap/>
            <w:hideMark/>
          </w:tcPr>
          <w:p w14:paraId="5CB9D521" w14:textId="3B6FE602" w:rsidR="004F484C" w:rsidRPr="00464967" w:rsidRDefault="004F484C" w:rsidP="004F484C">
            <w:pPr>
              <w:spacing w:line="276" w:lineRule="auto"/>
              <w:jc w:val="center"/>
            </w:pPr>
            <w:r w:rsidRPr="008873DB">
              <w:t xml:space="preserve"> 89,557 </w:t>
            </w:r>
          </w:p>
        </w:tc>
        <w:tc>
          <w:tcPr>
            <w:tcW w:w="1080" w:type="dxa"/>
            <w:noWrap/>
            <w:hideMark/>
          </w:tcPr>
          <w:p w14:paraId="60322854" w14:textId="42204867" w:rsidR="004F484C" w:rsidRPr="00464967" w:rsidRDefault="004F484C" w:rsidP="004F484C">
            <w:pPr>
              <w:spacing w:line="276" w:lineRule="auto"/>
              <w:jc w:val="center"/>
            </w:pPr>
            <w:r w:rsidRPr="008873DB">
              <w:t>47,870</w:t>
            </w:r>
          </w:p>
        </w:tc>
        <w:tc>
          <w:tcPr>
            <w:tcW w:w="1170" w:type="dxa"/>
            <w:noWrap/>
            <w:hideMark/>
          </w:tcPr>
          <w:p w14:paraId="7F421A72" w14:textId="1F85C4B8" w:rsidR="004F484C" w:rsidRPr="00464967" w:rsidRDefault="004F484C" w:rsidP="004F484C">
            <w:pPr>
              <w:spacing w:line="276" w:lineRule="auto"/>
              <w:jc w:val="center"/>
            </w:pPr>
            <w:r w:rsidRPr="008873DB">
              <w:t>-48%</w:t>
            </w:r>
          </w:p>
        </w:tc>
        <w:tc>
          <w:tcPr>
            <w:tcW w:w="990" w:type="dxa"/>
            <w:noWrap/>
            <w:hideMark/>
          </w:tcPr>
          <w:p w14:paraId="25FD71E4" w14:textId="34EFBE63" w:rsidR="004F484C" w:rsidRPr="00464967" w:rsidRDefault="004F484C" w:rsidP="004F484C">
            <w:pPr>
              <w:spacing w:line="276" w:lineRule="auto"/>
              <w:jc w:val="center"/>
            </w:pPr>
            <w:r w:rsidRPr="008873DB">
              <w:t>118,464</w:t>
            </w:r>
          </w:p>
        </w:tc>
        <w:tc>
          <w:tcPr>
            <w:tcW w:w="990" w:type="dxa"/>
            <w:noWrap/>
            <w:hideMark/>
          </w:tcPr>
          <w:p w14:paraId="0706EFA7" w14:textId="610FB902" w:rsidR="004F484C" w:rsidRPr="00464967" w:rsidRDefault="004F484C" w:rsidP="004F484C">
            <w:pPr>
              <w:spacing w:line="276" w:lineRule="auto"/>
              <w:jc w:val="center"/>
            </w:pPr>
            <w:r w:rsidRPr="008873DB">
              <w:t>65,356</w:t>
            </w:r>
          </w:p>
        </w:tc>
        <w:tc>
          <w:tcPr>
            <w:tcW w:w="1170" w:type="dxa"/>
            <w:noWrap/>
            <w:hideMark/>
          </w:tcPr>
          <w:p w14:paraId="30249982" w14:textId="518C6B2E" w:rsidR="004F484C" w:rsidRPr="00464967" w:rsidRDefault="004F484C" w:rsidP="004F484C">
            <w:pPr>
              <w:spacing w:line="276" w:lineRule="auto"/>
              <w:jc w:val="center"/>
            </w:pPr>
            <w:r w:rsidRPr="00202378">
              <w:t>-45%</w:t>
            </w:r>
          </w:p>
        </w:tc>
      </w:tr>
      <w:tr w:rsidR="004F484C" w:rsidRPr="00464967" w14:paraId="52ABAC06" w14:textId="77777777" w:rsidTr="00145476">
        <w:trPr>
          <w:trHeight w:val="326"/>
        </w:trPr>
        <w:tc>
          <w:tcPr>
            <w:tcW w:w="3097" w:type="dxa"/>
            <w:noWrap/>
            <w:hideMark/>
          </w:tcPr>
          <w:p w14:paraId="39B8EFE2" w14:textId="3BBC8CDD" w:rsidR="004F484C" w:rsidRPr="00464967" w:rsidRDefault="004F484C" w:rsidP="004F484C">
            <w:pPr>
              <w:spacing w:line="276" w:lineRule="auto"/>
              <w:rPr>
                <w:lang w:val="es-ES"/>
              </w:rPr>
            </w:pPr>
            <w:r w:rsidRPr="008873DB">
              <w:t>USGS 08105400 San Gabriel Rv nr Circleville, TX</w:t>
            </w:r>
          </w:p>
        </w:tc>
        <w:tc>
          <w:tcPr>
            <w:tcW w:w="990" w:type="dxa"/>
            <w:noWrap/>
            <w:hideMark/>
          </w:tcPr>
          <w:p w14:paraId="06D796C8" w14:textId="5BBB6424" w:rsidR="004F484C" w:rsidRPr="00464967" w:rsidRDefault="004F484C" w:rsidP="004F484C">
            <w:pPr>
              <w:spacing w:line="276" w:lineRule="auto"/>
              <w:jc w:val="center"/>
            </w:pPr>
            <w:r w:rsidRPr="008873DB">
              <w:t>505</w:t>
            </w:r>
          </w:p>
        </w:tc>
        <w:tc>
          <w:tcPr>
            <w:tcW w:w="990" w:type="dxa"/>
            <w:noWrap/>
            <w:hideMark/>
          </w:tcPr>
          <w:p w14:paraId="17C03CCB" w14:textId="22FF7BC4" w:rsidR="004F484C" w:rsidRPr="00464967" w:rsidRDefault="004F484C" w:rsidP="004F484C">
            <w:pPr>
              <w:spacing w:line="276" w:lineRule="auto"/>
              <w:jc w:val="center"/>
            </w:pPr>
            <w:r w:rsidRPr="008873DB">
              <w:t xml:space="preserve"> 69,841 </w:t>
            </w:r>
          </w:p>
        </w:tc>
        <w:tc>
          <w:tcPr>
            <w:tcW w:w="1080" w:type="dxa"/>
            <w:noWrap/>
            <w:hideMark/>
          </w:tcPr>
          <w:p w14:paraId="44E8EBD2" w14:textId="194216B1" w:rsidR="004F484C" w:rsidRPr="00464967" w:rsidRDefault="004F484C" w:rsidP="004F484C">
            <w:pPr>
              <w:spacing w:line="276" w:lineRule="auto"/>
              <w:jc w:val="center"/>
            </w:pPr>
            <w:r w:rsidRPr="008873DB">
              <w:t>87,863</w:t>
            </w:r>
          </w:p>
        </w:tc>
        <w:tc>
          <w:tcPr>
            <w:tcW w:w="1170" w:type="dxa"/>
            <w:noWrap/>
            <w:hideMark/>
          </w:tcPr>
          <w:p w14:paraId="36ABBA58" w14:textId="54A297B9" w:rsidR="004F484C" w:rsidRPr="00464967" w:rsidRDefault="004F484C" w:rsidP="004F484C">
            <w:pPr>
              <w:spacing w:line="276" w:lineRule="auto"/>
              <w:jc w:val="center"/>
            </w:pPr>
            <w:r w:rsidRPr="008873DB">
              <w:t>18%</w:t>
            </w:r>
          </w:p>
        </w:tc>
        <w:tc>
          <w:tcPr>
            <w:tcW w:w="990" w:type="dxa"/>
            <w:noWrap/>
            <w:hideMark/>
          </w:tcPr>
          <w:p w14:paraId="7518A0C0" w14:textId="249955D8" w:rsidR="004F484C" w:rsidRPr="00464967" w:rsidRDefault="004F484C" w:rsidP="004F484C">
            <w:pPr>
              <w:spacing w:line="276" w:lineRule="auto"/>
              <w:jc w:val="center"/>
            </w:pPr>
            <w:r w:rsidRPr="008873DB">
              <w:t>80,855</w:t>
            </w:r>
          </w:p>
        </w:tc>
        <w:tc>
          <w:tcPr>
            <w:tcW w:w="990" w:type="dxa"/>
            <w:noWrap/>
            <w:hideMark/>
          </w:tcPr>
          <w:p w14:paraId="4CDBDD56" w14:textId="090F5F00" w:rsidR="004F484C" w:rsidRPr="00464967" w:rsidRDefault="004F484C" w:rsidP="004F484C">
            <w:pPr>
              <w:spacing w:line="276" w:lineRule="auto"/>
              <w:jc w:val="center"/>
            </w:pPr>
            <w:r w:rsidRPr="008873DB">
              <w:t>120,537</w:t>
            </w:r>
          </w:p>
        </w:tc>
        <w:tc>
          <w:tcPr>
            <w:tcW w:w="1170" w:type="dxa"/>
            <w:noWrap/>
            <w:hideMark/>
          </w:tcPr>
          <w:p w14:paraId="29C70230" w14:textId="699B1B0B" w:rsidR="004F484C" w:rsidRPr="00464967" w:rsidRDefault="004F484C" w:rsidP="004F484C">
            <w:pPr>
              <w:spacing w:line="276" w:lineRule="auto"/>
              <w:jc w:val="center"/>
            </w:pPr>
            <w:r w:rsidRPr="00202378">
              <w:t>49%</w:t>
            </w:r>
          </w:p>
        </w:tc>
      </w:tr>
      <w:tr w:rsidR="00E77D16" w:rsidRPr="00464967" w14:paraId="59A3CDF0" w14:textId="77777777" w:rsidTr="00145476">
        <w:trPr>
          <w:trHeight w:val="326"/>
        </w:trPr>
        <w:tc>
          <w:tcPr>
            <w:tcW w:w="3097" w:type="dxa"/>
            <w:noWrap/>
          </w:tcPr>
          <w:p w14:paraId="1025831B" w14:textId="341A173B" w:rsidR="00E77D16" w:rsidRPr="008873DB" w:rsidRDefault="00E77D16" w:rsidP="00E77D16">
            <w:r>
              <w:t xml:space="preserve">FIS Study Location - </w:t>
            </w:r>
            <w:r w:rsidRPr="00C6548F">
              <w:t>San Gabriel River Confluence with N Fork San Gabriel at State Route 29</w:t>
            </w:r>
          </w:p>
        </w:tc>
        <w:tc>
          <w:tcPr>
            <w:tcW w:w="990" w:type="dxa"/>
            <w:noWrap/>
          </w:tcPr>
          <w:p w14:paraId="0A236D24" w14:textId="06893ADB" w:rsidR="00E77D16" w:rsidRPr="008873DB" w:rsidRDefault="00E77D16" w:rsidP="00E77D16">
            <w:pPr>
              <w:jc w:val="center"/>
            </w:pPr>
            <w:r>
              <w:t>505</w:t>
            </w:r>
          </w:p>
        </w:tc>
        <w:tc>
          <w:tcPr>
            <w:tcW w:w="990" w:type="dxa"/>
            <w:noWrap/>
          </w:tcPr>
          <w:p w14:paraId="0C1EB8C0" w14:textId="67F95170" w:rsidR="00E77D16" w:rsidRPr="008873DB" w:rsidRDefault="00E77D16" w:rsidP="00E77D16">
            <w:pPr>
              <w:jc w:val="center"/>
            </w:pPr>
            <w:r w:rsidRPr="009942D0">
              <w:t>101,987</w:t>
            </w:r>
          </w:p>
        </w:tc>
        <w:tc>
          <w:tcPr>
            <w:tcW w:w="1080" w:type="dxa"/>
            <w:noWrap/>
          </w:tcPr>
          <w:p w14:paraId="11A259D8" w14:textId="107AA348" w:rsidR="00E77D16" w:rsidRPr="008873DB" w:rsidRDefault="00E77D16" w:rsidP="00E77D16">
            <w:pPr>
              <w:jc w:val="center"/>
            </w:pPr>
            <w:r>
              <w:t>87,922</w:t>
            </w:r>
          </w:p>
        </w:tc>
        <w:tc>
          <w:tcPr>
            <w:tcW w:w="1170" w:type="dxa"/>
            <w:noWrap/>
          </w:tcPr>
          <w:p w14:paraId="1C5D80DF" w14:textId="604660A4" w:rsidR="00E77D16" w:rsidRPr="008873DB" w:rsidRDefault="00E77D16" w:rsidP="00E77D16">
            <w:pPr>
              <w:jc w:val="center"/>
            </w:pPr>
            <w:r w:rsidRPr="00F27A34">
              <w:t>-14%</w:t>
            </w:r>
          </w:p>
        </w:tc>
        <w:tc>
          <w:tcPr>
            <w:tcW w:w="990" w:type="dxa"/>
            <w:noWrap/>
          </w:tcPr>
          <w:p w14:paraId="4A25B6D7" w14:textId="142356C4" w:rsidR="00E77D16" w:rsidRPr="008873DB" w:rsidRDefault="00E77D16" w:rsidP="00E77D16">
            <w:pPr>
              <w:jc w:val="center"/>
            </w:pPr>
            <w:r w:rsidRPr="00900126">
              <w:t>116,737</w:t>
            </w:r>
          </w:p>
        </w:tc>
        <w:tc>
          <w:tcPr>
            <w:tcW w:w="990" w:type="dxa"/>
            <w:noWrap/>
          </w:tcPr>
          <w:p w14:paraId="23E4290E" w14:textId="16D82853" w:rsidR="00E77D16" w:rsidRPr="008873DB" w:rsidRDefault="00E77D16" w:rsidP="00E77D16">
            <w:pPr>
              <w:jc w:val="center"/>
            </w:pPr>
            <w:r>
              <w:t>118,295</w:t>
            </w:r>
          </w:p>
        </w:tc>
        <w:tc>
          <w:tcPr>
            <w:tcW w:w="1170" w:type="dxa"/>
            <w:noWrap/>
          </w:tcPr>
          <w:p w14:paraId="0307B47D" w14:textId="20959510" w:rsidR="00E77D16" w:rsidRPr="00202378" w:rsidRDefault="00E77D16" w:rsidP="00E77D16">
            <w:pPr>
              <w:jc w:val="center"/>
            </w:pPr>
            <w:r w:rsidRPr="00AD4CBE">
              <w:t>1%</w:t>
            </w:r>
          </w:p>
        </w:tc>
      </w:tr>
      <w:tr w:rsidR="00E77D16" w:rsidRPr="00464967" w14:paraId="431A254B" w14:textId="77777777" w:rsidTr="00145476">
        <w:trPr>
          <w:trHeight w:val="326"/>
        </w:trPr>
        <w:tc>
          <w:tcPr>
            <w:tcW w:w="3097" w:type="dxa"/>
            <w:noWrap/>
          </w:tcPr>
          <w:p w14:paraId="76FBB8CA" w14:textId="7C48C708" w:rsidR="00E77D16" w:rsidRPr="00C6548F" w:rsidRDefault="00E77D16" w:rsidP="00E77D16">
            <w:r>
              <w:t xml:space="preserve">FIS Study Location - </w:t>
            </w:r>
            <w:r w:rsidRPr="00C6548F">
              <w:t>Lake Creek at Confluence with Lake Creek Tributary 1</w:t>
            </w:r>
          </w:p>
        </w:tc>
        <w:tc>
          <w:tcPr>
            <w:tcW w:w="990" w:type="dxa"/>
            <w:noWrap/>
          </w:tcPr>
          <w:p w14:paraId="31ED1CC3" w14:textId="20208E00" w:rsidR="00E77D16" w:rsidRDefault="00E77D16" w:rsidP="00E77D16">
            <w:pPr>
              <w:jc w:val="center"/>
            </w:pPr>
            <w:r>
              <w:t>504</w:t>
            </w:r>
          </w:p>
        </w:tc>
        <w:tc>
          <w:tcPr>
            <w:tcW w:w="990" w:type="dxa"/>
            <w:noWrap/>
          </w:tcPr>
          <w:p w14:paraId="70753695" w14:textId="62B613CC" w:rsidR="00E77D16" w:rsidRPr="008873DB" w:rsidRDefault="00E77D16" w:rsidP="00E77D16">
            <w:pPr>
              <w:jc w:val="center"/>
            </w:pPr>
            <w:r w:rsidRPr="009942D0">
              <w:t>6,564</w:t>
            </w:r>
          </w:p>
        </w:tc>
        <w:tc>
          <w:tcPr>
            <w:tcW w:w="1080" w:type="dxa"/>
            <w:noWrap/>
          </w:tcPr>
          <w:p w14:paraId="5BBBF8D9" w14:textId="776C1B99" w:rsidR="00E77D16" w:rsidRPr="008873DB" w:rsidRDefault="00E77D16" w:rsidP="00E77D16">
            <w:pPr>
              <w:jc w:val="center"/>
            </w:pPr>
            <w:r>
              <w:t>7,278</w:t>
            </w:r>
          </w:p>
        </w:tc>
        <w:tc>
          <w:tcPr>
            <w:tcW w:w="1170" w:type="dxa"/>
            <w:noWrap/>
          </w:tcPr>
          <w:p w14:paraId="55468D73" w14:textId="06F65B35" w:rsidR="00E77D16" w:rsidRPr="008873DB" w:rsidRDefault="00E77D16" w:rsidP="00E77D16">
            <w:pPr>
              <w:jc w:val="center"/>
            </w:pPr>
            <w:r w:rsidRPr="00F27A34">
              <w:t>11%</w:t>
            </w:r>
          </w:p>
        </w:tc>
        <w:tc>
          <w:tcPr>
            <w:tcW w:w="990" w:type="dxa"/>
            <w:noWrap/>
          </w:tcPr>
          <w:p w14:paraId="0EAD4ED8" w14:textId="2AC45626" w:rsidR="00E77D16" w:rsidRPr="008873DB" w:rsidRDefault="00E77D16" w:rsidP="00E77D16">
            <w:pPr>
              <w:jc w:val="center"/>
            </w:pPr>
            <w:r w:rsidRPr="00900126">
              <w:t>10,330</w:t>
            </w:r>
          </w:p>
        </w:tc>
        <w:tc>
          <w:tcPr>
            <w:tcW w:w="990" w:type="dxa"/>
            <w:noWrap/>
          </w:tcPr>
          <w:p w14:paraId="29B674AF" w14:textId="1AB2A032" w:rsidR="00E77D16" w:rsidRPr="008873DB" w:rsidRDefault="00E77D16" w:rsidP="00E77D16">
            <w:pPr>
              <w:jc w:val="center"/>
            </w:pPr>
            <w:r>
              <w:t>9,764</w:t>
            </w:r>
          </w:p>
        </w:tc>
        <w:tc>
          <w:tcPr>
            <w:tcW w:w="1170" w:type="dxa"/>
            <w:noWrap/>
          </w:tcPr>
          <w:p w14:paraId="57A72A99" w14:textId="25843F4F" w:rsidR="00E77D16" w:rsidRPr="00202378" w:rsidRDefault="00E77D16" w:rsidP="00E77D16">
            <w:pPr>
              <w:jc w:val="center"/>
            </w:pPr>
            <w:r w:rsidRPr="00AD4CBE">
              <w:t>-5%</w:t>
            </w:r>
          </w:p>
        </w:tc>
      </w:tr>
      <w:tr w:rsidR="00E77D16" w:rsidRPr="00464967" w14:paraId="4D5B98BB" w14:textId="77777777" w:rsidTr="00145476">
        <w:trPr>
          <w:trHeight w:val="326"/>
        </w:trPr>
        <w:tc>
          <w:tcPr>
            <w:tcW w:w="3097" w:type="dxa"/>
            <w:noWrap/>
          </w:tcPr>
          <w:p w14:paraId="75B007DF" w14:textId="54F47D3E" w:rsidR="00E77D16" w:rsidRPr="00C6548F" w:rsidRDefault="00E77D16" w:rsidP="00E77D16">
            <w:r>
              <w:t xml:space="preserve">FIS Study Location - </w:t>
            </w:r>
            <w:r w:rsidRPr="00C6548F">
              <w:t>Chandler Branch at confluence with Brushy Creek</w:t>
            </w:r>
          </w:p>
        </w:tc>
        <w:tc>
          <w:tcPr>
            <w:tcW w:w="990" w:type="dxa"/>
            <w:noWrap/>
          </w:tcPr>
          <w:p w14:paraId="7D2AF1CA" w14:textId="4D62828F" w:rsidR="00E77D16" w:rsidRDefault="00E77D16" w:rsidP="00E77D16">
            <w:pPr>
              <w:jc w:val="center"/>
            </w:pPr>
            <w:r>
              <w:t>504</w:t>
            </w:r>
          </w:p>
        </w:tc>
        <w:tc>
          <w:tcPr>
            <w:tcW w:w="990" w:type="dxa"/>
            <w:noWrap/>
          </w:tcPr>
          <w:p w14:paraId="738AD548" w14:textId="7E225857" w:rsidR="00E77D16" w:rsidRPr="008873DB" w:rsidRDefault="00E77D16" w:rsidP="00E77D16">
            <w:pPr>
              <w:jc w:val="center"/>
            </w:pPr>
            <w:r w:rsidRPr="009942D0">
              <w:t>5,439</w:t>
            </w:r>
          </w:p>
        </w:tc>
        <w:tc>
          <w:tcPr>
            <w:tcW w:w="1080" w:type="dxa"/>
            <w:noWrap/>
          </w:tcPr>
          <w:p w14:paraId="30251196" w14:textId="022B7126" w:rsidR="00E77D16" w:rsidRPr="008873DB" w:rsidRDefault="00E77D16" w:rsidP="00E77D16">
            <w:pPr>
              <w:jc w:val="center"/>
            </w:pPr>
            <w:r>
              <w:t>4,326</w:t>
            </w:r>
          </w:p>
        </w:tc>
        <w:tc>
          <w:tcPr>
            <w:tcW w:w="1170" w:type="dxa"/>
            <w:noWrap/>
          </w:tcPr>
          <w:p w14:paraId="192066A9" w14:textId="3415BBBF" w:rsidR="00E77D16" w:rsidRPr="008873DB" w:rsidRDefault="00E77D16" w:rsidP="00E77D16">
            <w:pPr>
              <w:jc w:val="center"/>
            </w:pPr>
            <w:r w:rsidRPr="00F27A34">
              <w:t>-20%</w:t>
            </w:r>
          </w:p>
        </w:tc>
        <w:tc>
          <w:tcPr>
            <w:tcW w:w="990" w:type="dxa"/>
            <w:noWrap/>
          </w:tcPr>
          <w:p w14:paraId="0B0F1998" w14:textId="4929CB71" w:rsidR="00E77D16" w:rsidRPr="008873DB" w:rsidRDefault="00E77D16" w:rsidP="00E77D16">
            <w:pPr>
              <w:jc w:val="center"/>
            </w:pPr>
            <w:r w:rsidRPr="00900126">
              <w:t>7,135</w:t>
            </w:r>
          </w:p>
        </w:tc>
        <w:tc>
          <w:tcPr>
            <w:tcW w:w="990" w:type="dxa"/>
            <w:noWrap/>
          </w:tcPr>
          <w:p w14:paraId="5D559889" w14:textId="2E430AC7" w:rsidR="00E77D16" w:rsidRPr="008873DB" w:rsidRDefault="00E77D16" w:rsidP="00E77D16">
            <w:pPr>
              <w:jc w:val="center"/>
            </w:pPr>
            <w:r>
              <w:t>6,669</w:t>
            </w:r>
          </w:p>
        </w:tc>
        <w:tc>
          <w:tcPr>
            <w:tcW w:w="1170" w:type="dxa"/>
            <w:noWrap/>
          </w:tcPr>
          <w:p w14:paraId="37C9A214" w14:textId="5D7D91E3" w:rsidR="00E77D16" w:rsidRPr="00202378" w:rsidRDefault="00E77D16" w:rsidP="00E77D16">
            <w:pPr>
              <w:jc w:val="center"/>
            </w:pPr>
            <w:r w:rsidRPr="00AD4CBE">
              <w:t>-7%</w:t>
            </w:r>
          </w:p>
        </w:tc>
      </w:tr>
    </w:tbl>
    <w:p w14:paraId="72A130EB" w14:textId="77777777" w:rsidR="00743DD7" w:rsidRDefault="00743DD7" w:rsidP="00F6064E">
      <w:pPr>
        <w:rPr>
          <w:highlight w:val="yellow"/>
        </w:rPr>
      </w:pPr>
    </w:p>
    <w:p w14:paraId="5B41F58F" w14:textId="77777777" w:rsidR="00E77D16" w:rsidRDefault="00E77D16" w:rsidP="00F6064E">
      <w:pPr>
        <w:rPr>
          <w:highlight w:val="yellow"/>
        </w:rPr>
      </w:pPr>
    </w:p>
    <w:p w14:paraId="3BB047C1" w14:textId="77777777" w:rsidR="00E77D16" w:rsidRDefault="00E77D16" w:rsidP="00F6064E">
      <w:pPr>
        <w:rPr>
          <w:highlight w:val="yellow"/>
        </w:rPr>
      </w:pPr>
    </w:p>
    <w:p w14:paraId="394B6132" w14:textId="77777777" w:rsidR="00E77D16" w:rsidRDefault="00E77D16" w:rsidP="00F6064E">
      <w:pPr>
        <w:rPr>
          <w:highlight w:val="yellow"/>
        </w:rPr>
      </w:pPr>
    </w:p>
    <w:p w14:paraId="52D0BE3F" w14:textId="77777777" w:rsidR="00E77D16" w:rsidRDefault="00E77D16" w:rsidP="00F6064E">
      <w:pPr>
        <w:rPr>
          <w:highlight w:val="yellow"/>
        </w:rPr>
      </w:pPr>
    </w:p>
    <w:p w14:paraId="5EE7B2B2" w14:textId="77777777" w:rsidR="00E77D16" w:rsidRDefault="00E77D16" w:rsidP="00F6064E">
      <w:pPr>
        <w:rPr>
          <w:highlight w:val="yellow"/>
        </w:rPr>
      </w:pPr>
    </w:p>
    <w:p w14:paraId="59283EF6" w14:textId="77777777" w:rsidR="00E77D16" w:rsidRDefault="00E77D16" w:rsidP="00F6064E">
      <w:pPr>
        <w:rPr>
          <w:highlight w:val="yellow"/>
        </w:rPr>
      </w:pPr>
    </w:p>
    <w:p w14:paraId="2A959423" w14:textId="77777777" w:rsidR="00E77D16" w:rsidRDefault="00E77D16" w:rsidP="00F6064E">
      <w:pPr>
        <w:rPr>
          <w:highlight w:val="yellow"/>
        </w:rPr>
      </w:pPr>
    </w:p>
    <w:p w14:paraId="2A5B23B2" w14:textId="77777777" w:rsidR="00E77D16" w:rsidRDefault="00E77D16" w:rsidP="00F6064E">
      <w:pPr>
        <w:rPr>
          <w:highlight w:val="yellow"/>
        </w:rPr>
      </w:pPr>
    </w:p>
    <w:p w14:paraId="2BAF65FC" w14:textId="77777777" w:rsidR="00E77D16" w:rsidRDefault="00E77D16" w:rsidP="00F6064E">
      <w:pPr>
        <w:rPr>
          <w:highlight w:val="yellow"/>
        </w:rPr>
      </w:pPr>
    </w:p>
    <w:p w14:paraId="5965B8A7" w14:textId="77777777" w:rsidR="00B627DC" w:rsidRDefault="00B627DC" w:rsidP="00F6064E">
      <w:pPr>
        <w:rPr>
          <w:highlight w:val="yellow"/>
        </w:rPr>
      </w:pPr>
    </w:p>
    <w:tbl>
      <w:tblPr>
        <w:tblStyle w:val="TableGrid"/>
        <w:tblW w:w="8317" w:type="dxa"/>
        <w:tblInd w:w="-492" w:type="dxa"/>
        <w:tblLayout w:type="fixed"/>
        <w:tblLook w:val="04A0" w:firstRow="1" w:lastRow="0" w:firstColumn="1" w:lastColumn="0" w:noHBand="0" w:noVBand="1"/>
      </w:tblPr>
      <w:tblGrid>
        <w:gridCol w:w="3494"/>
        <w:gridCol w:w="953"/>
        <w:gridCol w:w="1153"/>
        <w:gridCol w:w="1268"/>
        <w:gridCol w:w="1449"/>
      </w:tblGrid>
      <w:tr w:rsidR="00F84FA7" w:rsidRPr="00464967" w14:paraId="0586B01C" w14:textId="77777777" w:rsidTr="002D0351">
        <w:trPr>
          <w:trHeight w:val="326"/>
        </w:trPr>
        <w:tc>
          <w:tcPr>
            <w:tcW w:w="3494" w:type="dxa"/>
            <w:vMerge w:val="restart"/>
            <w:shd w:val="clear" w:color="auto" w:fill="4472C4" w:themeFill="accent1"/>
            <w:noWrap/>
            <w:hideMark/>
          </w:tcPr>
          <w:p w14:paraId="6E1060ED" w14:textId="312E5FDD" w:rsidR="00F84FA7" w:rsidRPr="00260DF2" w:rsidRDefault="00F84FA7" w:rsidP="00F6064E">
            <w:pPr>
              <w:spacing w:line="276" w:lineRule="auto"/>
              <w:rPr>
                <w:color w:val="FFFFFF" w:themeColor="background1"/>
              </w:rPr>
            </w:pPr>
            <w:r w:rsidRPr="00260DF2">
              <w:rPr>
                <w:b/>
                <w:bCs/>
                <w:color w:val="FFFFFF" w:themeColor="background1"/>
              </w:rPr>
              <w:t> </w:t>
            </w:r>
            <w:r>
              <w:rPr>
                <w:b/>
                <w:bCs/>
                <w:color w:val="FFFFFF" w:themeColor="background1"/>
              </w:rPr>
              <w:t>Location</w:t>
            </w:r>
          </w:p>
        </w:tc>
        <w:tc>
          <w:tcPr>
            <w:tcW w:w="953" w:type="dxa"/>
            <w:vMerge w:val="restart"/>
            <w:shd w:val="clear" w:color="auto" w:fill="4472C4" w:themeFill="accent1"/>
            <w:noWrap/>
            <w:hideMark/>
          </w:tcPr>
          <w:p w14:paraId="58DE4B35" w14:textId="77777777" w:rsidR="00F84FA7" w:rsidRPr="00260DF2" w:rsidRDefault="00F84FA7" w:rsidP="00F6064E">
            <w:pPr>
              <w:spacing w:line="276" w:lineRule="auto"/>
              <w:rPr>
                <w:b/>
                <w:bCs/>
                <w:color w:val="FFFFFF" w:themeColor="background1"/>
              </w:rPr>
            </w:pPr>
            <w:r w:rsidRPr="00260DF2">
              <w:rPr>
                <w:b/>
                <w:bCs/>
                <w:color w:val="FFFFFF" w:themeColor="background1"/>
              </w:rPr>
              <w:t> </w:t>
            </w:r>
          </w:p>
          <w:p w14:paraId="05636042" w14:textId="0F88E4DE" w:rsidR="00F84FA7" w:rsidRPr="00260DF2" w:rsidRDefault="00F84FA7" w:rsidP="00F6064E">
            <w:pPr>
              <w:spacing w:line="276" w:lineRule="auto"/>
              <w:rPr>
                <w:color w:val="FFFFFF" w:themeColor="background1"/>
              </w:rPr>
            </w:pPr>
            <w:r w:rsidRPr="00260DF2">
              <w:rPr>
                <w:b/>
                <w:bCs/>
                <w:color w:val="FFFFFF" w:themeColor="background1"/>
              </w:rPr>
              <w:t>HUC</w:t>
            </w:r>
            <w:r>
              <w:rPr>
                <w:b/>
                <w:bCs/>
                <w:color w:val="FFFFFF" w:themeColor="background1"/>
              </w:rPr>
              <w:t>10 / Work Area</w:t>
            </w:r>
          </w:p>
        </w:tc>
        <w:tc>
          <w:tcPr>
            <w:tcW w:w="3870" w:type="dxa"/>
            <w:gridSpan w:val="3"/>
            <w:shd w:val="clear" w:color="auto" w:fill="4472C4" w:themeFill="accent1"/>
            <w:noWrap/>
            <w:hideMark/>
          </w:tcPr>
          <w:p w14:paraId="507076B4" w14:textId="11C0D7D1" w:rsidR="00F84FA7" w:rsidRPr="00260DF2" w:rsidRDefault="00F84FA7" w:rsidP="00F6064E">
            <w:pPr>
              <w:spacing w:line="276" w:lineRule="auto"/>
              <w:rPr>
                <w:b/>
                <w:bCs/>
                <w:color w:val="FFFFFF" w:themeColor="background1"/>
              </w:rPr>
            </w:pPr>
            <w:r>
              <w:rPr>
                <w:b/>
                <w:bCs/>
                <w:color w:val="FFFFFF" w:themeColor="background1"/>
              </w:rPr>
              <w:t>Percent Annual Exceedance Probability</w:t>
            </w:r>
          </w:p>
        </w:tc>
      </w:tr>
      <w:tr w:rsidR="00F84FA7" w:rsidRPr="00464967" w14:paraId="3E0D1E55" w14:textId="77777777" w:rsidTr="002D0351">
        <w:trPr>
          <w:trHeight w:val="326"/>
        </w:trPr>
        <w:tc>
          <w:tcPr>
            <w:tcW w:w="3494" w:type="dxa"/>
            <w:vMerge/>
            <w:shd w:val="clear" w:color="auto" w:fill="4472C4" w:themeFill="accent1"/>
            <w:noWrap/>
            <w:hideMark/>
          </w:tcPr>
          <w:p w14:paraId="1B1ED80C" w14:textId="4784B788" w:rsidR="00F84FA7" w:rsidRPr="00260DF2" w:rsidRDefault="00F84FA7" w:rsidP="00F6064E">
            <w:pPr>
              <w:spacing w:line="276" w:lineRule="auto"/>
              <w:rPr>
                <w:b/>
                <w:bCs/>
                <w:color w:val="FFFFFF" w:themeColor="background1"/>
              </w:rPr>
            </w:pPr>
          </w:p>
        </w:tc>
        <w:tc>
          <w:tcPr>
            <w:tcW w:w="953" w:type="dxa"/>
            <w:vMerge/>
            <w:shd w:val="clear" w:color="auto" w:fill="4472C4" w:themeFill="accent1"/>
            <w:noWrap/>
            <w:hideMark/>
          </w:tcPr>
          <w:p w14:paraId="09530ED7" w14:textId="7EF08495" w:rsidR="00F84FA7" w:rsidRPr="00260DF2" w:rsidRDefault="00F84FA7" w:rsidP="00F6064E">
            <w:pPr>
              <w:spacing w:line="276" w:lineRule="auto"/>
              <w:rPr>
                <w:b/>
                <w:bCs/>
                <w:color w:val="FFFFFF" w:themeColor="background1"/>
              </w:rPr>
            </w:pPr>
          </w:p>
        </w:tc>
        <w:tc>
          <w:tcPr>
            <w:tcW w:w="3870" w:type="dxa"/>
            <w:gridSpan w:val="3"/>
            <w:shd w:val="clear" w:color="auto" w:fill="4472C4" w:themeFill="accent1"/>
            <w:noWrap/>
          </w:tcPr>
          <w:p w14:paraId="526D16B6" w14:textId="77777777" w:rsidR="00F84FA7" w:rsidRPr="00260DF2" w:rsidRDefault="00F84FA7" w:rsidP="00F6064E">
            <w:pPr>
              <w:spacing w:line="276" w:lineRule="auto"/>
              <w:jc w:val="center"/>
              <w:rPr>
                <w:b/>
                <w:bCs/>
                <w:color w:val="FFFFFF" w:themeColor="background1"/>
              </w:rPr>
            </w:pPr>
            <w:r w:rsidRPr="00260DF2">
              <w:rPr>
                <w:b/>
                <w:bCs/>
                <w:color w:val="FFFFFF" w:themeColor="background1"/>
              </w:rPr>
              <w:t>0.2%</w:t>
            </w:r>
          </w:p>
        </w:tc>
      </w:tr>
      <w:tr w:rsidR="00F84FA7" w:rsidRPr="00464967" w14:paraId="1722C5F2" w14:textId="77777777" w:rsidTr="002D0351">
        <w:trPr>
          <w:trHeight w:val="683"/>
        </w:trPr>
        <w:tc>
          <w:tcPr>
            <w:tcW w:w="3494" w:type="dxa"/>
            <w:vMerge/>
            <w:shd w:val="clear" w:color="auto" w:fill="4472C4" w:themeFill="accent1"/>
            <w:hideMark/>
          </w:tcPr>
          <w:p w14:paraId="18517108" w14:textId="70B1F577" w:rsidR="00F84FA7" w:rsidRPr="00260DF2" w:rsidRDefault="00F84FA7" w:rsidP="00F6064E">
            <w:pPr>
              <w:spacing w:line="276" w:lineRule="auto"/>
              <w:rPr>
                <w:b/>
                <w:bCs/>
                <w:color w:val="FFFFFF" w:themeColor="background1"/>
              </w:rPr>
            </w:pPr>
          </w:p>
        </w:tc>
        <w:tc>
          <w:tcPr>
            <w:tcW w:w="953" w:type="dxa"/>
            <w:vMerge/>
            <w:shd w:val="clear" w:color="auto" w:fill="4472C4" w:themeFill="accent1"/>
            <w:hideMark/>
          </w:tcPr>
          <w:p w14:paraId="076A04B2" w14:textId="7C5C81A3" w:rsidR="00F84FA7" w:rsidRPr="00260DF2" w:rsidRDefault="00F84FA7" w:rsidP="00F6064E">
            <w:pPr>
              <w:spacing w:line="276" w:lineRule="auto"/>
              <w:rPr>
                <w:b/>
                <w:bCs/>
                <w:color w:val="FFFFFF" w:themeColor="background1"/>
              </w:rPr>
            </w:pPr>
          </w:p>
        </w:tc>
        <w:tc>
          <w:tcPr>
            <w:tcW w:w="1153" w:type="dxa"/>
            <w:shd w:val="clear" w:color="auto" w:fill="4472C4" w:themeFill="accent1"/>
            <w:hideMark/>
          </w:tcPr>
          <w:p w14:paraId="0942CA67" w14:textId="77777777" w:rsidR="00F84FA7" w:rsidRPr="00260DF2" w:rsidRDefault="00F84FA7" w:rsidP="00F6064E">
            <w:pPr>
              <w:spacing w:line="276" w:lineRule="auto"/>
              <w:jc w:val="center"/>
              <w:rPr>
                <w:b/>
                <w:bCs/>
                <w:color w:val="FFFFFF" w:themeColor="background1"/>
              </w:rPr>
            </w:pPr>
            <w:r w:rsidRPr="00260DF2">
              <w:rPr>
                <w:b/>
                <w:bCs/>
                <w:color w:val="FFFFFF" w:themeColor="background1"/>
              </w:rPr>
              <w:t>USGS Gage (cfs)</w:t>
            </w:r>
          </w:p>
        </w:tc>
        <w:tc>
          <w:tcPr>
            <w:tcW w:w="1268" w:type="dxa"/>
            <w:shd w:val="clear" w:color="auto" w:fill="4472C4" w:themeFill="accent1"/>
            <w:hideMark/>
          </w:tcPr>
          <w:p w14:paraId="625B8B90" w14:textId="77777777" w:rsidR="00F84FA7" w:rsidRPr="00260DF2" w:rsidRDefault="00F84FA7" w:rsidP="00F6064E">
            <w:pPr>
              <w:spacing w:line="276" w:lineRule="auto"/>
              <w:jc w:val="center"/>
              <w:rPr>
                <w:b/>
                <w:bCs/>
                <w:color w:val="FFFFFF" w:themeColor="background1"/>
              </w:rPr>
            </w:pPr>
            <w:r w:rsidRPr="00260DF2">
              <w:rPr>
                <w:b/>
                <w:bCs/>
                <w:color w:val="FFFFFF" w:themeColor="background1"/>
              </w:rPr>
              <w:t>BLE RAS (cfs)</w:t>
            </w:r>
          </w:p>
        </w:tc>
        <w:tc>
          <w:tcPr>
            <w:tcW w:w="1449" w:type="dxa"/>
            <w:shd w:val="clear" w:color="auto" w:fill="4472C4" w:themeFill="accent1"/>
            <w:hideMark/>
          </w:tcPr>
          <w:p w14:paraId="6D05EB5A" w14:textId="2E242520" w:rsidR="00F84FA7" w:rsidRPr="00260DF2" w:rsidRDefault="008B0B2B" w:rsidP="00F6064E">
            <w:pPr>
              <w:spacing w:line="276" w:lineRule="auto"/>
              <w:jc w:val="center"/>
              <w:rPr>
                <w:b/>
                <w:bCs/>
                <w:color w:val="FFFFFF" w:themeColor="background1"/>
              </w:rPr>
            </w:pPr>
            <w:r>
              <w:rPr>
                <w:b/>
                <w:bCs/>
                <w:color w:val="FFFFFF" w:themeColor="background1"/>
              </w:rPr>
              <w:t>Difference</w:t>
            </w:r>
            <w:r w:rsidRPr="00260DF2">
              <w:rPr>
                <w:b/>
                <w:bCs/>
                <w:color w:val="FFFFFF" w:themeColor="background1"/>
              </w:rPr>
              <w:t xml:space="preserve"> (%)</w:t>
            </w:r>
            <w:r w:rsidRPr="00260DF2" w:rsidDel="008B0B2B">
              <w:rPr>
                <w:b/>
                <w:bCs/>
                <w:color w:val="FFFFFF" w:themeColor="background1"/>
              </w:rPr>
              <w:t xml:space="preserve"> </w:t>
            </w:r>
          </w:p>
        </w:tc>
      </w:tr>
      <w:tr w:rsidR="002C4E72" w:rsidRPr="00464967" w14:paraId="796FFA56" w14:textId="77777777" w:rsidTr="002D0351">
        <w:trPr>
          <w:trHeight w:val="326"/>
        </w:trPr>
        <w:tc>
          <w:tcPr>
            <w:tcW w:w="3494" w:type="dxa"/>
            <w:noWrap/>
            <w:hideMark/>
          </w:tcPr>
          <w:p w14:paraId="2C109E45" w14:textId="77777777" w:rsidR="002C4E72" w:rsidRPr="00464967" w:rsidRDefault="002C4E72" w:rsidP="002C4E72">
            <w:pPr>
              <w:spacing w:line="276" w:lineRule="auto"/>
            </w:pPr>
            <w:r w:rsidRPr="00464967">
              <w:t>USGS 08105100 Berry Ck nr Georgetown, TX</w:t>
            </w:r>
          </w:p>
        </w:tc>
        <w:tc>
          <w:tcPr>
            <w:tcW w:w="953" w:type="dxa"/>
            <w:noWrap/>
            <w:hideMark/>
          </w:tcPr>
          <w:p w14:paraId="1494903D" w14:textId="77777777" w:rsidR="002C4E72" w:rsidRPr="00464967" w:rsidRDefault="002C4E72" w:rsidP="002C4E72">
            <w:pPr>
              <w:spacing w:line="276" w:lineRule="auto"/>
              <w:jc w:val="center"/>
            </w:pPr>
            <w:r w:rsidRPr="00464967">
              <w:t>503</w:t>
            </w:r>
          </w:p>
        </w:tc>
        <w:tc>
          <w:tcPr>
            <w:tcW w:w="1153" w:type="dxa"/>
            <w:noWrap/>
          </w:tcPr>
          <w:p w14:paraId="226E3F77" w14:textId="4645D09F" w:rsidR="002C4E72" w:rsidRPr="00464967" w:rsidRDefault="002C4E72" w:rsidP="002C4E72">
            <w:pPr>
              <w:spacing w:line="276" w:lineRule="auto"/>
              <w:jc w:val="center"/>
            </w:pPr>
            <w:r w:rsidRPr="004345C7">
              <w:t>22,537</w:t>
            </w:r>
          </w:p>
        </w:tc>
        <w:tc>
          <w:tcPr>
            <w:tcW w:w="1268" w:type="dxa"/>
            <w:noWrap/>
          </w:tcPr>
          <w:p w14:paraId="7A8580C2" w14:textId="5B207D4C" w:rsidR="002C4E72" w:rsidRPr="00464967" w:rsidRDefault="002C4E72" w:rsidP="002C4E72">
            <w:pPr>
              <w:spacing w:line="276" w:lineRule="auto"/>
              <w:jc w:val="center"/>
            </w:pPr>
            <w:r w:rsidRPr="00C25BA9">
              <w:t>93,237</w:t>
            </w:r>
          </w:p>
        </w:tc>
        <w:tc>
          <w:tcPr>
            <w:tcW w:w="1449" w:type="dxa"/>
            <w:noWrap/>
          </w:tcPr>
          <w:p w14:paraId="6EA98C15" w14:textId="0873A88D" w:rsidR="002C4E72" w:rsidRPr="00464967" w:rsidRDefault="002C4E72" w:rsidP="002C4E72">
            <w:pPr>
              <w:spacing w:line="276" w:lineRule="auto"/>
              <w:jc w:val="center"/>
            </w:pPr>
            <w:r w:rsidRPr="00E62B74">
              <w:t>314%</w:t>
            </w:r>
          </w:p>
        </w:tc>
      </w:tr>
      <w:tr w:rsidR="002C4E72" w:rsidRPr="00464967" w14:paraId="73D550E0" w14:textId="77777777" w:rsidTr="002D0351">
        <w:trPr>
          <w:trHeight w:val="326"/>
        </w:trPr>
        <w:tc>
          <w:tcPr>
            <w:tcW w:w="3494" w:type="dxa"/>
            <w:noWrap/>
            <w:hideMark/>
          </w:tcPr>
          <w:p w14:paraId="57E3A70F" w14:textId="77777777" w:rsidR="002C4E72" w:rsidRPr="00464967" w:rsidRDefault="002C4E72" w:rsidP="002C4E72">
            <w:pPr>
              <w:spacing w:line="276" w:lineRule="auto"/>
            </w:pPr>
            <w:r w:rsidRPr="00464967">
              <w:t>USGS 08104900 S Fk San Gabriel Rv at Georgetown, TX</w:t>
            </w:r>
          </w:p>
        </w:tc>
        <w:tc>
          <w:tcPr>
            <w:tcW w:w="953" w:type="dxa"/>
            <w:noWrap/>
            <w:hideMark/>
          </w:tcPr>
          <w:p w14:paraId="538CC0FE" w14:textId="77777777" w:rsidR="002C4E72" w:rsidRPr="00464967" w:rsidRDefault="002C4E72" w:rsidP="002C4E72">
            <w:pPr>
              <w:spacing w:line="276" w:lineRule="auto"/>
              <w:jc w:val="center"/>
            </w:pPr>
            <w:r w:rsidRPr="00464967">
              <w:t>502</w:t>
            </w:r>
          </w:p>
        </w:tc>
        <w:tc>
          <w:tcPr>
            <w:tcW w:w="1153" w:type="dxa"/>
            <w:noWrap/>
          </w:tcPr>
          <w:p w14:paraId="59D4A23E" w14:textId="11E19C7A" w:rsidR="002C4E72" w:rsidRPr="00464967" w:rsidRDefault="002C4E72" w:rsidP="002C4E72">
            <w:pPr>
              <w:spacing w:line="276" w:lineRule="auto"/>
              <w:jc w:val="center"/>
            </w:pPr>
            <w:r w:rsidRPr="004345C7">
              <w:t>89,607</w:t>
            </w:r>
          </w:p>
        </w:tc>
        <w:tc>
          <w:tcPr>
            <w:tcW w:w="1268" w:type="dxa"/>
            <w:noWrap/>
          </w:tcPr>
          <w:p w14:paraId="4D6119C9" w14:textId="5815D7D4" w:rsidR="002C4E72" w:rsidRPr="00464967" w:rsidRDefault="002C4E72" w:rsidP="002C4E72">
            <w:pPr>
              <w:spacing w:line="276" w:lineRule="auto"/>
              <w:jc w:val="center"/>
            </w:pPr>
            <w:r w:rsidRPr="00C25BA9">
              <w:t>135,540</w:t>
            </w:r>
          </w:p>
        </w:tc>
        <w:tc>
          <w:tcPr>
            <w:tcW w:w="1449" w:type="dxa"/>
            <w:noWrap/>
          </w:tcPr>
          <w:p w14:paraId="21271820" w14:textId="5905B91B" w:rsidR="002C4E72" w:rsidRPr="00464967" w:rsidRDefault="002C4E72" w:rsidP="002C4E72">
            <w:pPr>
              <w:spacing w:line="276" w:lineRule="auto"/>
              <w:jc w:val="center"/>
            </w:pPr>
            <w:r w:rsidRPr="00E62B74">
              <w:t>51%</w:t>
            </w:r>
          </w:p>
        </w:tc>
      </w:tr>
      <w:tr w:rsidR="002C4E72" w:rsidRPr="00464967" w14:paraId="5E9D4170" w14:textId="77777777" w:rsidTr="002D0351">
        <w:trPr>
          <w:trHeight w:val="326"/>
        </w:trPr>
        <w:tc>
          <w:tcPr>
            <w:tcW w:w="3494" w:type="dxa"/>
            <w:noWrap/>
            <w:hideMark/>
          </w:tcPr>
          <w:p w14:paraId="598C85A1" w14:textId="77777777" w:rsidR="002C4E72" w:rsidRPr="00464967" w:rsidRDefault="002C4E72" w:rsidP="002C4E72">
            <w:pPr>
              <w:spacing w:line="276" w:lineRule="auto"/>
            </w:pPr>
            <w:r w:rsidRPr="00464967">
              <w:t>USGS 08105000 San Gabriel Rv at Georgetown, TX</w:t>
            </w:r>
          </w:p>
        </w:tc>
        <w:tc>
          <w:tcPr>
            <w:tcW w:w="953" w:type="dxa"/>
            <w:noWrap/>
            <w:hideMark/>
          </w:tcPr>
          <w:p w14:paraId="7EEF4CD3" w14:textId="77777777" w:rsidR="002C4E72" w:rsidRPr="00464967" w:rsidRDefault="002C4E72" w:rsidP="002C4E72">
            <w:pPr>
              <w:spacing w:line="276" w:lineRule="auto"/>
              <w:jc w:val="center"/>
            </w:pPr>
            <w:r w:rsidRPr="00464967">
              <w:t>505</w:t>
            </w:r>
          </w:p>
        </w:tc>
        <w:tc>
          <w:tcPr>
            <w:tcW w:w="1153" w:type="dxa"/>
            <w:noWrap/>
          </w:tcPr>
          <w:p w14:paraId="3D63249A" w14:textId="68311813" w:rsidR="002C4E72" w:rsidRPr="00464967" w:rsidRDefault="002C4E72" w:rsidP="002C4E72">
            <w:pPr>
              <w:spacing w:line="276" w:lineRule="auto"/>
              <w:jc w:val="center"/>
            </w:pPr>
            <w:r w:rsidRPr="004345C7">
              <w:t>212,361</w:t>
            </w:r>
          </w:p>
        </w:tc>
        <w:tc>
          <w:tcPr>
            <w:tcW w:w="1268" w:type="dxa"/>
            <w:noWrap/>
          </w:tcPr>
          <w:p w14:paraId="1F7FFBCB" w14:textId="4B9B1986" w:rsidR="002C4E72" w:rsidRPr="00464967" w:rsidRDefault="002C4E72" w:rsidP="002C4E72">
            <w:pPr>
              <w:spacing w:line="276" w:lineRule="auto"/>
              <w:jc w:val="center"/>
            </w:pPr>
            <w:r w:rsidRPr="00C25BA9">
              <w:t>125,804</w:t>
            </w:r>
          </w:p>
        </w:tc>
        <w:tc>
          <w:tcPr>
            <w:tcW w:w="1449" w:type="dxa"/>
            <w:noWrap/>
          </w:tcPr>
          <w:p w14:paraId="0BEB580A" w14:textId="182F05EB" w:rsidR="002C4E72" w:rsidRPr="00464967" w:rsidRDefault="002C4E72" w:rsidP="002C4E72">
            <w:pPr>
              <w:spacing w:line="276" w:lineRule="auto"/>
              <w:jc w:val="center"/>
            </w:pPr>
            <w:r w:rsidRPr="00E62B74">
              <w:t>-41%</w:t>
            </w:r>
          </w:p>
        </w:tc>
      </w:tr>
      <w:tr w:rsidR="002C4E72" w:rsidRPr="00464967" w14:paraId="17E6AC03" w14:textId="77777777" w:rsidTr="002D0351">
        <w:trPr>
          <w:trHeight w:val="326"/>
        </w:trPr>
        <w:tc>
          <w:tcPr>
            <w:tcW w:w="3494" w:type="dxa"/>
            <w:noWrap/>
            <w:hideMark/>
          </w:tcPr>
          <w:p w14:paraId="51E43C4E" w14:textId="77777777" w:rsidR="002C4E72" w:rsidRPr="00464967" w:rsidRDefault="002C4E72" w:rsidP="002C4E72">
            <w:pPr>
              <w:spacing w:line="276" w:lineRule="auto"/>
              <w:rPr>
                <w:lang w:val="es-ES"/>
              </w:rPr>
            </w:pPr>
            <w:r w:rsidRPr="00464967">
              <w:rPr>
                <w:lang w:val="es-ES"/>
              </w:rPr>
              <w:t>USGS 08105400 San Gabriel Rv nr Circleville, TX</w:t>
            </w:r>
          </w:p>
        </w:tc>
        <w:tc>
          <w:tcPr>
            <w:tcW w:w="953" w:type="dxa"/>
            <w:noWrap/>
            <w:hideMark/>
          </w:tcPr>
          <w:p w14:paraId="3BEA5547" w14:textId="77777777" w:rsidR="002C4E72" w:rsidRPr="00464967" w:rsidRDefault="002C4E72" w:rsidP="002C4E72">
            <w:pPr>
              <w:spacing w:line="276" w:lineRule="auto"/>
              <w:jc w:val="center"/>
            </w:pPr>
            <w:r w:rsidRPr="00464967">
              <w:t>505</w:t>
            </w:r>
          </w:p>
        </w:tc>
        <w:tc>
          <w:tcPr>
            <w:tcW w:w="1153" w:type="dxa"/>
            <w:noWrap/>
          </w:tcPr>
          <w:p w14:paraId="27D64F93" w14:textId="202F7EFE" w:rsidR="002C4E72" w:rsidRPr="00464967" w:rsidRDefault="002C4E72" w:rsidP="002C4E72">
            <w:pPr>
              <w:spacing w:line="276" w:lineRule="auto"/>
              <w:jc w:val="center"/>
            </w:pPr>
            <w:r w:rsidRPr="004345C7">
              <w:t>108,259</w:t>
            </w:r>
          </w:p>
        </w:tc>
        <w:tc>
          <w:tcPr>
            <w:tcW w:w="1268" w:type="dxa"/>
            <w:noWrap/>
          </w:tcPr>
          <w:p w14:paraId="63B77884" w14:textId="5F02D2D9" w:rsidR="002C4E72" w:rsidRPr="00464967" w:rsidRDefault="002C4E72" w:rsidP="002C4E72">
            <w:pPr>
              <w:spacing w:line="276" w:lineRule="auto"/>
              <w:jc w:val="center"/>
            </w:pPr>
            <w:r w:rsidRPr="00C25BA9">
              <w:t>232,467</w:t>
            </w:r>
          </w:p>
        </w:tc>
        <w:tc>
          <w:tcPr>
            <w:tcW w:w="1449" w:type="dxa"/>
            <w:noWrap/>
          </w:tcPr>
          <w:p w14:paraId="1097500D" w14:textId="16013BB0" w:rsidR="002C4E72" w:rsidRPr="00464967" w:rsidRDefault="002C4E72" w:rsidP="002C4E72">
            <w:pPr>
              <w:spacing w:line="276" w:lineRule="auto"/>
              <w:jc w:val="center"/>
            </w:pPr>
            <w:r w:rsidRPr="00E62B74">
              <w:t>115%</w:t>
            </w:r>
          </w:p>
        </w:tc>
      </w:tr>
      <w:tr w:rsidR="00E77D16" w:rsidRPr="00464967" w14:paraId="059F7553" w14:textId="77777777" w:rsidTr="002D0351">
        <w:trPr>
          <w:trHeight w:val="326"/>
        </w:trPr>
        <w:tc>
          <w:tcPr>
            <w:tcW w:w="3494" w:type="dxa"/>
            <w:noWrap/>
          </w:tcPr>
          <w:p w14:paraId="4EEE843A" w14:textId="7FC9EA60" w:rsidR="00E77D16" w:rsidRPr="00464967" w:rsidRDefault="00E77D16" w:rsidP="00E77D16">
            <w:pPr>
              <w:rPr>
                <w:lang w:val="es-ES"/>
              </w:rPr>
            </w:pPr>
            <w:r>
              <w:t xml:space="preserve">FIS Study Location - </w:t>
            </w:r>
            <w:r w:rsidRPr="00C6548F">
              <w:t>San Gabriel River Confluence with N Fork San Gabriel at State Route 29</w:t>
            </w:r>
          </w:p>
        </w:tc>
        <w:tc>
          <w:tcPr>
            <w:tcW w:w="953" w:type="dxa"/>
            <w:noWrap/>
          </w:tcPr>
          <w:p w14:paraId="2F538342" w14:textId="3B231F48" w:rsidR="00E77D16" w:rsidRPr="00464967" w:rsidRDefault="00E77D16" w:rsidP="00E77D16">
            <w:pPr>
              <w:jc w:val="center"/>
            </w:pPr>
            <w:r>
              <w:t>505</w:t>
            </w:r>
          </w:p>
        </w:tc>
        <w:tc>
          <w:tcPr>
            <w:tcW w:w="1153" w:type="dxa"/>
            <w:noWrap/>
          </w:tcPr>
          <w:p w14:paraId="31DF3AD1" w14:textId="56EFA403" w:rsidR="00E77D16" w:rsidRPr="004345C7" w:rsidRDefault="00E77D16" w:rsidP="00E77D16">
            <w:pPr>
              <w:jc w:val="center"/>
            </w:pPr>
            <w:r w:rsidRPr="00A1685F">
              <w:t>165,736</w:t>
            </w:r>
          </w:p>
        </w:tc>
        <w:tc>
          <w:tcPr>
            <w:tcW w:w="1268" w:type="dxa"/>
            <w:noWrap/>
          </w:tcPr>
          <w:p w14:paraId="5BE03479" w14:textId="2A8FC521" w:rsidR="00E77D16" w:rsidRPr="00C25BA9" w:rsidRDefault="00E77D16" w:rsidP="00E77D16">
            <w:pPr>
              <w:jc w:val="center"/>
            </w:pPr>
            <w:r>
              <w:t>229,123</w:t>
            </w:r>
          </w:p>
        </w:tc>
        <w:tc>
          <w:tcPr>
            <w:tcW w:w="1449" w:type="dxa"/>
            <w:noWrap/>
          </w:tcPr>
          <w:p w14:paraId="4349E9E9" w14:textId="313ED749" w:rsidR="00E77D16" w:rsidRPr="00E62B74" w:rsidRDefault="00E77D16" w:rsidP="00E77D16">
            <w:pPr>
              <w:jc w:val="center"/>
            </w:pPr>
            <w:r w:rsidRPr="008E6AFF">
              <w:t>38%</w:t>
            </w:r>
          </w:p>
        </w:tc>
      </w:tr>
      <w:tr w:rsidR="00E77D16" w:rsidRPr="00464967" w14:paraId="6CECA451" w14:textId="77777777" w:rsidTr="002D0351">
        <w:trPr>
          <w:trHeight w:val="326"/>
        </w:trPr>
        <w:tc>
          <w:tcPr>
            <w:tcW w:w="3494" w:type="dxa"/>
            <w:noWrap/>
          </w:tcPr>
          <w:p w14:paraId="6EC338D1" w14:textId="00B21105" w:rsidR="00E77D16" w:rsidRPr="00464967" w:rsidRDefault="00E77D16" w:rsidP="00E77D16">
            <w:pPr>
              <w:rPr>
                <w:lang w:val="es-ES"/>
              </w:rPr>
            </w:pPr>
            <w:r>
              <w:t xml:space="preserve">FIS Study Location - </w:t>
            </w:r>
            <w:r w:rsidRPr="00C6548F">
              <w:t>Lake Creek at Confluence with Lake Creek Tributary 1</w:t>
            </w:r>
          </w:p>
        </w:tc>
        <w:tc>
          <w:tcPr>
            <w:tcW w:w="953" w:type="dxa"/>
            <w:noWrap/>
          </w:tcPr>
          <w:p w14:paraId="5267AF99" w14:textId="21EEA60F" w:rsidR="00E77D16" w:rsidRPr="00464967" w:rsidRDefault="00E77D16" w:rsidP="00E77D16">
            <w:pPr>
              <w:jc w:val="center"/>
            </w:pPr>
            <w:r>
              <w:t>504</w:t>
            </w:r>
          </w:p>
        </w:tc>
        <w:tc>
          <w:tcPr>
            <w:tcW w:w="1153" w:type="dxa"/>
            <w:noWrap/>
          </w:tcPr>
          <w:p w14:paraId="6EC85C38" w14:textId="4273E55A" w:rsidR="00E77D16" w:rsidRPr="004345C7" w:rsidRDefault="00E77D16" w:rsidP="00E77D16">
            <w:pPr>
              <w:jc w:val="center"/>
            </w:pPr>
            <w:r w:rsidRPr="00A1685F">
              <w:t>18,604</w:t>
            </w:r>
          </w:p>
        </w:tc>
        <w:tc>
          <w:tcPr>
            <w:tcW w:w="1268" w:type="dxa"/>
            <w:noWrap/>
          </w:tcPr>
          <w:p w14:paraId="1786AFCE" w14:textId="5BD71FDD" w:rsidR="00E77D16" w:rsidRPr="00C25BA9" w:rsidRDefault="00E77D16" w:rsidP="00E77D16">
            <w:pPr>
              <w:jc w:val="center"/>
            </w:pPr>
            <w:r>
              <w:t>20,469</w:t>
            </w:r>
          </w:p>
        </w:tc>
        <w:tc>
          <w:tcPr>
            <w:tcW w:w="1449" w:type="dxa"/>
            <w:noWrap/>
          </w:tcPr>
          <w:p w14:paraId="25133533" w14:textId="52D5C942" w:rsidR="00E77D16" w:rsidRPr="00E62B74" w:rsidRDefault="00E77D16" w:rsidP="00E77D16">
            <w:pPr>
              <w:jc w:val="center"/>
            </w:pPr>
            <w:r w:rsidRPr="008E6AFF">
              <w:t>10%</w:t>
            </w:r>
          </w:p>
        </w:tc>
      </w:tr>
      <w:tr w:rsidR="00E77D16" w:rsidRPr="00464967" w14:paraId="13B149D5" w14:textId="77777777" w:rsidTr="002D0351">
        <w:trPr>
          <w:trHeight w:val="326"/>
        </w:trPr>
        <w:tc>
          <w:tcPr>
            <w:tcW w:w="3494" w:type="dxa"/>
            <w:noWrap/>
          </w:tcPr>
          <w:p w14:paraId="1B517071" w14:textId="1D49F5BC" w:rsidR="00E77D16" w:rsidRPr="00464967" w:rsidRDefault="00E77D16" w:rsidP="00E77D16">
            <w:pPr>
              <w:rPr>
                <w:lang w:val="es-ES"/>
              </w:rPr>
            </w:pPr>
            <w:r>
              <w:t xml:space="preserve">FIS Study Location - </w:t>
            </w:r>
            <w:r w:rsidRPr="00C6548F">
              <w:t>Chandler Branch at confluence with Brushy Creek</w:t>
            </w:r>
          </w:p>
        </w:tc>
        <w:tc>
          <w:tcPr>
            <w:tcW w:w="953" w:type="dxa"/>
            <w:noWrap/>
          </w:tcPr>
          <w:p w14:paraId="1E536C61" w14:textId="6F77C7C5" w:rsidR="00E77D16" w:rsidRPr="00464967" w:rsidRDefault="00E77D16" w:rsidP="00E77D16">
            <w:pPr>
              <w:jc w:val="center"/>
            </w:pPr>
            <w:r>
              <w:t>504</w:t>
            </w:r>
          </w:p>
        </w:tc>
        <w:tc>
          <w:tcPr>
            <w:tcW w:w="1153" w:type="dxa"/>
            <w:noWrap/>
          </w:tcPr>
          <w:p w14:paraId="01718A1A" w14:textId="73327480" w:rsidR="00E77D16" w:rsidRPr="004345C7" w:rsidRDefault="00E77D16" w:rsidP="00E77D16">
            <w:pPr>
              <w:jc w:val="center"/>
            </w:pPr>
            <w:r w:rsidRPr="00A1685F">
              <w:t>10,894</w:t>
            </w:r>
          </w:p>
        </w:tc>
        <w:tc>
          <w:tcPr>
            <w:tcW w:w="1268" w:type="dxa"/>
            <w:noWrap/>
          </w:tcPr>
          <w:p w14:paraId="7BCBB825" w14:textId="31CEBAA2" w:rsidR="00E77D16" w:rsidRPr="00C25BA9" w:rsidRDefault="00E77D16" w:rsidP="00E77D16">
            <w:pPr>
              <w:jc w:val="center"/>
            </w:pPr>
            <w:r>
              <w:t>14,450</w:t>
            </w:r>
          </w:p>
        </w:tc>
        <w:tc>
          <w:tcPr>
            <w:tcW w:w="1449" w:type="dxa"/>
            <w:noWrap/>
          </w:tcPr>
          <w:p w14:paraId="51646631" w14:textId="6E96DC97" w:rsidR="00E77D16" w:rsidRPr="00E62B74" w:rsidRDefault="00E77D16" w:rsidP="00E77D16">
            <w:pPr>
              <w:jc w:val="center"/>
            </w:pPr>
            <w:r w:rsidRPr="008E6AFF">
              <w:t>33%</w:t>
            </w:r>
          </w:p>
        </w:tc>
      </w:tr>
    </w:tbl>
    <w:p w14:paraId="1A87A407" w14:textId="77777777" w:rsidR="00E84F3B" w:rsidRPr="00EA1A04" w:rsidRDefault="00E84F3B" w:rsidP="00F6064E"/>
    <w:sectPr w:rsidR="00E84F3B" w:rsidRPr="00EA1A04">
      <w:pgSz w:w="12240" w:h="15840"/>
      <w:pgMar w:top="1440" w:right="1440" w:bottom="1440" w:left="1440" w:header="720" w:footer="720" w:gutter="0"/>
      <w:cols w:space="720"/>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comment w:id="0" w:author="Nordstrom, Erika" w:date="2023-08-24T12:46:00Z" w:initials="NE">
    <w:p w14:paraId="3044B079" w14:textId="77777777" w:rsidR="00AA304F" w:rsidRDefault="00AA304F" w:rsidP="00717163">
      <w:pPr>
        <w:pStyle w:val="CommentText"/>
      </w:pPr>
      <w:r>
        <w:rPr>
          <w:rStyle w:val="CommentReference"/>
        </w:rPr>
        <w:annotationRef/>
      </w:r>
      <w:r>
        <w:t>Report required to be sealed by a licensed professional engineer. Draft seal prior to CNMS being complete.</w:t>
      </w:r>
    </w:p>
  </w:comment>
  <w:comment w:id="623" w:author="Nordstrom, Erika" w:date="2023-08-24T12:48:00Z" w:initials="NE">
    <w:p w14:paraId="4F74ABF7" w14:textId="77777777" w:rsidR="00AA304F" w:rsidRDefault="00AA304F" w:rsidP="00EF3E03">
      <w:pPr>
        <w:pStyle w:val="CommentText"/>
      </w:pPr>
      <w:r>
        <w:rPr>
          <w:rStyle w:val="CommentReference"/>
        </w:rPr>
        <w:annotationRef/>
      </w:r>
      <w:r>
        <w:t>Update when CNMS is complete and submit for review.</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commentEx w15:paraId="3044B079" w15:done="1"/>
  <w15:commentEx w15:paraId="4F74ABF7" w15:done="1"/>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cr w16du wp14">
  <w16cex:commentExtensible w16cex:durableId="2891CFA8" w16cex:dateUtc="2023-08-24T17:46:00Z"/>
  <w16cex:commentExtensible w16cex:durableId="2891D013" w16cex:dateUtc="2023-08-24T17:48: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6cid:commentId w16cid:paraId="3044B079" w16cid:durableId="2891CFA8"/>
  <w16cid:commentId w16cid:paraId="4F74ABF7" w16cid:durableId="2891D013"/>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365B5C4B" w14:textId="77777777" w:rsidR="00FF4A77" w:rsidRDefault="00FF4A77" w:rsidP="00216767">
      <w:pPr>
        <w:spacing w:after="0" w:line="240" w:lineRule="auto"/>
      </w:pPr>
      <w:r>
        <w:separator/>
      </w:r>
    </w:p>
  </w:endnote>
  <w:endnote w:type="continuationSeparator" w:id="0">
    <w:p w14:paraId="47A01A2B" w14:textId="77777777" w:rsidR="00FF4A77" w:rsidRDefault="00FF4A77" w:rsidP="0021676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Franklin Gothic Medium Cond">
    <w:panose1 w:val="020B0606030402020204"/>
    <w:charset w:val="00"/>
    <w:family w:val="swiss"/>
    <w:pitch w:val="variable"/>
    <w:sig w:usb0="00000287" w:usb1="00000000" w:usb2="00000000" w:usb3="00000000" w:csb0="000000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Franklin Gothic Demi Cond">
    <w:panose1 w:val="020B0706030402020204"/>
    <w:charset w:val="00"/>
    <w:family w:val="swiss"/>
    <w:pitch w:val="variable"/>
    <w:sig w:usb0="00000287" w:usb1="00000000" w:usb2="00000000" w:usb3="00000000" w:csb0="0000009F" w:csb1="00000000"/>
  </w:font>
  <w:font w:name="Franklin Gothic Book">
    <w:panose1 w:val="020B0503020102020204"/>
    <w:charset w:val="00"/>
    <w:family w:val="swiss"/>
    <w:pitch w:val="variable"/>
    <w:sig w:usb0="00000287" w:usb1="00000000" w:usb2="00000000" w:usb3="00000000" w:csb0="0000009F" w:csb1="00000000"/>
  </w:font>
  <w:font w:name="TT163t00">
    <w:altName w:val="Calibri"/>
    <w:panose1 w:val="00000000000000000000"/>
    <w:charset w:val="00"/>
    <w:family w:val="auto"/>
    <w:notTrueType/>
    <w:pitch w:val="default"/>
    <w:sig w:usb0="00000003" w:usb1="00000000" w:usb2="00000000" w:usb3="00000000" w:csb0="00000001" w:csb1="00000000"/>
  </w:font>
  <w:font w:name="TT188t00">
    <w:altName w:val="Calibri"/>
    <w:panose1 w:val="00000000000000000000"/>
    <w:charset w:val="00"/>
    <w:family w:val="auto"/>
    <w:notTrueType/>
    <w:pitch w:val="default"/>
    <w:sig w:usb0="00000003" w:usb1="00000000" w:usb2="00000000" w:usb3="00000000" w:csb0="00000001" w:csb1="00000000"/>
  </w:font>
  <w:font w:name="TT15Ct00">
    <w:altName w:val="Calibri"/>
    <w:panose1 w:val="00000000000000000000"/>
    <w:charset w:val="A1"/>
    <w:family w:val="auto"/>
    <w:notTrueType/>
    <w:pitch w:val="default"/>
    <w:sig w:usb0="00000081" w:usb1="00000000" w:usb2="00000000" w:usb3="00000000" w:csb0="00000008" w:csb1="00000000"/>
  </w:font>
  <w:font w:name="TT15Et00">
    <w:altName w:val="Calibri"/>
    <w:panose1 w:val="00000000000000000000"/>
    <w:charset w:val="00"/>
    <w:family w:val="auto"/>
    <w:notTrueType/>
    <w:pitch w:val="default"/>
    <w:sig w:usb0="00000003" w:usb1="00000000" w:usb2="00000000" w:usb3="00000000" w:csb0="00000001" w:csb1="00000000"/>
  </w:font>
  <w:font w:name="Helvetica">
    <w:panose1 w:val="020B0604020202020204"/>
    <w:charset w:val="00"/>
    <w:family w:val="swiss"/>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Aptos Narrow">
    <w:charset w:val="00"/>
    <w:family w:val="swiss"/>
    <w:pitch w:val="variable"/>
    <w:sig w:usb0="20000287" w:usb1="00000003" w:usb2="00000000" w:usb3="00000000" w:csb0="0000019F" w:csb1="00000000"/>
  </w:font>
  <w:font w:name="TT15Dt00">
    <w:altName w:val="Calibri"/>
    <w:panose1 w:val="00000000000000000000"/>
    <w:charset w:val="00"/>
    <w:family w:val="auto"/>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FC21898" w14:textId="77777777" w:rsidR="00494652" w:rsidRDefault="00494652">
    <w:pPr>
      <w:tabs>
        <w:tab w:val="center" w:pos="4550"/>
        <w:tab w:val="left" w:pos="5818"/>
      </w:tabs>
      <w:ind w:right="260"/>
      <w:jc w:val="right"/>
      <w:rPr>
        <w:color w:val="222A35" w:themeColor="text2" w:themeShade="80"/>
        <w:sz w:val="24"/>
        <w:szCs w:val="24"/>
      </w:rPr>
    </w:pPr>
    <w:r>
      <w:rPr>
        <w:color w:val="8496B0" w:themeColor="text2" w:themeTint="99"/>
        <w:spacing w:val="60"/>
        <w:sz w:val="24"/>
        <w:szCs w:val="24"/>
      </w:rPr>
      <w:t>Page</w:t>
    </w:r>
    <w:r>
      <w:rPr>
        <w:color w:val="8496B0" w:themeColor="text2" w:themeTint="99"/>
        <w:sz w:val="24"/>
        <w:szCs w:val="24"/>
      </w:rPr>
      <w:t xml:space="preserve"> </w:t>
    </w:r>
    <w:r>
      <w:rPr>
        <w:color w:val="323E4F" w:themeColor="text2" w:themeShade="BF"/>
        <w:sz w:val="24"/>
        <w:szCs w:val="24"/>
      </w:rPr>
      <w:fldChar w:fldCharType="begin"/>
    </w:r>
    <w:r>
      <w:rPr>
        <w:color w:val="323E4F" w:themeColor="text2" w:themeShade="BF"/>
        <w:sz w:val="24"/>
        <w:szCs w:val="24"/>
      </w:rPr>
      <w:instrText xml:space="preserve"> PAGE   \* MERGEFORMAT </w:instrText>
    </w:r>
    <w:r>
      <w:rPr>
        <w:color w:val="323E4F" w:themeColor="text2" w:themeShade="BF"/>
        <w:sz w:val="24"/>
        <w:szCs w:val="24"/>
      </w:rPr>
      <w:fldChar w:fldCharType="separate"/>
    </w:r>
    <w:r>
      <w:rPr>
        <w:noProof/>
        <w:color w:val="323E4F" w:themeColor="text2" w:themeShade="BF"/>
        <w:sz w:val="24"/>
        <w:szCs w:val="24"/>
      </w:rPr>
      <w:t>1</w:t>
    </w:r>
    <w:r>
      <w:rPr>
        <w:color w:val="323E4F" w:themeColor="text2" w:themeShade="BF"/>
        <w:sz w:val="24"/>
        <w:szCs w:val="24"/>
      </w:rPr>
      <w:fldChar w:fldCharType="end"/>
    </w:r>
    <w:r>
      <w:rPr>
        <w:color w:val="323E4F" w:themeColor="text2" w:themeShade="BF"/>
        <w:sz w:val="24"/>
        <w:szCs w:val="24"/>
      </w:rPr>
      <w:t xml:space="preserve"> | </w:t>
    </w:r>
    <w:r>
      <w:rPr>
        <w:color w:val="323E4F" w:themeColor="text2" w:themeShade="BF"/>
        <w:sz w:val="24"/>
        <w:szCs w:val="24"/>
      </w:rPr>
      <w:fldChar w:fldCharType="begin"/>
    </w:r>
    <w:r>
      <w:rPr>
        <w:color w:val="323E4F" w:themeColor="text2" w:themeShade="BF"/>
        <w:sz w:val="24"/>
        <w:szCs w:val="24"/>
      </w:rPr>
      <w:instrText xml:space="preserve"> NUMPAGES  \* Arabic  \* MERGEFORMAT </w:instrText>
    </w:r>
    <w:r>
      <w:rPr>
        <w:color w:val="323E4F" w:themeColor="text2" w:themeShade="BF"/>
        <w:sz w:val="24"/>
        <w:szCs w:val="24"/>
      </w:rPr>
      <w:fldChar w:fldCharType="separate"/>
    </w:r>
    <w:r>
      <w:rPr>
        <w:noProof/>
        <w:color w:val="323E4F" w:themeColor="text2" w:themeShade="BF"/>
        <w:sz w:val="24"/>
        <w:szCs w:val="24"/>
      </w:rPr>
      <w:t>1</w:t>
    </w:r>
    <w:r>
      <w:rPr>
        <w:color w:val="323E4F" w:themeColor="text2" w:themeShade="BF"/>
        <w:sz w:val="24"/>
        <w:szCs w:val="24"/>
      </w:rPr>
      <w:fldChar w:fldCharType="end"/>
    </w:r>
  </w:p>
  <w:p w14:paraId="2AA90A79" w14:textId="77777777" w:rsidR="00494652" w:rsidRDefault="00494652">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772C058B" w14:textId="77777777" w:rsidR="00FF4A77" w:rsidRDefault="00FF4A77" w:rsidP="00216767">
      <w:pPr>
        <w:spacing w:after="0" w:line="240" w:lineRule="auto"/>
      </w:pPr>
      <w:r>
        <w:separator/>
      </w:r>
    </w:p>
  </w:footnote>
  <w:footnote w:type="continuationSeparator" w:id="0">
    <w:p w14:paraId="484D1439" w14:textId="77777777" w:rsidR="00FF4A77" w:rsidRDefault="00FF4A77" w:rsidP="00216767">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0795817"/>
    <w:multiLevelType w:val="multilevel"/>
    <w:tmpl w:val="4BB8343A"/>
    <w:lvl w:ilvl="0">
      <w:start w:val="1"/>
      <w:numFmt w:val="decimal"/>
      <w:lvlText w:val="%1."/>
      <w:lvlJc w:val="left"/>
      <w:pPr>
        <w:ind w:left="720" w:hanging="72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 w15:restartNumberingAfterBreak="0">
    <w:nsid w:val="0FD7501B"/>
    <w:multiLevelType w:val="multilevel"/>
    <w:tmpl w:val="B180330E"/>
    <w:lvl w:ilvl="0">
      <w:start w:val="1"/>
      <w:numFmt w:val="decimal"/>
      <w:lvlText w:val="%1"/>
      <w:lvlJc w:val="left"/>
      <w:pPr>
        <w:ind w:left="495" w:hanging="495"/>
      </w:pPr>
      <w:rPr>
        <w:rFonts w:hint="default"/>
      </w:rPr>
    </w:lvl>
    <w:lvl w:ilvl="1">
      <w:start w:val="2"/>
      <w:numFmt w:val="decimal"/>
      <w:lvlText w:val="%1.%2"/>
      <w:lvlJc w:val="left"/>
      <w:pPr>
        <w:ind w:left="495" w:hanging="49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 w15:restartNumberingAfterBreak="0">
    <w:nsid w:val="0FE16173"/>
    <w:multiLevelType w:val="multilevel"/>
    <w:tmpl w:val="717AF1DC"/>
    <w:lvl w:ilvl="0">
      <w:start w:val="1"/>
      <w:numFmt w:val="decimal"/>
      <w:lvlText w:val="%1"/>
      <w:lvlJc w:val="left"/>
      <w:pPr>
        <w:ind w:left="490" w:hanging="490"/>
      </w:pPr>
      <w:rPr>
        <w:rFonts w:hint="default"/>
      </w:rPr>
    </w:lvl>
    <w:lvl w:ilvl="1">
      <w:start w:val="1"/>
      <w:numFmt w:val="decimal"/>
      <w:lvlText w:val="%1.%2"/>
      <w:lvlJc w:val="left"/>
      <w:pPr>
        <w:ind w:left="490" w:hanging="490"/>
      </w:pPr>
      <w:rPr>
        <w:rFonts w:hint="default"/>
      </w:rPr>
    </w:lvl>
    <w:lvl w:ilvl="2">
      <w:start w:val="1"/>
      <w:numFmt w:val="decimal"/>
      <w:lvlText w:val="%1.%2.%3"/>
      <w:lvlJc w:val="left"/>
      <w:pPr>
        <w:ind w:left="490" w:hanging="490"/>
      </w:pPr>
      <w:rPr>
        <w:rFonts w:hint="default"/>
      </w:rPr>
    </w:lvl>
    <w:lvl w:ilvl="3">
      <w:start w:val="1"/>
      <w:numFmt w:val="decimal"/>
      <w:lvlText w:val="2.3.1.%4"/>
      <w:lvlJc w:val="left"/>
      <w:pPr>
        <w:ind w:left="490" w:hanging="490"/>
      </w:pPr>
      <w:rPr>
        <w:rFonts w:hint="default"/>
      </w:rPr>
    </w:lvl>
    <w:lvl w:ilvl="4">
      <w:start w:val="1"/>
      <w:numFmt w:val="decimal"/>
      <w:lvlText w:val="%1.%2.%3.%4.%5"/>
      <w:lvlJc w:val="left"/>
      <w:pPr>
        <w:ind w:left="490" w:hanging="490"/>
      </w:pPr>
      <w:rPr>
        <w:rFonts w:hint="default"/>
      </w:rPr>
    </w:lvl>
    <w:lvl w:ilvl="5">
      <w:start w:val="1"/>
      <w:numFmt w:val="decimal"/>
      <w:lvlText w:val="%1.%2.%3.%4.%5.%6"/>
      <w:lvlJc w:val="left"/>
      <w:pPr>
        <w:ind w:left="490" w:hanging="490"/>
      </w:pPr>
      <w:rPr>
        <w:rFonts w:hint="default"/>
      </w:rPr>
    </w:lvl>
    <w:lvl w:ilvl="6">
      <w:start w:val="1"/>
      <w:numFmt w:val="decimal"/>
      <w:lvlText w:val="%1.%2.%3.%4.%5.%6.%7"/>
      <w:lvlJc w:val="left"/>
      <w:pPr>
        <w:ind w:left="490" w:hanging="490"/>
      </w:pPr>
      <w:rPr>
        <w:rFonts w:hint="default"/>
      </w:rPr>
    </w:lvl>
    <w:lvl w:ilvl="7">
      <w:start w:val="1"/>
      <w:numFmt w:val="decimal"/>
      <w:lvlText w:val="%1.%2.%3.%4.%5.%6.%7.%8"/>
      <w:lvlJc w:val="left"/>
      <w:pPr>
        <w:ind w:left="490" w:hanging="490"/>
      </w:pPr>
      <w:rPr>
        <w:rFonts w:hint="default"/>
      </w:rPr>
    </w:lvl>
    <w:lvl w:ilvl="8">
      <w:start w:val="1"/>
      <w:numFmt w:val="decimal"/>
      <w:lvlText w:val="%1.%2.%3.%4.%5.%6.%7.%8.%9"/>
      <w:lvlJc w:val="left"/>
      <w:pPr>
        <w:ind w:left="490" w:hanging="490"/>
      </w:pPr>
      <w:rPr>
        <w:rFonts w:hint="default"/>
      </w:rPr>
    </w:lvl>
  </w:abstractNum>
  <w:abstractNum w:abstractNumId="3" w15:restartNumberingAfterBreak="0">
    <w:nsid w:val="1482775B"/>
    <w:multiLevelType w:val="multilevel"/>
    <w:tmpl w:val="9BA69DC0"/>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4" w15:restartNumberingAfterBreak="0">
    <w:nsid w:val="24B623FF"/>
    <w:multiLevelType w:val="multilevel"/>
    <w:tmpl w:val="27E49ECE"/>
    <w:lvl w:ilvl="0">
      <w:start w:val="1"/>
      <w:numFmt w:val="decimal"/>
      <w:lvlText w:val="%1"/>
      <w:lvlJc w:val="left"/>
      <w:pPr>
        <w:ind w:left="390" w:hanging="390"/>
      </w:pPr>
      <w:rPr>
        <w:rFonts w:hint="default"/>
      </w:rPr>
    </w:lvl>
    <w:lvl w:ilvl="1">
      <w:start w:val="4"/>
      <w:numFmt w:val="decimal"/>
      <w:lvlText w:val="%1.%2"/>
      <w:lvlJc w:val="left"/>
      <w:pPr>
        <w:ind w:left="390" w:hanging="390"/>
      </w:pPr>
      <w:rPr>
        <w:rFonts w:ascii="Franklin Gothic Medium Cond" w:hAnsi="Franklin Gothic Medium Cond" w:hint="default"/>
        <w:b w:val="0"/>
        <w:color w:val="auto"/>
        <w:sz w:val="24"/>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5" w15:restartNumberingAfterBreak="0">
    <w:nsid w:val="24DA01B5"/>
    <w:multiLevelType w:val="hybridMultilevel"/>
    <w:tmpl w:val="3D80E76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 w15:restartNumberingAfterBreak="0">
    <w:nsid w:val="296C46FF"/>
    <w:multiLevelType w:val="multilevel"/>
    <w:tmpl w:val="4BB8343A"/>
    <w:lvl w:ilvl="0">
      <w:start w:val="1"/>
      <w:numFmt w:val="decimal"/>
      <w:lvlText w:val="%1."/>
      <w:lvlJc w:val="left"/>
      <w:pPr>
        <w:ind w:left="720" w:hanging="72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7" w15:restartNumberingAfterBreak="0">
    <w:nsid w:val="2A4845F4"/>
    <w:multiLevelType w:val="multilevel"/>
    <w:tmpl w:val="67F0DBB6"/>
    <w:lvl w:ilvl="0">
      <w:start w:val="1"/>
      <w:numFmt w:val="decimal"/>
      <w:lvlText w:val="%1."/>
      <w:lvlJc w:val="left"/>
      <w:pPr>
        <w:ind w:left="360" w:hanging="360"/>
      </w:pPr>
      <w:rPr>
        <w:rFonts w:ascii="Franklin Gothic Medium Cond" w:hAnsi="Franklin Gothic Medium Cond" w:hint="default"/>
        <w:color w:val="0563C1" w:themeColor="hyperlink"/>
        <w:u w:val="single"/>
      </w:rPr>
    </w:lvl>
    <w:lvl w:ilvl="1">
      <w:start w:val="1"/>
      <w:numFmt w:val="decimal"/>
      <w:lvlText w:val="%1.%2."/>
      <w:lvlJc w:val="left"/>
      <w:pPr>
        <w:ind w:left="580" w:hanging="360"/>
      </w:pPr>
      <w:rPr>
        <w:rFonts w:ascii="Franklin Gothic Medium Cond" w:hAnsi="Franklin Gothic Medium Cond" w:hint="default"/>
        <w:color w:val="auto"/>
        <w:u w:val="none"/>
      </w:rPr>
    </w:lvl>
    <w:lvl w:ilvl="2">
      <w:start w:val="1"/>
      <w:numFmt w:val="decimal"/>
      <w:lvlText w:val="%1.%2.%3."/>
      <w:lvlJc w:val="left"/>
      <w:pPr>
        <w:ind w:left="1160" w:hanging="720"/>
      </w:pPr>
      <w:rPr>
        <w:rFonts w:ascii="Franklin Gothic Medium Cond" w:hAnsi="Franklin Gothic Medium Cond" w:hint="default"/>
        <w:color w:val="0563C1" w:themeColor="hyperlink"/>
        <w:u w:val="single"/>
      </w:rPr>
    </w:lvl>
    <w:lvl w:ilvl="3">
      <w:start w:val="1"/>
      <w:numFmt w:val="decimal"/>
      <w:lvlText w:val="%1.%2.%3.%4."/>
      <w:lvlJc w:val="left"/>
      <w:pPr>
        <w:ind w:left="1380" w:hanging="720"/>
      </w:pPr>
      <w:rPr>
        <w:rFonts w:ascii="Franklin Gothic Medium Cond" w:hAnsi="Franklin Gothic Medium Cond" w:hint="default"/>
        <w:color w:val="0563C1" w:themeColor="hyperlink"/>
        <w:u w:val="single"/>
      </w:rPr>
    </w:lvl>
    <w:lvl w:ilvl="4">
      <w:start w:val="1"/>
      <w:numFmt w:val="decimal"/>
      <w:lvlText w:val="%1.%2.%3.%4.%5."/>
      <w:lvlJc w:val="left"/>
      <w:pPr>
        <w:ind w:left="1960" w:hanging="1080"/>
      </w:pPr>
      <w:rPr>
        <w:rFonts w:ascii="Franklin Gothic Medium Cond" w:hAnsi="Franklin Gothic Medium Cond" w:hint="default"/>
        <w:color w:val="0563C1" w:themeColor="hyperlink"/>
        <w:u w:val="single"/>
      </w:rPr>
    </w:lvl>
    <w:lvl w:ilvl="5">
      <w:start w:val="1"/>
      <w:numFmt w:val="decimal"/>
      <w:lvlText w:val="%1.%2.%3.%4.%5.%6."/>
      <w:lvlJc w:val="left"/>
      <w:pPr>
        <w:ind w:left="2180" w:hanging="1080"/>
      </w:pPr>
      <w:rPr>
        <w:rFonts w:ascii="Franklin Gothic Medium Cond" w:hAnsi="Franklin Gothic Medium Cond" w:hint="default"/>
        <w:color w:val="0563C1" w:themeColor="hyperlink"/>
        <w:u w:val="single"/>
      </w:rPr>
    </w:lvl>
    <w:lvl w:ilvl="6">
      <w:start w:val="1"/>
      <w:numFmt w:val="decimal"/>
      <w:lvlText w:val="%1.%2.%3.%4.%5.%6.%7."/>
      <w:lvlJc w:val="left"/>
      <w:pPr>
        <w:ind w:left="2760" w:hanging="1440"/>
      </w:pPr>
      <w:rPr>
        <w:rFonts w:ascii="Franklin Gothic Medium Cond" w:hAnsi="Franklin Gothic Medium Cond" w:hint="default"/>
        <w:color w:val="0563C1" w:themeColor="hyperlink"/>
        <w:u w:val="single"/>
      </w:rPr>
    </w:lvl>
    <w:lvl w:ilvl="7">
      <w:start w:val="1"/>
      <w:numFmt w:val="decimal"/>
      <w:lvlText w:val="%1.%2.%3.%4.%5.%6.%7.%8."/>
      <w:lvlJc w:val="left"/>
      <w:pPr>
        <w:ind w:left="2980" w:hanging="1440"/>
      </w:pPr>
      <w:rPr>
        <w:rFonts w:ascii="Franklin Gothic Medium Cond" w:hAnsi="Franklin Gothic Medium Cond" w:hint="default"/>
        <w:color w:val="0563C1" w:themeColor="hyperlink"/>
        <w:u w:val="single"/>
      </w:rPr>
    </w:lvl>
    <w:lvl w:ilvl="8">
      <w:start w:val="1"/>
      <w:numFmt w:val="decimal"/>
      <w:lvlText w:val="%1.%2.%3.%4.%5.%6.%7.%8.%9."/>
      <w:lvlJc w:val="left"/>
      <w:pPr>
        <w:ind w:left="3560" w:hanging="1800"/>
      </w:pPr>
      <w:rPr>
        <w:rFonts w:ascii="Franklin Gothic Medium Cond" w:hAnsi="Franklin Gothic Medium Cond" w:hint="default"/>
        <w:color w:val="0563C1" w:themeColor="hyperlink"/>
        <w:u w:val="single"/>
      </w:rPr>
    </w:lvl>
  </w:abstractNum>
  <w:abstractNum w:abstractNumId="8" w15:restartNumberingAfterBreak="0">
    <w:nsid w:val="2EE77EB5"/>
    <w:multiLevelType w:val="multilevel"/>
    <w:tmpl w:val="8E9A557E"/>
    <w:lvl w:ilvl="0">
      <w:start w:val="1"/>
      <w:numFmt w:val="decimal"/>
      <w:lvlText w:val="%1"/>
      <w:lvlJc w:val="left"/>
      <w:pPr>
        <w:ind w:left="495" w:hanging="495"/>
      </w:pPr>
      <w:rPr>
        <w:rFonts w:hint="default"/>
      </w:rPr>
    </w:lvl>
    <w:lvl w:ilvl="1">
      <w:start w:val="2"/>
      <w:numFmt w:val="decimal"/>
      <w:lvlText w:val="%1.%2"/>
      <w:lvlJc w:val="left"/>
      <w:pPr>
        <w:ind w:left="495" w:hanging="49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9" w15:restartNumberingAfterBreak="0">
    <w:nsid w:val="2F2437C9"/>
    <w:multiLevelType w:val="hybridMultilevel"/>
    <w:tmpl w:val="01EADE0E"/>
    <w:lvl w:ilvl="0" w:tplc="6FB4C77E">
      <w:start w:val="1"/>
      <w:numFmt w:val="decimal"/>
      <w:pStyle w:val="Heading1"/>
      <w:lvlText w:val="%1.0"/>
      <w:lvlJc w:val="left"/>
      <w:pPr>
        <w:ind w:left="720" w:hanging="360"/>
      </w:pPr>
      <w:rPr>
        <w:rFonts w:ascii="Franklin Gothic Medium Cond" w:hAnsi="Franklin Gothic Medium Cond" w:hint="default"/>
        <w:sz w:val="32"/>
        <w:szCs w:val="32"/>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356E06FD"/>
    <w:multiLevelType w:val="multilevel"/>
    <w:tmpl w:val="8A72DE66"/>
    <w:lvl w:ilvl="0">
      <w:start w:val="1"/>
      <w:numFmt w:val="decimal"/>
      <w:lvlText w:val="%1"/>
      <w:lvlJc w:val="left"/>
      <w:pPr>
        <w:ind w:left="495" w:hanging="495"/>
      </w:pPr>
      <w:rPr>
        <w:rFonts w:hint="default"/>
      </w:rPr>
    </w:lvl>
    <w:lvl w:ilvl="1">
      <w:start w:val="1"/>
      <w:numFmt w:val="decimal"/>
      <w:lvlText w:val="%1.%2"/>
      <w:lvlJc w:val="left"/>
      <w:pPr>
        <w:ind w:left="495" w:hanging="49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1" w15:restartNumberingAfterBreak="0">
    <w:nsid w:val="3F055E1E"/>
    <w:multiLevelType w:val="multilevel"/>
    <w:tmpl w:val="9BE8A7CA"/>
    <w:lvl w:ilvl="0">
      <w:start w:val="2"/>
      <w:numFmt w:val="decimal"/>
      <w:lvlText w:val="%1."/>
      <w:lvlJc w:val="left"/>
      <w:pPr>
        <w:ind w:left="720" w:hanging="720"/>
      </w:pPr>
      <w:rPr>
        <w:rFonts w:hint="default"/>
      </w:rPr>
    </w:lvl>
    <w:lvl w:ilvl="1">
      <w:start w:val="3"/>
      <w:numFmt w:val="decimal"/>
      <w:lvlText w:val="%1.%2."/>
      <w:lvlJc w:val="left"/>
      <w:pPr>
        <w:ind w:left="720" w:hanging="720"/>
      </w:pPr>
      <w:rPr>
        <w:rFonts w:hint="default"/>
      </w:rPr>
    </w:lvl>
    <w:lvl w:ilvl="2">
      <w:start w:val="3"/>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2" w15:restartNumberingAfterBreak="0">
    <w:nsid w:val="40565328"/>
    <w:multiLevelType w:val="multilevel"/>
    <w:tmpl w:val="5FA25D74"/>
    <w:lvl w:ilvl="0">
      <w:start w:val="1"/>
      <w:numFmt w:val="decimal"/>
      <w:suff w:val="space"/>
      <w:lvlText w:val="%1.0"/>
      <w:lvlJc w:val="left"/>
      <w:pPr>
        <w:ind w:left="0" w:firstLine="0"/>
      </w:pPr>
    </w:lvl>
    <w:lvl w:ilvl="1">
      <w:start w:val="1"/>
      <w:numFmt w:val="decimal"/>
      <w:lvlText w:val="%1.%2"/>
      <w:lvlJc w:val="left"/>
      <w:pPr>
        <w:tabs>
          <w:tab w:val="num" w:pos="540"/>
        </w:tabs>
        <w:ind w:left="-540" w:firstLine="720"/>
      </w:pPr>
    </w:lvl>
    <w:lvl w:ilvl="2">
      <w:start w:val="1"/>
      <w:numFmt w:val="decimal"/>
      <w:lvlText w:val="%1.%2.%3"/>
      <w:lvlJc w:val="left"/>
      <w:pPr>
        <w:tabs>
          <w:tab w:val="num" w:pos="1530"/>
        </w:tabs>
        <w:ind w:left="90" w:firstLine="720"/>
      </w:pPr>
    </w:lvl>
    <w:lvl w:ilvl="3">
      <w:start w:val="1"/>
      <w:numFmt w:val="decimal"/>
      <w:suff w:val="space"/>
      <w:lvlText w:val="%1.%2.%3.%4"/>
      <w:lvlJc w:val="left"/>
      <w:pPr>
        <w:ind w:left="0" w:firstLine="720"/>
      </w:pPr>
    </w:lvl>
    <w:lvl w:ilvl="4">
      <w:start w:val="1"/>
      <w:numFmt w:val="decimal"/>
      <w:lvlText w:val="%1.%2.%3.%4.%5."/>
      <w:lvlJc w:val="left"/>
      <w:pPr>
        <w:tabs>
          <w:tab w:val="num" w:pos="252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4680"/>
        </w:tabs>
        <w:ind w:left="4320" w:hanging="1440"/>
      </w:pPr>
    </w:lvl>
  </w:abstractNum>
  <w:abstractNum w:abstractNumId="13" w15:restartNumberingAfterBreak="0">
    <w:nsid w:val="4E444069"/>
    <w:multiLevelType w:val="multilevel"/>
    <w:tmpl w:val="8E9A557E"/>
    <w:lvl w:ilvl="0">
      <w:start w:val="1"/>
      <w:numFmt w:val="decimal"/>
      <w:lvlText w:val="%1"/>
      <w:lvlJc w:val="left"/>
      <w:pPr>
        <w:ind w:left="495" w:hanging="495"/>
      </w:pPr>
      <w:rPr>
        <w:rFonts w:hint="default"/>
      </w:rPr>
    </w:lvl>
    <w:lvl w:ilvl="1">
      <w:start w:val="2"/>
      <w:numFmt w:val="decimal"/>
      <w:lvlText w:val="%1.%2"/>
      <w:lvlJc w:val="left"/>
      <w:pPr>
        <w:ind w:left="495" w:hanging="49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4" w15:restartNumberingAfterBreak="0">
    <w:nsid w:val="4EAE1E48"/>
    <w:multiLevelType w:val="multilevel"/>
    <w:tmpl w:val="F8AC7A36"/>
    <w:lvl w:ilvl="0">
      <w:start w:val="1"/>
      <w:numFmt w:val="decimal"/>
      <w:lvlText w:val="%1"/>
      <w:lvlJc w:val="left"/>
      <w:pPr>
        <w:ind w:left="495" w:hanging="495"/>
      </w:pPr>
      <w:rPr>
        <w:rFonts w:hint="default"/>
      </w:rPr>
    </w:lvl>
    <w:lvl w:ilvl="1">
      <w:start w:val="1"/>
      <w:numFmt w:val="decimal"/>
      <w:lvlText w:val="%1.%2"/>
      <w:lvlJc w:val="left"/>
      <w:pPr>
        <w:ind w:left="495" w:hanging="495"/>
      </w:pPr>
      <w:rPr>
        <w:rFonts w:hint="default"/>
      </w:rPr>
    </w:lvl>
    <w:lvl w:ilvl="2">
      <w:start w:val="1"/>
      <w:numFmt w:val="decimal"/>
      <w:lvlText w:val="%1.%2.%3"/>
      <w:lvlJc w:val="left"/>
      <w:pPr>
        <w:ind w:left="720" w:hanging="720"/>
      </w:pPr>
      <w:rPr>
        <w:rFonts w:ascii="Franklin Gothic Medium Cond" w:hAnsi="Franklin Gothic Medium Cond" w:hint="default"/>
        <w:color w:val="4472C4" w:themeColor="accent1"/>
        <w:sz w:val="24"/>
        <w:szCs w:val="24"/>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5" w15:restartNumberingAfterBreak="0">
    <w:nsid w:val="4EDE701E"/>
    <w:multiLevelType w:val="multilevel"/>
    <w:tmpl w:val="EBBAEB56"/>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6" w15:restartNumberingAfterBreak="0">
    <w:nsid w:val="51671868"/>
    <w:multiLevelType w:val="multilevel"/>
    <w:tmpl w:val="6792DC16"/>
    <w:lvl w:ilvl="0">
      <w:start w:val="1"/>
      <w:numFmt w:val="decimal"/>
      <w:lvlText w:val="%1"/>
      <w:lvlJc w:val="left"/>
      <w:pPr>
        <w:ind w:left="540" w:hanging="540"/>
      </w:pPr>
      <w:rPr>
        <w:rFonts w:hint="default"/>
        <w:b w:val="0"/>
      </w:rPr>
    </w:lvl>
    <w:lvl w:ilvl="1">
      <w:start w:val="1"/>
      <w:numFmt w:val="decimal"/>
      <w:lvlText w:val="%1.%2"/>
      <w:lvlJc w:val="left"/>
      <w:pPr>
        <w:ind w:left="540" w:hanging="540"/>
      </w:pPr>
      <w:rPr>
        <w:rFonts w:hint="default"/>
        <w:b w:val="0"/>
      </w:rPr>
    </w:lvl>
    <w:lvl w:ilvl="2">
      <w:start w:val="1"/>
      <w:numFmt w:val="decimal"/>
      <w:lvlText w:val="%1.%2.%3"/>
      <w:lvlJc w:val="left"/>
      <w:pPr>
        <w:ind w:left="720" w:hanging="720"/>
      </w:pPr>
      <w:rPr>
        <w:rFonts w:hint="default"/>
        <w:b/>
        <w:bCs w:val="0"/>
      </w:rPr>
    </w:lvl>
    <w:lvl w:ilvl="3">
      <w:start w:val="1"/>
      <w:numFmt w:val="decimal"/>
      <w:lvlText w:val="%1.%2.%3.%4"/>
      <w:lvlJc w:val="left"/>
      <w:pPr>
        <w:ind w:left="720" w:hanging="720"/>
      </w:pPr>
      <w:rPr>
        <w:rFonts w:hint="default"/>
        <w:b w:val="0"/>
      </w:rPr>
    </w:lvl>
    <w:lvl w:ilvl="4">
      <w:start w:val="1"/>
      <w:numFmt w:val="decimal"/>
      <w:lvlText w:val="%1.%2.%3.%4.%5"/>
      <w:lvlJc w:val="left"/>
      <w:pPr>
        <w:ind w:left="1080" w:hanging="1080"/>
      </w:pPr>
      <w:rPr>
        <w:rFonts w:hint="default"/>
        <w:b w:val="0"/>
      </w:rPr>
    </w:lvl>
    <w:lvl w:ilvl="5">
      <w:start w:val="1"/>
      <w:numFmt w:val="decimal"/>
      <w:lvlText w:val="%1.%2.%3.%4.%5.%6"/>
      <w:lvlJc w:val="left"/>
      <w:pPr>
        <w:ind w:left="1080" w:hanging="1080"/>
      </w:pPr>
      <w:rPr>
        <w:rFonts w:hint="default"/>
        <w:b w:val="0"/>
      </w:rPr>
    </w:lvl>
    <w:lvl w:ilvl="6">
      <w:start w:val="1"/>
      <w:numFmt w:val="decimal"/>
      <w:lvlText w:val="%1.%2.%3.%4.%5.%6.%7"/>
      <w:lvlJc w:val="left"/>
      <w:pPr>
        <w:ind w:left="1440" w:hanging="1440"/>
      </w:pPr>
      <w:rPr>
        <w:rFonts w:hint="default"/>
        <w:b w:val="0"/>
      </w:rPr>
    </w:lvl>
    <w:lvl w:ilvl="7">
      <w:start w:val="1"/>
      <w:numFmt w:val="decimal"/>
      <w:lvlText w:val="%1.%2.%3.%4.%5.%6.%7.%8"/>
      <w:lvlJc w:val="left"/>
      <w:pPr>
        <w:ind w:left="1440" w:hanging="1440"/>
      </w:pPr>
      <w:rPr>
        <w:rFonts w:hint="default"/>
        <w:b w:val="0"/>
      </w:rPr>
    </w:lvl>
    <w:lvl w:ilvl="8">
      <w:start w:val="1"/>
      <w:numFmt w:val="decimal"/>
      <w:lvlText w:val="%1.%2.%3.%4.%5.%6.%7.%8.%9"/>
      <w:lvlJc w:val="left"/>
      <w:pPr>
        <w:ind w:left="1440" w:hanging="1440"/>
      </w:pPr>
      <w:rPr>
        <w:rFonts w:hint="default"/>
        <w:b w:val="0"/>
      </w:rPr>
    </w:lvl>
  </w:abstractNum>
  <w:abstractNum w:abstractNumId="17" w15:restartNumberingAfterBreak="0">
    <w:nsid w:val="51C23DFD"/>
    <w:multiLevelType w:val="multilevel"/>
    <w:tmpl w:val="B748EC30"/>
    <w:lvl w:ilvl="0">
      <w:start w:val="7"/>
      <w:numFmt w:val="decimal"/>
      <w:lvlText w:val="%1.0"/>
      <w:lvlJc w:val="left"/>
      <w:pPr>
        <w:ind w:left="780" w:hanging="720"/>
      </w:pPr>
      <w:rPr>
        <w:rFonts w:hint="default"/>
      </w:rPr>
    </w:lvl>
    <w:lvl w:ilvl="1">
      <w:start w:val="1"/>
      <w:numFmt w:val="decimal"/>
      <w:lvlText w:val="%1.%2"/>
      <w:lvlJc w:val="left"/>
      <w:pPr>
        <w:ind w:left="1500" w:hanging="720"/>
      </w:pPr>
      <w:rPr>
        <w:rFonts w:hint="default"/>
      </w:rPr>
    </w:lvl>
    <w:lvl w:ilvl="2">
      <w:start w:val="1"/>
      <w:numFmt w:val="decimal"/>
      <w:lvlText w:val="%1.%2.%3"/>
      <w:lvlJc w:val="left"/>
      <w:pPr>
        <w:ind w:left="2220" w:hanging="720"/>
      </w:pPr>
      <w:rPr>
        <w:rFonts w:hint="default"/>
      </w:rPr>
    </w:lvl>
    <w:lvl w:ilvl="3">
      <w:start w:val="1"/>
      <w:numFmt w:val="decimal"/>
      <w:lvlText w:val="%1.%2.%3.%4"/>
      <w:lvlJc w:val="left"/>
      <w:pPr>
        <w:ind w:left="3300" w:hanging="1080"/>
      </w:pPr>
      <w:rPr>
        <w:rFonts w:hint="default"/>
      </w:rPr>
    </w:lvl>
    <w:lvl w:ilvl="4">
      <w:start w:val="1"/>
      <w:numFmt w:val="decimal"/>
      <w:lvlText w:val="%1.%2.%3.%4.%5"/>
      <w:lvlJc w:val="left"/>
      <w:pPr>
        <w:ind w:left="4380" w:hanging="1440"/>
      </w:pPr>
      <w:rPr>
        <w:rFonts w:hint="default"/>
      </w:rPr>
    </w:lvl>
    <w:lvl w:ilvl="5">
      <w:start w:val="1"/>
      <w:numFmt w:val="decimal"/>
      <w:lvlText w:val="%1.%2.%3.%4.%5.%6"/>
      <w:lvlJc w:val="left"/>
      <w:pPr>
        <w:ind w:left="5100" w:hanging="1440"/>
      </w:pPr>
      <w:rPr>
        <w:rFonts w:hint="default"/>
      </w:rPr>
    </w:lvl>
    <w:lvl w:ilvl="6">
      <w:start w:val="1"/>
      <w:numFmt w:val="decimal"/>
      <w:lvlText w:val="%1.%2.%3.%4.%5.%6.%7"/>
      <w:lvlJc w:val="left"/>
      <w:pPr>
        <w:ind w:left="6180" w:hanging="1800"/>
      </w:pPr>
      <w:rPr>
        <w:rFonts w:hint="default"/>
      </w:rPr>
    </w:lvl>
    <w:lvl w:ilvl="7">
      <w:start w:val="1"/>
      <w:numFmt w:val="decimal"/>
      <w:lvlText w:val="%1.%2.%3.%4.%5.%6.%7.%8"/>
      <w:lvlJc w:val="left"/>
      <w:pPr>
        <w:ind w:left="7260" w:hanging="2160"/>
      </w:pPr>
      <w:rPr>
        <w:rFonts w:hint="default"/>
      </w:rPr>
    </w:lvl>
    <w:lvl w:ilvl="8">
      <w:start w:val="1"/>
      <w:numFmt w:val="decimal"/>
      <w:lvlText w:val="%1.%2.%3.%4.%5.%6.%7.%8.%9"/>
      <w:lvlJc w:val="left"/>
      <w:pPr>
        <w:ind w:left="7980" w:hanging="2160"/>
      </w:pPr>
      <w:rPr>
        <w:rFonts w:hint="default"/>
      </w:rPr>
    </w:lvl>
  </w:abstractNum>
  <w:abstractNum w:abstractNumId="18" w15:restartNumberingAfterBreak="0">
    <w:nsid w:val="54254450"/>
    <w:multiLevelType w:val="hybridMultilevel"/>
    <w:tmpl w:val="E69E02E6"/>
    <w:lvl w:ilvl="0" w:tplc="04090001">
      <w:start w:val="1"/>
      <w:numFmt w:val="bullet"/>
      <w:lvlText w:val=""/>
      <w:lvlJc w:val="left"/>
      <w:pPr>
        <w:ind w:left="765" w:hanging="360"/>
      </w:pPr>
      <w:rPr>
        <w:rFonts w:ascii="Symbol" w:hAnsi="Symbol"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19" w15:restartNumberingAfterBreak="0">
    <w:nsid w:val="62B90C6B"/>
    <w:multiLevelType w:val="multilevel"/>
    <w:tmpl w:val="03D67B82"/>
    <w:lvl w:ilvl="0">
      <w:start w:val="1"/>
      <w:numFmt w:val="decimal"/>
      <w:lvlText w:val="%1"/>
      <w:lvlJc w:val="left"/>
      <w:pPr>
        <w:ind w:left="490" w:hanging="490"/>
      </w:pPr>
      <w:rPr>
        <w:rFonts w:hint="default"/>
      </w:rPr>
    </w:lvl>
    <w:lvl w:ilvl="1">
      <w:start w:val="1"/>
      <w:numFmt w:val="decimal"/>
      <w:lvlText w:val="%1.%2"/>
      <w:lvlJc w:val="left"/>
      <w:pPr>
        <w:ind w:left="490" w:hanging="490"/>
      </w:pPr>
      <w:rPr>
        <w:rFonts w:hint="default"/>
      </w:rPr>
    </w:lvl>
    <w:lvl w:ilvl="2">
      <w:start w:val="1"/>
      <w:numFmt w:val="decimal"/>
      <w:lvlText w:val="%1.%2.%3"/>
      <w:lvlJc w:val="left"/>
      <w:pPr>
        <w:ind w:left="490" w:hanging="490"/>
      </w:pPr>
      <w:rPr>
        <w:rFonts w:hint="default"/>
      </w:rPr>
    </w:lvl>
    <w:lvl w:ilvl="3">
      <w:start w:val="1"/>
      <w:numFmt w:val="decimal"/>
      <w:lvlText w:val="2.2.4.%4"/>
      <w:lvlJc w:val="left"/>
      <w:pPr>
        <w:ind w:left="490" w:hanging="490"/>
      </w:pPr>
      <w:rPr>
        <w:rFonts w:hint="default"/>
      </w:rPr>
    </w:lvl>
    <w:lvl w:ilvl="4">
      <w:start w:val="1"/>
      <w:numFmt w:val="decimal"/>
      <w:lvlText w:val="%1.%2.%3.%4.%5"/>
      <w:lvlJc w:val="left"/>
      <w:pPr>
        <w:ind w:left="490" w:hanging="490"/>
      </w:pPr>
      <w:rPr>
        <w:rFonts w:hint="default"/>
      </w:rPr>
    </w:lvl>
    <w:lvl w:ilvl="5">
      <w:start w:val="1"/>
      <w:numFmt w:val="decimal"/>
      <w:lvlText w:val="%1.%2.%3.%4.%5.%6"/>
      <w:lvlJc w:val="left"/>
      <w:pPr>
        <w:ind w:left="490" w:hanging="490"/>
      </w:pPr>
      <w:rPr>
        <w:rFonts w:hint="default"/>
      </w:rPr>
    </w:lvl>
    <w:lvl w:ilvl="6">
      <w:start w:val="1"/>
      <w:numFmt w:val="decimal"/>
      <w:lvlText w:val="%1.%2.%3.%4.%5.%6.%7"/>
      <w:lvlJc w:val="left"/>
      <w:pPr>
        <w:ind w:left="490" w:hanging="490"/>
      </w:pPr>
      <w:rPr>
        <w:rFonts w:hint="default"/>
      </w:rPr>
    </w:lvl>
    <w:lvl w:ilvl="7">
      <w:start w:val="1"/>
      <w:numFmt w:val="decimal"/>
      <w:lvlText w:val="%1.%2.%3.%4.%5.%6.%7.%8"/>
      <w:lvlJc w:val="left"/>
      <w:pPr>
        <w:ind w:left="490" w:hanging="490"/>
      </w:pPr>
      <w:rPr>
        <w:rFonts w:hint="default"/>
      </w:rPr>
    </w:lvl>
    <w:lvl w:ilvl="8">
      <w:start w:val="1"/>
      <w:numFmt w:val="decimal"/>
      <w:lvlText w:val="%1.%2.%3.%4.%5.%6.%7.%8.%9"/>
      <w:lvlJc w:val="left"/>
      <w:pPr>
        <w:ind w:left="490" w:hanging="490"/>
      </w:pPr>
      <w:rPr>
        <w:rFonts w:hint="default"/>
      </w:rPr>
    </w:lvl>
  </w:abstractNum>
  <w:abstractNum w:abstractNumId="20" w15:restartNumberingAfterBreak="0">
    <w:nsid w:val="6F0C7924"/>
    <w:multiLevelType w:val="multilevel"/>
    <w:tmpl w:val="5A7CBCCC"/>
    <w:lvl w:ilvl="0">
      <w:start w:val="2"/>
      <w:numFmt w:val="decimal"/>
      <w:lvlText w:val="%1.0"/>
      <w:lvlJc w:val="left"/>
      <w:pPr>
        <w:ind w:left="360" w:hanging="360"/>
      </w:pPr>
      <w:rPr>
        <w:rFonts w:ascii="Franklin Gothic Medium Cond" w:hAnsi="Franklin Gothic Medium Cond" w:hint="default"/>
        <w:b w:val="0"/>
        <w:color w:val="auto"/>
        <w:sz w:val="26"/>
      </w:rPr>
    </w:lvl>
    <w:lvl w:ilvl="1">
      <w:start w:val="1"/>
      <w:numFmt w:val="decimal"/>
      <w:lvlText w:val="%1.%2"/>
      <w:lvlJc w:val="left"/>
      <w:pPr>
        <w:ind w:left="1080" w:hanging="360"/>
      </w:pPr>
      <w:rPr>
        <w:rFonts w:ascii="Franklin Gothic Medium Cond" w:hAnsi="Franklin Gothic Medium Cond" w:hint="default"/>
        <w:b w:val="0"/>
        <w:color w:val="auto"/>
        <w:sz w:val="26"/>
      </w:rPr>
    </w:lvl>
    <w:lvl w:ilvl="2">
      <w:start w:val="1"/>
      <w:numFmt w:val="decimal"/>
      <w:lvlText w:val="%1.%2.%3"/>
      <w:lvlJc w:val="left"/>
      <w:pPr>
        <w:ind w:left="2160" w:hanging="720"/>
      </w:pPr>
      <w:rPr>
        <w:rFonts w:ascii="Franklin Gothic Medium Cond" w:hAnsi="Franklin Gothic Medium Cond" w:hint="default"/>
        <w:b w:val="0"/>
        <w:color w:val="auto"/>
        <w:sz w:val="26"/>
      </w:rPr>
    </w:lvl>
    <w:lvl w:ilvl="3">
      <w:start w:val="1"/>
      <w:numFmt w:val="decimal"/>
      <w:lvlText w:val="%1.%2.%3.%4"/>
      <w:lvlJc w:val="left"/>
      <w:pPr>
        <w:ind w:left="3240" w:hanging="1080"/>
      </w:pPr>
      <w:rPr>
        <w:rFonts w:ascii="Franklin Gothic Medium Cond" w:hAnsi="Franklin Gothic Medium Cond" w:hint="default"/>
        <w:b w:val="0"/>
        <w:color w:val="auto"/>
        <w:sz w:val="26"/>
      </w:rPr>
    </w:lvl>
    <w:lvl w:ilvl="4">
      <w:start w:val="1"/>
      <w:numFmt w:val="decimal"/>
      <w:lvlText w:val="%1.%2.%3.%4.%5"/>
      <w:lvlJc w:val="left"/>
      <w:pPr>
        <w:ind w:left="3960" w:hanging="1080"/>
      </w:pPr>
      <w:rPr>
        <w:rFonts w:ascii="Franklin Gothic Medium Cond" w:hAnsi="Franklin Gothic Medium Cond" w:hint="default"/>
        <w:b w:val="0"/>
        <w:color w:val="auto"/>
        <w:sz w:val="26"/>
      </w:rPr>
    </w:lvl>
    <w:lvl w:ilvl="5">
      <w:start w:val="1"/>
      <w:numFmt w:val="decimal"/>
      <w:lvlText w:val="%1.%2.%3.%4.%5.%6"/>
      <w:lvlJc w:val="left"/>
      <w:pPr>
        <w:ind w:left="5040" w:hanging="1440"/>
      </w:pPr>
      <w:rPr>
        <w:rFonts w:ascii="Franklin Gothic Medium Cond" w:hAnsi="Franklin Gothic Medium Cond" w:hint="default"/>
        <w:b w:val="0"/>
        <w:color w:val="auto"/>
        <w:sz w:val="26"/>
      </w:rPr>
    </w:lvl>
    <w:lvl w:ilvl="6">
      <w:start w:val="1"/>
      <w:numFmt w:val="decimal"/>
      <w:lvlText w:val="%1.%2.%3.%4.%5.%6.%7"/>
      <w:lvlJc w:val="left"/>
      <w:pPr>
        <w:ind w:left="5760" w:hanging="1440"/>
      </w:pPr>
      <w:rPr>
        <w:rFonts w:ascii="Franklin Gothic Medium Cond" w:hAnsi="Franklin Gothic Medium Cond" w:hint="default"/>
        <w:b w:val="0"/>
        <w:color w:val="auto"/>
        <w:sz w:val="26"/>
      </w:rPr>
    </w:lvl>
    <w:lvl w:ilvl="7">
      <w:start w:val="1"/>
      <w:numFmt w:val="decimal"/>
      <w:lvlText w:val="%1.%2.%3.%4.%5.%6.%7.%8"/>
      <w:lvlJc w:val="left"/>
      <w:pPr>
        <w:ind w:left="6840" w:hanging="1800"/>
      </w:pPr>
      <w:rPr>
        <w:rFonts w:ascii="Franklin Gothic Medium Cond" w:hAnsi="Franklin Gothic Medium Cond" w:hint="default"/>
        <w:b w:val="0"/>
        <w:color w:val="auto"/>
        <w:sz w:val="26"/>
      </w:rPr>
    </w:lvl>
    <w:lvl w:ilvl="8">
      <w:start w:val="1"/>
      <w:numFmt w:val="decimal"/>
      <w:lvlText w:val="%1.%2.%3.%4.%5.%6.%7.%8.%9"/>
      <w:lvlJc w:val="left"/>
      <w:pPr>
        <w:ind w:left="7560" w:hanging="1800"/>
      </w:pPr>
      <w:rPr>
        <w:rFonts w:ascii="Franklin Gothic Medium Cond" w:hAnsi="Franklin Gothic Medium Cond" w:hint="default"/>
        <w:b w:val="0"/>
        <w:color w:val="auto"/>
        <w:sz w:val="26"/>
      </w:rPr>
    </w:lvl>
  </w:abstractNum>
  <w:abstractNum w:abstractNumId="21" w15:restartNumberingAfterBreak="0">
    <w:nsid w:val="7690407D"/>
    <w:multiLevelType w:val="hybridMultilevel"/>
    <w:tmpl w:val="7E389EC0"/>
    <w:lvl w:ilvl="0" w:tplc="0BB0D212">
      <w:numFmt w:val="bullet"/>
      <w:lvlText w:val="•"/>
      <w:lvlJc w:val="left"/>
      <w:pPr>
        <w:ind w:left="720" w:hanging="360"/>
      </w:pPr>
      <w:rPr>
        <w:rFonts w:ascii="Calibri" w:eastAsiaTheme="minorHAns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2" w15:restartNumberingAfterBreak="0">
    <w:nsid w:val="79E4764F"/>
    <w:multiLevelType w:val="hybridMultilevel"/>
    <w:tmpl w:val="19C0463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3" w15:restartNumberingAfterBreak="0">
    <w:nsid w:val="7AAB4322"/>
    <w:multiLevelType w:val="hybridMultilevel"/>
    <w:tmpl w:val="8E1E839C"/>
    <w:lvl w:ilvl="0" w:tplc="601EFAF0">
      <w:start w:val="1"/>
      <w:numFmt w:val="decimal"/>
      <w:lvlText w:val="%1."/>
      <w:lvlJc w:val="left"/>
      <w:pPr>
        <w:ind w:left="1080" w:hanging="72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643003829">
    <w:abstractNumId w:val="3"/>
  </w:num>
  <w:num w:numId="2" w16cid:durableId="1824929360">
    <w:abstractNumId w:val="3"/>
  </w:num>
  <w:num w:numId="3" w16cid:durableId="1848248360">
    <w:abstractNumId w:val="3"/>
  </w:num>
  <w:num w:numId="4" w16cid:durableId="2095777383">
    <w:abstractNumId w:val="3"/>
  </w:num>
  <w:num w:numId="5" w16cid:durableId="761755529">
    <w:abstractNumId w:val="3"/>
  </w:num>
  <w:num w:numId="6" w16cid:durableId="1775634571">
    <w:abstractNumId w:val="3"/>
  </w:num>
  <w:num w:numId="7" w16cid:durableId="351154035">
    <w:abstractNumId w:val="3"/>
  </w:num>
  <w:num w:numId="8" w16cid:durableId="1419017019">
    <w:abstractNumId w:val="3"/>
  </w:num>
  <w:num w:numId="9" w16cid:durableId="92406732">
    <w:abstractNumId w:val="3"/>
  </w:num>
  <w:num w:numId="10" w16cid:durableId="282737065">
    <w:abstractNumId w:val="3"/>
  </w:num>
  <w:num w:numId="11" w16cid:durableId="1025063277">
    <w:abstractNumId w:val="14"/>
  </w:num>
  <w:num w:numId="12" w16cid:durableId="1166357447">
    <w:abstractNumId w:val="14"/>
    <w:lvlOverride w:ilvl="0">
      <w:lvl w:ilvl="0">
        <w:start w:val="1"/>
        <w:numFmt w:val="decimal"/>
        <w:lvlText w:val="%1"/>
        <w:lvlJc w:val="left"/>
        <w:pPr>
          <w:ind w:left="495" w:hanging="495"/>
        </w:pPr>
        <w:rPr>
          <w:rFonts w:hint="default"/>
        </w:rPr>
      </w:lvl>
    </w:lvlOverride>
    <w:lvlOverride w:ilvl="1">
      <w:lvl w:ilvl="1">
        <w:start w:val="1"/>
        <w:numFmt w:val="decimal"/>
        <w:lvlText w:val="%1.%2"/>
        <w:lvlJc w:val="left"/>
        <w:pPr>
          <w:ind w:left="495" w:hanging="495"/>
        </w:pPr>
        <w:rPr>
          <w:rFonts w:hint="default"/>
        </w:rPr>
      </w:lvl>
    </w:lvlOverride>
    <w:lvlOverride w:ilvl="2">
      <w:lvl w:ilvl="2">
        <w:start w:val="1"/>
        <w:numFmt w:val="decimal"/>
        <w:lvlText w:val="%1.%2.%3"/>
        <w:lvlJc w:val="left"/>
        <w:pPr>
          <w:ind w:left="720" w:hanging="720"/>
        </w:pPr>
        <w:rPr>
          <w:rFonts w:hint="default"/>
        </w:rPr>
      </w:lvl>
    </w:lvlOverride>
    <w:lvlOverride w:ilvl="3">
      <w:lvl w:ilvl="3">
        <w:start w:val="1"/>
        <w:numFmt w:val="decimal"/>
        <w:lvlText w:val="%1.%2.%3.%4"/>
        <w:lvlJc w:val="left"/>
        <w:pPr>
          <w:ind w:left="720" w:hanging="720"/>
        </w:pPr>
        <w:rPr>
          <w:rFonts w:ascii="Franklin Gothic Medium Cond" w:hAnsi="Franklin Gothic Medium Cond" w:hint="default"/>
          <w:color w:val="auto"/>
        </w:rPr>
      </w:lvl>
    </w:lvlOverride>
    <w:lvlOverride w:ilvl="4">
      <w:lvl w:ilvl="4">
        <w:start w:val="1"/>
        <w:numFmt w:val="decimal"/>
        <w:lvlText w:val="%1.%2.%3.%4.%5"/>
        <w:lvlJc w:val="left"/>
        <w:pPr>
          <w:ind w:left="1080" w:hanging="1080"/>
        </w:pPr>
        <w:rPr>
          <w:rFonts w:hint="default"/>
        </w:rPr>
      </w:lvl>
    </w:lvlOverride>
    <w:lvlOverride w:ilvl="5">
      <w:lvl w:ilvl="5">
        <w:start w:val="1"/>
        <w:numFmt w:val="decimal"/>
        <w:lvlText w:val="%1.%2.%3.%4.%5.%6"/>
        <w:lvlJc w:val="left"/>
        <w:pPr>
          <w:ind w:left="1080" w:hanging="1080"/>
        </w:pPr>
        <w:rPr>
          <w:rFonts w:hint="default"/>
        </w:rPr>
      </w:lvl>
    </w:lvlOverride>
    <w:lvlOverride w:ilvl="6">
      <w:lvl w:ilvl="6">
        <w:start w:val="1"/>
        <w:numFmt w:val="decimal"/>
        <w:lvlText w:val="%1.%2.%3.%4.%5.%6.%7"/>
        <w:lvlJc w:val="left"/>
        <w:pPr>
          <w:ind w:left="1440" w:hanging="1440"/>
        </w:pPr>
        <w:rPr>
          <w:rFonts w:hint="default"/>
        </w:rPr>
      </w:lvl>
    </w:lvlOverride>
    <w:lvlOverride w:ilvl="7">
      <w:lvl w:ilvl="7">
        <w:start w:val="1"/>
        <w:numFmt w:val="decimal"/>
        <w:lvlText w:val="%1.%2.%3.%4.%5.%6.%7.%8"/>
        <w:lvlJc w:val="left"/>
        <w:pPr>
          <w:ind w:left="1440" w:hanging="1440"/>
        </w:pPr>
        <w:rPr>
          <w:rFonts w:hint="default"/>
        </w:rPr>
      </w:lvl>
    </w:lvlOverride>
    <w:lvlOverride w:ilvl="8">
      <w:lvl w:ilvl="8">
        <w:start w:val="1"/>
        <w:numFmt w:val="decimal"/>
        <w:lvlText w:val="%1.%2.%3.%4.%5.%6.%7.%8.%9"/>
        <w:lvlJc w:val="left"/>
        <w:pPr>
          <w:ind w:left="1440" w:hanging="1440"/>
        </w:pPr>
        <w:rPr>
          <w:rFonts w:hint="default"/>
        </w:rPr>
      </w:lvl>
    </w:lvlOverride>
  </w:num>
  <w:num w:numId="13" w16cid:durableId="265160475">
    <w:abstractNumId w:val="4"/>
  </w:num>
  <w:num w:numId="14" w16cid:durableId="2139179113">
    <w:abstractNumId w:val="20"/>
  </w:num>
  <w:num w:numId="15" w16cid:durableId="1015809799">
    <w:abstractNumId w:val="18"/>
  </w:num>
  <w:num w:numId="16" w16cid:durableId="1037972033">
    <w:abstractNumId w:val="15"/>
  </w:num>
  <w:num w:numId="17" w16cid:durableId="1025401811">
    <w:abstractNumId w:val="23"/>
  </w:num>
  <w:num w:numId="18" w16cid:durableId="1709449999">
    <w:abstractNumId w:val="7"/>
  </w:num>
  <w:num w:numId="19" w16cid:durableId="1058236901">
    <w:abstractNumId w:val="16"/>
  </w:num>
  <w:num w:numId="20" w16cid:durableId="1716540226">
    <w:abstractNumId w:val="5"/>
  </w:num>
  <w:num w:numId="21" w16cid:durableId="916666606">
    <w:abstractNumId w:val="10"/>
  </w:num>
  <w:num w:numId="22" w16cid:durableId="1242178834">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1513032452">
    <w:abstractNumId w:val="21"/>
  </w:num>
  <w:num w:numId="24" w16cid:durableId="1380473987">
    <w:abstractNumId w:val="22"/>
  </w:num>
  <w:num w:numId="25" w16cid:durableId="209806437">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1520270273">
    <w:abstractNumId w:val="0"/>
  </w:num>
  <w:num w:numId="27" w16cid:durableId="1717503565">
    <w:abstractNumId w:val="8"/>
  </w:num>
  <w:num w:numId="28" w16cid:durableId="1738163098">
    <w:abstractNumId w:val="13"/>
  </w:num>
  <w:num w:numId="29" w16cid:durableId="1069811937">
    <w:abstractNumId w:val="6"/>
  </w:num>
  <w:num w:numId="30" w16cid:durableId="705062046">
    <w:abstractNumId w:val="9"/>
  </w:num>
  <w:num w:numId="31" w16cid:durableId="175771048">
    <w:abstractNumId w:val="9"/>
    <w:lvlOverride w:ilvl="0">
      <w:startOverride w:val="1"/>
    </w:lvlOverride>
  </w:num>
  <w:num w:numId="32" w16cid:durableId="1418163309">
    <w:abstractNumId w:val="9"/>
    <w:lvlOverride w:ilvl="0">
      <w:startOverride w:val="1"/>
    </w:lvlOverride>
  </w:num>
  <w:num w:numId="33" w16cid:durableId="2089839508">
    <w:abstractNumId w:val="11"/>
  </w:num>
  <w:num w:numId="34" w16cid:durableId="1869174723">
    <w:abstractNumId w:val="1"/>
  </w:num>
  <w:num w:numId="35" w16cid:durableId="807820841">
    <w:abstractNumId w:val="2"/>
  </w:num>
  <w:num w:numId="36" w16cid:durableId="1657957554">
    <w:abstractNumId w:val="19"/>
  </w:num>
  <w:num w:numId="37" w16cid:durableId="1587691979">
    <w:abstractNumId w:val="9"/>
    <w:lvlOverride w:ilvl="0">
      <w:startOverride w:val="1"/>
    </w:lvlOverride>
  </w:num>
  <w:num w:numId="38" w16cid:durableId="1204292507">
    <w:abstractNumId w:val="17"/>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Nordstrom, Erika">
    <w15:presenceInfo w15:providerId="AD" w15:userId="S::ah3646@Halff.com::49977b61-c64a-45d0-8e64-91824e3f652d"/>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defaultTabStop w:val="720"/>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873ED"/>
    <w:rsid w:val="00000974"/>
    <w:rsid w:val="00001C57"/>
    <w:rsid w:val="000020FD"/>
    <w:rsid w:val="0000347A"/>
    <w:rsid w:val="0000436F"/>
    <w:rsid w:val="000049C3"/>
    <w:rsid w:val="000105E1"/>
    <w:rsid w:val="00010EA6"/>
    <w:rsid w:val="00011E47"/>
    <w:rsid w:val="00012379"/>
    <w:rsid w:val="00013492"/>
    <w:rsid w:val="00013FC3"/>
    <w:rsid w:val="00016BB0"/>
    <w:rsid w:val="0002032E"/>
    <w:rsid w:val="00020B58"/>
    <w:rsid w:val="0002197C"/>
    <w:rsid w:val="00022B42"/>
    <w:rsid w:val="00022BA4"/>
    <w:rsid w:val="00022EBC"/>
    <w:rsid w:val="000305D4"/>
    <w:rsid w:val="0003106A"/>
    <w:rsid w:val="00031656"/>
    <w:rsid w:val="00031C08"/>
    <w:rsid w:val="00032087"/>
    <w:rsid w:val="00034096"/>
    <w:rsid w:val="000347B7"/>
    <w:rsid w:val="00035707"/>
    <w:rsid w:val="00036EF7"/>
    <w:rsid w:val="0003743A"/>
    <w:rsid w:val="00041842"/>
    <w:rsid w:val="00042D30"/>
    <w:rsid w:val="00043AAB"/>
    <w:rsid w:val="00044F08"/>
    <w:rsid w:val="00045233"/>
    <w:rsid w:val="000508D6"/>
    <w:rsid w:val="00050A85"/>
    <w:rsid w:val="00051757"/>
    <w:rsid w:val="0006243A"/>
    <w:rsid w:val="00065C44"/>
    <w:rsid w:val="00071E3E"/>
    <w:rsid w:val="00074802"/>
    <w:rsid w:val="000758FA"/>
    <w:rsid w:val="00077A7A"/>
    <w:rsid w:val="000813E7"/>
    <w:rsid w:val="000815D9"/>
    <w:rsid w:val="00092204"/>
    <w:rsid w:val="000925F3"/>
    <w:rsid w:val="0009269C"/>
    <w:rsid w:val="00095515"/>
    <w:rsid w:val="00097AEF"/>
    <w:rsid w:val="000B080B"/>
    <w:rsid w:val="000B0C5F"/>
    <w:rsid w:val="000B3EDB"/>
    <w:rsid w:val="000B7C15"/>
    <w:rsid w:val="000C0590"/>
    <w:rsid w:val="000C289A"/>
    <w:rsid w:val="000C349C"/>
    <w:rsid w:val="000C3FEC"/>
    <w:rsid w:val="000C4056"/>
    <w:rsid w:val="000C57CE"/>
    <w:rsid w:val="000C7535"/>
    <w:rsid w:val="000D188C"/>
    <w:rsid w:val="000D25FE"/>
    <w:rsid w:val="000D262E"/>
    <w:rsid w:val="000D5256"/>
    <w:rsid w:val="000D61A1"/>
    <w:rsid w:val="000E1AF1"/>
    <w:rsid w:val="000E4F4D"/>
    <w:rsid w:val="000E7450"/>
    <w:rsid w:val="000F6CFE"/>
    <w:rsid w:val="000F73D1"/>
    <w:rsid w:val="00104755"/>
    <w:rsid w:val="00110036"/>
    <w:rsid w:val="00110DDF"/>
    <w:rsid w:val="0011303A"/>
    <w:rsid w:val="00115C23"/>
    <w:rsid w:val="0011655B"/>
    <w:rsid w:val="00121369"/>
    <w:rsid w:val="001217EC"/>
    <w:rsid w:val="001224F6"/>
    <w:rsid w:val="001255DA"/>
    <w:rsid w:val="0012610A"/>
    <w:rsid w:val="00126FA6"/>
    <w:rsid w:val="00127675"/>
    <w:rsid w:val="00134B8C"/>
    <w:rsid w:val="00137028"/>
    <w:rsid w:val="00137354"/>
    <w:rsid w:val="00140597"/>
    <w:rsid w:val="001406F8"/>
    <w:rsid w:val="00145476"/>
    <w:rsid w:val="00146CE8"/>
    <w:rsid w:val="00151934"/>
    <w:rsid w:val="001536CF"/>
    <w:rsid w:val="0015450F"/>
    <w:rsid w:val="00155A2F"/>
    <w:rsid w:val="00162B0E"/>
    <w:rsid w:val="00163B9A"/>
    <w:rsid w:val="001642FA"/>
    <w:rsid w:val="00165655"/>
    <w:rsid w:val="0016698E"/>
    <w:rsid w:val="00170311"/>
    <w:rsid w:val="00170325"/>
    <w:rsid w:val="00172476"/>
    <w:rsid w:val="00174375"/>
    <w:rsid w:val="001757EE"/>
    <w:rsid w:val="00176272"/>
    <w:rsid w:val="00180671"/>
    <w:rsid w:val="00180A61"/>
    <w:rsid w:val="00182F84"/>
    <w:rsid w:val="001830A7"/>
    <w:rsid w:val="001833D6"/>
    <w:rsid w:val="00185E00"/>
    <w:rsid w:val="00190C35"/>
    <w:rsid w:val="001A07FB"/>
    <w:rsid w:val="001A0D07"/>
    <w:rsid w:val="001A5F82"/>
    <w:rsid w:val="001B2413"/>
    <w:rsid w:val="001C237A"/>
    <w:rsid w:val="001C3224"/>
    <w:rsid w:val="001C41F8"/>
    <w:rsid w:val="001D0371"/>
    <w:rsid w:val="001D06A0"/>
    <w:rsid w:val="001D4681"/>
    <w:rsid w:val="001D5D4A"/>
    <w:rsid w:val="001E4E6D"/>
    <w:rsid w:val="001E5669"/>
    <w:rsid w:val="001F61FB"/>
    <w:rsid w:val="001F7A27"/>
    <w:rsid w:val="00200EE9"/>
    <w:rsid w:val="0020154F"/>
    <w:rsid w:val="0020366F"/>
    <w:rsid w:val="00205057"/>
    <w:rsid w:val="00207721"/>
    <w:rsid w:val="00216767"/>
    <w:rsid w:val="002172B5"/>
    <w:rsid w:val="00223CEF"/>
    <w:rsid w:val="00232698"/>
    <w:rsid w:val="002332F5"/>
    <w:rsid w:val="0023677D"/>
    <w:rsid w:val="00237BE4"/>
    <w:rsid w:val="002412EB"/>
    <w:rsid w:val="00241ED0"/>
    <w:rsid w:val="00242355"/>
    <w:rsid w:val="00246D54"/>
    <w:rsid w:val="0025037F"/>
    <w:rsid w:val="00253C88"/>
    <w:rsid w:val="00260DF2"/>
    <w:rsid w:val="002636DB"/>
    <w:rsid w:val="00264724"/>
    <w:rsid w:val="0026561C"/>
    <w:rsid w:val="00266C2D"/>
    <w:rsid w:val="00271C66"/>
    <w:rsid w:val="002728B9"/>
    <w:rsid w:val="00274122"/>
    <w:rsid w:val="00274F42"/>
    <w:rsid w:val="0027541B"/>
    <w:rsid w:val="002766D7"/>
    <w:rsid w:val="00287C40"/>
    <w:rsid w:val="00290959"/>
    <w:rsid w:val="002920C5"/>
    <w:rsid w:val="00296207"/>
    <w:rsid w:val="0029748E"/>
    <w:rsid w:val="002A170F"/>
    <w:rsid w:val="002A2956"/>
    <w:rsid w:val="002A2C7A"/>
    <w:rsid w:val="002A5554"/>
    <w:rsid w:val="002A5D6A"/>
    <w:rsid w:val="002A703B"/>
    <w:rsid w:val="002B3979"/>
    <w:rsid w:val="002B4620"/>
    <w:rsid w:val="002B5495"/>
    <w:rsid w:val="002C1365"/>
    <w:rsid w:val="002C4E72"/>
    <w:rsid w:val="002C6FE1"/>
    <w:rsid w:val="002C7D2F"/>
    <w:rsid w:val="002D0230"/>
    <w:rsid w:val="002D0351"/>
    <w:rsid w:val="002D40A0"/>
    <w:rsid w:val="002D591F"/>
    <w:rsid w:val="002D605E"/>
    <w:rsid w:val="002E3DEB"/>
    <w:rsid w:val="002E45A3"/>
    <w:rsid w:val="002E4BC3"/>
    <w:rsid w:val="002F086A"/>
    <w:rsid w:val="002F16FF"/>
    <w:rsid w:val="002F1A4A"/>
    <w:rsid w:val="002F1BC1"/>
    <w:rsid w:val="002F233D"/>
    <w:rsid w:val="002F5E78"/>
    <w:rsid w:val="002F624B"/>
    <w:rsid w:val="002F7920"/>
    <w:rsid w:val="00300ACC"/>
    <w:rsid w:val="00301294"/>
    <w:rsid w:val="00301AB6"/>
    <w:rsid w:val="00304F52"/>
    <w:rsid w:val="00307D43"/>
    <w:rsid w:val="0031346F"/>
    <w:rsid w:val="00313BA2"/>
    <w:rsid w:val="00315E5C"/>
    <w:rsid w:val="003214DF"/>
    <w:rsid w:val="003227FC"/>
    <w:rsid w:val="00322BCF"/>
    <w:rsid w:val="00322E33"/>
    <w:rsid w:val="00323264"/>
    <w:rsid w:val="00326236"/>
    <w:rsid w:val="003300D9"/>
    <w:rsid w:val="003305C7"/>
    <w:rsid w:val="003310C9"/>
    <w:rsid w:val="00331BD4"/>
    <w:rsid w:val="00334EF0"/>
    <w:rsid w:val="00336E63"/>
    <w:rsid w:val="00337308"/>
    <w:rsid w:val="0033779E"/>
    <w:rsid w:val="00344962"/>
    <w:rsid w:val="00344C48"/>
    <w:rsid w:val="00346879"/>
    <w:rsid w:val="0035047C"/>
    <w:rsid w:val="00354003"/>
    <w:rsid w:val="00354812"/>
    <w:rsid w:val="00354979"/>
    <w:rsid w:val="00356E02"/>
    <w:rsid w:val="003619F1"/>
    <w:rsid w:val="00371061"/>
    <w:rsid w:val="003712E4"/>
    <w:rsid w:val="00377664"/>
    <w:rsid w:val="0038051C"/>
    <w:rsid w:val="0038088E"/>
    <w:rsid w:val="003846FE"/>
    <w:rsid w:val="003874F8"/>
    <w:rsid w:val="00390D0A"/>
    <w:rsid w:val="0039239D"/>
    <w:rsid w:val="00392B7B"/>
    <w:rsid w:val="003936FA"/>
    <w:rsid w:val="003951EF"/>
    <w:rsid w:val="00395AE5"/>
    <w:rsid w:val="003A2B5D"/>
    <w:rsid w:val="003A40F3"/>
    <w:rsid w:val="003A5679"/>
    <w:rsid w:val="003A6580"/>
    <w:rsid w:val="003A67E4"/>
    <w:rsid w:val="003A6CBC"/>
    <w:rsid w:val="003A7160"/>
    <w:rsid w:val="003B045F"/>
    <w:rsid w:val="003B504A"/>
    <w:rsid w:val="003B671D"/>
    <w:rsid w:val="003C39C8"/>
    <w:rsid w:val="003C51C3"/>
    <w:rsid w:val="003D1EA2"/>
    <w:rsid w:val="003D2422"/>
    <w:rsid w:val="003D3CC3"/>
    <w:rsid w:val="003E1B80"/>
    <w:rsid w:val="003E4887"/>
    <w:rsid w:val="003E65AB"/>
    <w:rsid w:val="003F00AC"/>
    <w:rsid w:val="003F0B08"/>
    <w:rsid w:val="003F45BF"/>
    <w:rsid w:val="003F4670"/>
    <w:rsid w:val="003F5179"/>
    <w:rsid w:val="003F6327"/>
    <w:rsid w:val="003F7E3E"/>
    <w:rsid w:val="00400BEC"/>
    <w:rsid w:val="0040303D"/>
    <w:rsid w:val="00403305"/>
    <w:rsid w:val="004054F4"/>
    <w:rsid w:val="0040577E"/>
    <w:rsid w:val="00406DD9"/>
    <w:rsid w:val="00411047"/>
    <w:rsid w:val="0041460A"/>
    <w:rsid w:val="00415697"/>
    <w:rsid w:val="004169C0"/>
    <w:rsid w:val="00420BC0"/>
    <w:rsid w:val="00421812"/>
    <w:rsid w:val="004318E9"/>
    <w:rsid w:val="00432ED0"/>
    <w:rsid w:val="00436370"/>
    <w:rsid w:val="004443C6"/>
    <w:rsid w:val="004500A1"/>
    <w:rsid w:val="0045074A"/>
    <w:rsid w:val="00451480"/>
    <w:rsid w:val="004534AB"/>
    <w:rsid w:val="004537F4"/>
    <w:rsid w:val="00456A78"/>
    <w:rsid w:val="00457B34"/>
    <w:rsid w:val="0046268E"/>
    <w:rsid w:val="00463F64"/>
    <w:rsid w:val="00464967"/>
    <w:rsid w:val="004650AA"/>
    <w:rsid w:val="00470543"/>
    <w:rsid w:val="00471451"/>
    <w:rsid w:val="0047297D"/>
    <w:rsid w:val="00476AE7"/>
    <w:rsid w:val="00477C68"/>
    <w:rsid w:val="00480A9C"/>
    <w:rsid w:val="00482BF5"/>
    <w:rsid w:val="004852A4"/>
    <w:rsid w:val="00491BCA"/>
    <w:rsid w:val="00491C21"/>
    <w:rsid w:val="00494652"/>
    <w:rsid w:val="0049665B"/>
    <w:rsid w:val="00497E9B"/>
    <w:rsid w:val="004A28DE"/>
    <w:rsid w:val="004A7ACF"/>
    <w:rsid w:val="004B08F2"/>
    <w:rsid w:val="004B1726"/>
    <w:rsid w:val="004B1C75"/>
    <w:rsid w:val="004B240B"/>
    <w:rsid w:val="004B4010"/>
    <w:rsid w:val="004B55B6"/>
    <w:rsid w:val="004B6EC9"/>
    <w:rsid w:val="004B72B6"/>
    <w:rsid w:val="004B75EC"/>
    <w:rsid w:val="004C0360"/>
    <w:rsid w:val="004C120E"/>
    <w:rsid w:val="004C191C"/>
    <w:rsid w:val="004C37ED"/>
    <w:rsid w:val="004C3F7D"/>
    <w:rsid w:val="004C538D"/>
    <w:rsid w:val="004C781D"/>
    <w:rsid w:val="004C7A53"/>
    <w:rsid w:val="004D0DC7"/>
    <w:rsid w:val="004D1242"/>
    <w:rsid w:val="004D1922"/>
    <w:rsid w:val="004D1983"/>
    <w:rsid w:val="004D3E3B"/>
    <w:rsid w:val="004D4D84"/>
    <w:rsid w:val="004E0287"/>
    <w:rsid w:val="004E0C66"/>
    <w:rsid w:val="004E1A46"/>
    <w:rsid w:val="004E1BE2"/>
    <w:rsid w:val="004E252A"/>
    <w:rsid w:val="004E2C92"/>
    <w:rsid w:val="004E339E"/>
    <w:rsid w:val="004E35DC"/>
    <w:rsid w:val="004E5F5C"/>
    <w:rsid w:val="004E612A"/>
    <w:rsid w:val="004F14B4"/>
    <w:rsid w:val="004F2DB6"/>
    <w:rsid w:val="004F373B"/>
    <w:rsid w:val="004F484C"/>
    <w:rsid w:val="004F493E"/>
    <w:rsid w:val="00501C15"/>
    <w:rsid w:val="00502119"/>
    <w:rsid w:val="00504D71"/>
    <w:rsid w:val="005050B3"/>
    <w:rsid w:val="005066B1"/>
    <w:rsid w:val="0050795F"/>
    <w:rsid w:val="00510BD9"/>
    <w:rsid w:val="00512A3F"/>
    <w:rsid w:val="00512FC2"/>
    <w:rsid w:val="00513391"/>
    <w:rsid w:val="00516C60"/>
    <w:rsid w:val="00517589"/>
    <w:rsid w:val="005224B1"/>
    <w:rsid w:val="00524B88"/>
    <w:rsid w:val="00526E72"/>
    <w:rsid w:val="00527BAF"/>
    <w:rsid w:val="00530DA8"/>
    <w:rsid w:val="00535589"/>
    <w:rsid w:val="005373AC"/>
    <w:rsid w:val="00537FE6"/>
    <w:rsid w:val="00540811"/>
    <w:rsid w:val="00540CBA"/>
    <w:rsid w:val="00542401"/>
    <w:rsid w:val="005439F6"/>
    <w:rsid w:val="0054782B"/>
    <w:rsid w:val="005510AE"/>
    <w:rsid w:val="00553F78"/>
    <w:rsid w:val="00555703"/>
    <w:rsid w:val="005620DD"/>
    <w:rsid w:val="005650D3"/>
    <w:rsid w:val="00565F65"/>
    <w:rsid w:val="005668E8"/>
    <w:rsid w:val="00571888"/>
    <w:rsid w:val="00573082"/>
    <w:rsid w:val="0057511C"/>
    <w:rsid w:val="00581DA1"/>
    <w:rsid w:val="00582D87"/>
    <w:rsid w:val="0058409D"/>
    <w:rsid w:val="00587D5A"/>
    <w:rsid w:val="00592591"/>
    <w:rsid w:val="00593BD3"/>
    <w:rsid w:val="00593CF1"/>
    <w:rsid w:val="00595CBC"/>
    <w:rsid w:val="00596298"/>
    <w:rsid w:val="00596A30"/>
    <w:rsid w:val="00596ABF"/>
    <w:rsid w:val="005970CB"/>
    <w:rsid w:val="00597EA0"/>
    <w:rsid w:val="005A3402"/>
    <w:rsid w:val="005A4B3D"/>
    <w:rsid w:val="005A5A38"/>
    <w:rsid w:val="005A794D"/>
    <w:rsid w:val="005B00E4"/>
    <w:rsid w:val="005B0C7E"/>
    <w:rsid w:val="005B1528"/>
    <w:rsid w:val="005B1792"/>
    <w:rsid w:val="005B5FCC"/>
    <w:rsid w:val="005B7E40"/>
    <w:rsid w:val="005C0282"/>
    <w:rsid w:val="005C12F3"/>
    <w:rsid w:val="005C17AE"/>
    <w:rsid w:val="005C3A8C"/>
    <w:rsid w:val="005C47E6"/>
    <w:rsid w:val="005C5601"/>
    <w:rsid w:val="005C5940"/>
    <w:rsid w:val="005D1467"/>
    <w:rsid w:val="005D1873"/>
    <w:rsid w:val="005D2CE6"/>
    <w:rsid w:val="005D4F6C"/>
    <w:rsid w:val="005D5B17"/>
    <w:rsid w:val="005D73AD"/>
    <w:rsid w:val="005E0867"/>
    <w:rsid w:val="005E1AE5"/>
    <w:rsid w:val="005E1F5D"/>
    <w:rsid w:val="005E55B3"/>
    <w:rsid w:val="005E784D"/>
    <w:rsid w:val="005F303D"/>
    <w:rsid w:val="005F4274"/>
    <w:rsid w:val="005F5D95"/>
    <w:rsid w:val="005F767C"/>
    <w:rsid w:val="00601389"/>
    <w:rsid w:val="0060415C"/>
    <w:rsid w:val="006111E4"/>
    <w:rsid w:val="00612E86"/>
    <w:rsid w:val="00614BD8"/>
    <w:rsid w:val="006157E9"/>
    <w:rsid w:val="00615E25"/>
    <w:rsid w:val="006163F2"/>
    <w:rsid w:val="0061798E"/>
    <w:rsid w:val="00617CCC"/>
    <w:rsid w:val="00620B04"/>
    <w:rsid w:val="00621829"/>
    <w:rsid w:val="00622E7D"/>
    <w:rsid w:val="00623127"/>
    <w:rsid w:val="00624CB1"/>
    <w:rsid w:val="00625D05"/>
    <w:rsid w:val="00626B50"/>
    <w:rsid w:val="00630831"/>
    <w:rsid w:val="00631395"/>
    <w:rsid w:val="00631D4B"/>
    <w:rsid w:val="00634091"/>
    <w:rsid w:val="00634C45"/>
    <w:rsid w:val="0063521B"/>
    <w:rsid w:val="00637CB2"/>
    <w:rsid w:val="006402B2"/>
    <w:rsid w:val="00643B42"/>
    <w:rsid w:val="00644E79"/>
    <w:rsid w:val="00645672"/>
    <w:rsid w:val="0065022F"/>
    <w:rsid w:val="00650567"/>
    <w:rsid w:val="00652512"/>
    <w:rsid w:val="00656FEA"/>
    <w:rsid w:val="006578B4"/>
    <w:rsid w:val="006613F2"/>
    <w:rsid w:val="006617AA"/>
    <w:rsid w:val="00661A92"/>
    <w:rsid w:val="0066549E"/>
    <w:rsid w:val="006656CD"/>
    <w:rsid w:val="006667A5"/>
    <w:rsid w:val="00667A07"/>
    <w:rsid w:val="00667A6C"/>
    <w:rsid w:val="00667B78"/>
    <w:rsid w:val="00673751"/>
    <w:rsid w:val="006751E6"/>
    <w:rsid w:val="00676F3B"/>
    <w:rsid w:val="00677FC9"/>
    <w:rsid w:val="00681627"/>
    <w:rsid w:val="0068280A"/>
    <w:rsid w:val="006856F6"/>
    <w:rsid w:val="006859F4"/>
    <w:rsid w:val="006877CE"/>
    <w:rsid w:val="006878AD"/>
    <w:rsid w:val="00691431"/>
    <w:rsid w:val="00693859"/>
    <w:rsid w:val="00694FD6"/>
    <w:rsid w:val="00695B07"/>
    <w:rsid w:val="00695C77"/>
    <w:rsid w:val="00695CAA"/>
    <w:rsid w:val="0069680E"/>
    <w:rsid w:val="006A29F4"/>
    <w:rsid w:val="006A339A"/>
    <w:rsid w:val="006A465F"/>
    <w:rsid w:val="006B094D"/>
    <w:rsid w:val="006B1604"/>
    <w:rsid w:val="006B2D6C"/>
    <w:rsid w:val="006B3BBA"/>
    <w:rsid w:val="006B4D01"/>
    <w:rsid w:val="006B5BEC"/>
    <w:rsid w:val="006B5C86"/>
    <w:rsid w:val="006C1224"/>
    <w:rsid w:val="006C32AA"/>
    <w:rsid w:val="006D032B"/>
    <w:rsid w:val="006D245D"/>
    <w:rsid w:val="006D287F"/>
    <w:rsid w:val="006D4AF4"/>
    <w:rsid w:val="006D5257"/>
    <w:rsid w:val="006D5D54"/>
    <w:rsid w:val="006E0673"/>
    <w:rsid w:val="006E104B"/>
    <w:rsid w:val="006E28DA"/>
    <w:rsid w:val="006E4CCD"/>
    <w:rsid w:val="006F114E"/>
    <w:rsid w:val="006F193A"/>
    <w:rsid w:val="006F6CCA"/>
    <w:rsid w:val="007027BC"/>
    <w:rsid w:val="007035C5"/>
    <w:rsid w:val="007036E4"/>
    <w:rsid w:val="00704873"/>
    <w:rsid w:val="00716A77"/>
    <w:rsid w:val="00716C1C"/>
    <w:rsid w:val="00722061"/>
    <w:rsid w:val="00723AB3"/>
    <w:rsid w:val="00724043"/>
    <w:rsid w:val="00724C52"/>
    <w:rsid w:val="00725C60"/>
    <w:rsid w:val="00725C65"/>
    <w:rsid w:val="00726742"/>
    <w:rsid w:val="00726CD3"/>
    <w:rsid w:val="00730AA5"/>
    <w:rsid w:val="00730C33"/>
    <w:rsid w:val="00730F6E"/>
    <w:rsid w:val="007322B8"/>
    <w:rsid w:val="0073618C"/>
    <w:rsid w:val="0073697E"/>
    <w:rsid w:val="00736FDD"/>
    <w:rsid w:val="007410DB"/>
    <w:rsid w:val="00743DD7"/>
    <w:rsid w:val="007477FA"/>
    <w:rsid w:val="00752C70"/>
    <w:rsid w:val="00753C0C"/>
    <w:rsid w:val="0075435E"/>
    <w:rsid w:val="00766EB0"/>
    <w:rsid w:val="007717B3"/>
    <w:rsid w:val="00772FDB"/>
    <w:rsid w:val="007739E0"/>
    <w:rsid w:val="00775F53"/>
    <w:rsid w:val="00777D51"/>
    <w:rsid w:val="00780094"/>
    <w:rsid w:val="0078047E"/>
    <w:rsid w:val="0078102B"/>
    <w:rsid w:val="00782E7A"/>
    <w:rsid w:val="00785230"/>
    <w:rsid w:val="0079581C"/>
    <w:rsid w:val="007A01A3"/>
    <w:rsid w:val="007A2DD2"/>
    <w:rsid w:val="007A3B3E"/>
    <w:rsid w:val="007A4882"/>
    <w:rsid w:val="007A6374"/>
    <w:rsid w:val="007B1ADC"/>
    <w:rsid w:val="007B31AC"/>
    <w:rsid w:val="007B7FFE"/>
    <w:rsid w:val="007C2CA6"/>
    <w:rsid w:val="007C3184"/>
    <w:rsid w:val="007C378D"/>
    <w:rsid w:val="007C4C30"/>
    <w:rsid w:val="007C54FA"/>
    <w:rsid w:val="007C75E5"/>
    <w:rsid w:val="007D1085"/>
    <w:rsid w:val="007D33E6"/>
    <w:rsid w:val="007D37D5"/>
    <w:rsid w:val="007D4C71"/>
    <w:rsid w:val="007D602D"/>
    <w:rsid w:val="007D6C79"/>
    <w:rsid w:val="007D738D"/>
    <w:rsid w:val="007D7908"/>
    <w:rsid w:val="007E005B"/>
    <w:rsid w:val="007E1476"/>
    <w:rsid w:val="007E304C"/>
    <w:rsid w:val="007E4941"/>
    <w:rsid w:val="007E49FF"/>
    <w:rsid w:val="007E4F32"/>
    <w:rsid w:val="007F001F"/>
    <w:rsid w:val="007F0BE2"/>
    <w:rsid w:val="007F3F45"/>
    <w:rsid w:val="007F68DE"/>
    <w:rsid w:val="007F7DFA"/>
    <w:rsid w:val="0080165C"/>
    <w:rsid w:val="00805869"/>
    <w:rsid w:val="008067C9"/>
    <w:rsid w:val="0080781A"/>
    <w:rsid w:val="0081366C"/>
    <w:rsid w:val="00813954"/>
    <w:rsid w:val="00815F0F"/>
    <w:rsid w:val="008229C9"/>
    <w:rsid w:val="00824415"/>
    <w:rsid w:val="00824D76"/>
    <w:rsid w:val="008257BF"/>
    <w:rsid w:val="008307F1"/>
    <w:rsid w:val="00833334"/>
    <w:rsid w:val="008341CD"/>
    <w:rsid w:val="00835C88"/>
    <w:rsid w:val="00835D55"/>
    <w:rsid w:val="0084273E"/>
    <w:rsid w:val="0084417E"/>
    <w:rsid w:val="0085078F"/>
    <w:rsid w:val="00851923"/>
    <w:rsid w:val="00853A41"/>
    <w:rsid w:val="00853D2A"/>
    <w:rsid w:val="00854ED1"/>
    <w:rsid w:val="00855492"/>
    <w:rsid w:val="00856355"/>
    <w:rsid w:val="008577AB"/>
    <w:rsid w:val="0086111F"/>
    <w:rsid w:val="008614E6"/>
    <w:rsid w:val="00863AF2"/>
    <w:rsid w:val="00865D37"/>
    <w:rsid w:val="0087017A"/>
    <w:rsid w:val="008728E2"/>
    <w:rsid w:val="00873D01"/>
    <w:rsid w:val="0087669F"/>
    <w:rsid w:val="00881F36"/>
    <w:rsid w:val="0088403F"/>
    <w:rsid w:val="00890033"/>
    <w:rsid w:val="00890B96"/>
    <w:rsid w:val="00892258"/>
    <w:rsid w:val="00892A77"/>
    <w:rsid w:val="00896BB1"/>
    <w:rsid w:val="008A14B5"/>
    <w:rsid w:val="008A2201"/>
    <w:rsid w:val="008A5124"/>
    <w:rsid w:val="008A5670"/>
    <w:rsid w:val="008A65FD"/>
    <w:rsid w:val="008B0B2B"/>
    <w:rsid w:val="008B29C7"/>
    <w:rsid w:val="008B2D52"/>
    <w:rsid w:val="008B37E4"/>
    <w:rsid w:val="008B7CE6"/>
    <w:rsid w:val="008C0B35"/>
    <w:rsid w:val="008C0B4A"/>
    <w:rsid w:val="008C14B1"/>
    <w:rsid w:val="008C19A7"/>
    <w:rsid w:val="008C2D0A"/>
    <w:rsid w:val="008C3BBE"/>
    <w:rsid w:val="008C41F1"/>
    <w:rsid w:val="008C5773"/>
    <w:rsid w:val="008D06C9"/>
    <w:rsid w:val="008D0CB9"/>
    <w:rsid w:val="008D4E3A"/>
    <w:rsid w:val="008D660F"/>
    <w:rsid w:val="008E2C76"/>
    <w:rsid w:val="008E43CD"/>
    <w:rsid w:val="008F1842"/>
    <w:rsid w:val="008F30B3"/>
    <w:rsid w:val="008F35ED"/>
    <w:rsid w:val="008F462B"/>
    <w:rsid w:val="008F6505"/>
    <w:rsid w:val="008F760D"/>
    <w:rsid w:val="00900744"/>
    <w:rsid w:val="009008DE"/>
    <w:rsid w:val="00900E1E"/>
    <w:rsid w:val="00902351"/>
    <w:rsid w:val="009033EB"/>
    <w:rsid w:val="00903DED"/>
    <w:rsid w:val="00904D91"/>
    <w:rsid w:val="00905B9F"/>
    <w:rsid w:val="009063BF"/>
    <w:rsid w:val="009064B3"/>
    <w:rsid w:val="00906988"/>
    <w:rsid w:val="009070B4"/>
    <w:rsid w:val="00910BBA"/>
    <w:rsid w:val="00911F4D"/>
    <w:rsid w:val="00912D23"/>
    <w:rsid w:val="00915690"/>
    <w:rsid w:val="00917258"/>
    <w:rsid w:val="00917B60"/>
    <w:rsid w:val="009216DE"/>
    <w:rsid w:val="00923095"/>
    <w:rsid w:val="0092498A"/>
    <w:rsid w:val="0092678C"/>
    <w:rsid w:val="0092691E"/>
    <w:rsid w:val="00931F42"/>
    <w:rsid w:val="0093248D"/>
    <w:rsid w:val="0093395C"/>
    <w:rsid w:val="00933A9C"/>
    <w:rsid w:val="009407B5"/>
    <w:rsid w:val="0094174D"/>
    <w:rsid w:val="009432FE"/>
    <w:rsid w:val="00943A45"/>
    <w:rsid w:val="00946574"/>
    <w:rsid w:val="009467CB"/>
    <w:rsid w:val="009519D8"/>
    <w:rsid w:val="009528DD"/>
    <w:rsid w:val="009673A0"/>
    <w:rsid w:val="009675C0"/>
    <w:rsid w:val="0097655F"/>
    <w:rsid w:val="00976ACA"/>
    <w:rsid w:val="009772AA"/>
    <w:rsid w:val="00977C23"/>
    <w:rsid w:val="009805C6"/>
    <w:rsid w:val="00982770"/>
    <w:rsid w:val="009835BF"/>
    <w:rsid w:val="00985A85"/>
    <w:rsid w:val="00986A70"/>
    <w:rsid w:val="00990D86"/>
    <w:rsid w:val="009A16CB"/>
    <w:rsid w:val="009A4B45"/>
    <w:rsid w:val="009B2145"/>
    <w:rsid w:val="009B2A74"/>
    <w:rsid w:val="009B5830"/>
    <w:rsid w:val="009C04C3"/>
    <w:rsid w:val="009C4200"/>
    <w:rsid w:val="009C4CD5"/>
    <w:rsid w:val="009C575F"/>
    <w:rsid w:val="009C6253"/>
    <w:rsid w:val="009C718B"/>
    <w:rsid w:val="009D080E"/>
    <w:rsid w:val="009D2004"/>
    <w:rsid w:val="009D2639"/>
    <w:rsid w:val="009D5787"/>
    <w:rsid w:val="009D6E8E"/>
    <w:rsid w:val="009E43DE"/>
    <w:rsid w:val="009E4A38"/>
    <w:rsid w:val="009E6259"/>
    <w:rsid w:val="009E6547"/>
    <w:rsid w:val="009E6F75"/>
    <w:rsid w:val="009E70AD"/>
    <w:rsid w:val="009E774B"/>
    <w:rsid w:val="009F21F0"/>
    <w:rsid w:val="009F29AE"/>
    <w:rsid w:val="009F2E5D"/>
    <w:rsid w:val="009F588E"/>
    <w:rsid w:val="00A02787"/>
    <w:rsid w:val="00A027D1"/>
    <w:rsid w:val="00A029AE"/>
    <w:rsid w:val="00A074CA"/>
    <w:rsid w:val="00A07B41"/>
    <w:rsid w:val="00A07B46"/>
    <w:rsid w:val="00A14A40"/>
    <w:rsid w:val="00A154F5"/>
    <w:rsid w:val="00A16773"/>
    <w:rsid w:val="00A17299"/>
    <w:rsid w:val="00A20D5D"/>
    <w:rsid w:val="00A21983"/>
    <w:rsid w:val="00A27266"/>
    <w:rsid w:val="00A30B07"/>
    <w:rsid w:val="00A32463"/>
    <w:rsid w:val="00A3355C"/>
    <w:rsid w:val="00A33AED"/>
    <w:rsid w:val="00A360A7"/>
    <w:rsid w:val="00A37577"/>
    <w:rsid w:val="00A408D8"/>
    <w:rsid w:val="00A411D6"/>
    <w:rsid w:val="00A441F7"/>
    <w:rsid w:val="00A501EE"/>
    <w:rsid w:val="00A529CE"/>
    <w:rsid w:val="00A53239"/>
    <w:rsid w:val="00A54071"/>
    <w:rsid w:val="00A540AB"/>
    <w:rsid w:val="00A54DF2"/>
    <w:rsid w:val="00A6023E"/>
    <w:rsid w:val="00A64EC6"/>
    <w:rsid w:val="00A66C56"/>
    <w:rsid w:val="00A71618"/>
    <w:rsid w:val="00A727DC"/>
    <w:rsid w:val="00A81121"/>
    <w:rsid w:val="00A854F1"/>
    <w:rsid w:val="00A856E3"/>
    <w:rsid w:val="00A869FE"/>
    <w:rsid w:val="00A871BF"/>
    <w:rsid w:val="00A9368B"/>
    <w:rsid w:val="00A95420"/>
    <w:rsid w:val="00A9694F"/>
    <w:rsid w:val="00A969C6"/>
    <w:rsid w:val="00AA0A0E"/>
    <w:rsid w:val="00AA1A24"/>
    <w:rsid w:val="00AA304F"/>
    <w:rsid w:val="00AA450A"/>
    <w:rsid w:val="00AA60B5"/>
    <w:rsid w:val="00AA666F"/>
    <w:rsid w:val="00AA675C"/>
    <w:rsid w:val="00AB253F"/>
    <w:rsid w:val="00AB48B1"/>
    <w:rsid w:val="00AC34E0"/>
    <w:rsid w:val="00AC40F1"/>
    <w:rsid w:val="00AC6BA6"/>
    <w:rsid w:val="00AC6D12"/>
    <w:rsid w:val="00AC72AC"/>
    <w:rsid w:val="00AC776E"/>
    <w:rsid w:val="00AC779B"/>
    <w:rsid w:val="00AD04EE"/>
    <w:rsid w:val="00AD0AA3"/>
    <w:rsid w:val="00AD0F95"/>
    <w:rsid w:val="00AE031E"/>
    <w:rsid w:val="00AE1663"/>
    <w:rsid w:val="00AE20FC"/>
    <w:rsid w:val="00AE2A91"/>
    <w:rsid w:val="00AE5ABA"/>
    <w:rsid w:val="00AF1979"/>
    <w:rsid w:val="00AF2403"/>
    <w:rsid w:val="00AF3FD2"/>
    <w:rsid w:val="00AF4C32"/>
    <w:rsid w:val="00AF6D53"/>
    <w:rsid w:val="00AF76CB"/>
    <w:rsid w:val="00AF7B2B"/>
    <w:rsid w:val="00B00B19"/>
    <w:rsid w:val="00B012F9"/>
    <w:rsid w:val="00B03958"/>
    <w:rsid w:val="00B055AD"/>
    <w:rsid w:val="00B059A8"/>
    <w:rsid w:val="00B063FC"/>
    <w:rsid w:val="00B151C2"/>
    <w:rsid w:val="00B16C26"/>
    <w:rsid w:val="00B176DE"/>
    <w:rsid w:val="00B22BAE"/>
    <w:rsid w:val="00B240D2"/>
    <w:rsid w:val="00B309BB"/>
    <w:rsid w:val="00B311A4"/>
    <w:rsid w:val="00B43553"/>
    <w:rsid w:val="00B451B4"/>
    <w:rsid w:val="00B4639E"/>
    <w:rsid w:val="00B500E9"/>
    <w:rsid w:val="00B5058E"/>
    <w:rsid w:val="00B529BB"/>
    <w:rsid w:val="00B5397E"/>
    <w:rsid w:val="00B54EBE"/>
    <w:rsid w:val="00B5702A"/>
    <w:rsid w:val="00B57E82"/>
    <w:rsid w:val="00B627DC"/>
    <w:rsid w:val="00B63688"/>
    <w:rsid w:val="00B67260"/>
    <w:rsid w:val="00B67365"/>
    <w:rsid w:val="00B7013C"/>
    <w:rsid w:val="00B7466A"/>
    <w:rsid w:val="00B77BFD"/>
    <w:rsid w:val="00B80A77"/>
    <w:rsid w:val="00B81B04"/>
    <w:rsid w:val="00B83562"/>
    <w:rsid w:val="00B83E0D"/>
    <w:rsid w:val="00B84969"/>
    <w:rsid w:val="00B870F5"/>
    <w:rsid w:val="00B8745E"/>
    <w:rsid w:val="00B87482"/>
    <w:rsid w:val="00B91B64"/>
    <w:rsid w:val="00B938D2"/>
    <w:rsid w:val="00B940A0"/>
    <w:rsid w:val="00B947AF"/>
    <w:rsid w:val="00BA15FD"/>
    <w:rsid w:val="00BA233E"/>
    <w:rsid w:val="00BA46DA"/>
    <w:rsid w:val="00BA689E"/>
    <w:rsid w:val="00BA6AEC"/>
    <w:rsid w:val="00BB0FFC"/>
    <w:rsid w:val="00BB4AEA"/>
    <w:rsid w:val="00BB4E55"/>
    <w:rsid w:val="00BC2007"/>
    <w:rsid w:val="00BC336F"/>
    <w:rsid w:val="00BC3AF1"/>
    <w:rsid w:val="00BC43DF"/>
    <w:rsid w:val="00BC47E9"/>
    <w:rsid w:val="00BC5C00"/>
    <w:rsid w:val="00BC74A1"/>
    <w:rsid w:val="00BD078E"/>
    <w:rsid w:val="00BD0DBA"/>
    <w:rsid w:val="00BD11B7"/>
    <w:rsid w:val="00BD40AE"/>
    <w:rsid w:val="00BD41F9"/>
    <w:rsid w:val="00BD4D65"/>
    <w:rsid w:val="00BD6B19"/>
    <w:rsid w:val="00BD7587"/>
    <w:rsid w:val="00BE4E0F"/>
    <w:rsid w:val="00BE56C6"/>
    <w:rsid w:val="00BE5DA9"/>
    <w:rsid w:val="00BE670A"/>
    <w:rsid w:val="00BF179C"/>
    <w:rsid w:val="00BF5B49"/>
    <w:rsid w:val="00BF7496"/>
    <w:rsid w:val="00C06E33"/>
    <w:rsid w:val="00C106D3"/>
    <w:rsid w:val="00C1127F"/>
    <w:rsid w:val="00C113B4"/>
    <w:rsid w:val="00C13BFA"/>
    <w:rsid w:val="00C15E24"/>
    <w:rsid w:val="00C20EE2"/>
    <w:rsid w:val="00C2375C"/>
    <w:rsid w:val="00C24A96"/>
    <w:rsid w:val="00C309C1"/>
    <w:rsid w:val="00C33710"/>
    <w:rsid w:val="00C36148"/>
    <w:rsid w:val="00C40382"/>
    <w:rsid w:val="00C40B65"/>
    <w:rsid w:val="00C44147"/>
    <w:rsid w:val="00C44D04"/>
    <w:rsid w:val="00C45A8B"/>
    <w:rsid w:val="00C4656E"/>
    <w:rsid w:val="00C53668"/>
    <w:rsid w:val="00C5427A"/>
    <w:rsid w:val="00C5430B"/>
    <w:rsid w:val="00C55685"/>
    <w:rsid w:val="00C5709D"/>
    <w:rsid w:val="00C60269"/>
    <w:rsid w:val="00C60D93"/>
    <w:rsid w:val="00C627F8"/>
    <w:rsid w:val="00C63B10"/>
    <w:rsid w:val="00C648D2"/>
    <w:rsid w:val="00C65E54"/>
    <w:rsid w:val="00C66971"/>
    <w:rsid w:val="00C7087A"/>
    <w:rsid w:val="00C70B84"/>
    <w:rsid w:val="00C70DE2"/>
    <w:rsid w:val="00C71CB2"/>
    <w:rsid w:val="00C72E07"/>
    <w:rsid w:val="00C73AC0"/>
    <w:rsid w:val="00C748FA"/>
    <w:rsid w:val="00C7677A"/>
    <w:rsid w:val="00C77E8F"/>
    <w:rsid w:val="00C82A7B"/>
    <w:rsid w:val="00C84289"/>
    <w:rsid w:val="00C84D2C"/>
    <w:rsid w:val="00C855CE"/>
    <w:rsid w:val="00C86491"/>
    <w:rsid w:val="00C873ED"/>
    <w:rsid w:val="00C87971"/>
    <w:rsid w:val="00C9023B"/>
    <w:rsid w:val="00C91271"/>
    <w:rsid w:val="00CA5428"/>
    <w:rsid w:val="00CB0A77"/>
    <w:rsid w:val="00CB0FF1"/>
    <w:rsid w:val="00CB263B"/>
    <w:rsid w:val="00CB6A80"/>
    <w:rsid w:val="00CC0EA6"/>
    <w:rsid w:val="00CC0FE0"/>
    <w:rsid w:val="00CC10A8"/>
    <w:rsid w:val="00CC2013"/>
    <w:rsid w:val="00CC2D1A"/>
    <w:rsid w:val="00CC440D"/>
    <w:rsid w:val="00CC6A62"/>
    <w:rsid w:val="00CC7CB6"/>
    <w:rsid w:val="00CD545E"/>
    <w:rsid w:val="00CD5E2F"/>
    <w:rsid w:val="00CD63CF"/>
    <w:rsid w:val="00CE40C4"/>
    <w:rsid w:val="00CE4D21"/>
    <w:rsid w:val="00CE7A79"/>
    <w:rsid w:val="00CF2A24"/>
    <w:rsid w:val="00CF2D86"/>
    <w:rsid w:val="00CF7A61"/>
    <w:rsid w:val="00D00FDF"/>
    <w:rsid w:val="00D011A9"/>
    <w:rsid w:val="00D02956"/>
    <w:rsid w:val="00D034B3"/>
    <w:rsid w:val="00D047F8"/>
    <w:rsid w:val="00D14347"/>
    <w:rsid w:val="00D33F9B"/>
    <w:rsid w:val="00D3632B"/>
    <w:rsid w:val="00D407C5"/>
    <w:rsid w:val="00D40CF3"/>
    <w:rsid w:val="00D43E80"/>
    <w:rsid w:val="00D451CC"/>
    <w:rsid w:val="00D456B9"/>
    <w:rsid w:val="00D4634D"/>
    <w:rsid w:val="00D50B95"/>
    <w:rsid w:val="00D51AA1"/>
    <w:rsid w:val="00D554CA"/>
    <w:rsid w:val="00D559F4"/>
    <w:rsid w:val="00D56F2D"/>
    <w:rsid w:val="00D575FF"/>
    <w:rsid w:val="00D606B3"/>
    <w:rsid w:val="00D619E2"/>
    <w:rsid w:val="00D61C58"/>
    <w:rsid w:val="00D62B73"/>
    <w:rsid w:val="00D64A2D"/>
    <w:rsid w:val="00D669E8"/>
    <w:rsid w:val="00D66B35"/>
    <w:rsid w:val="00D7116B"/>
    <w:rsid w:val="00D75DFC"/>
    <w:rsid w:val="00D82FBB"/>
    <w:rsid w:val="00D83DC0"/>
    <w:rsid w:val="00D84B66"/>
    <w:rsid w:val="00D862F1"/>
    <w:rsid w:val="00D86561"/>
    <w:rsid w:val="00D87348"/>
    <w:rsid w:val="00D8764F"/>
    <w:rsid w:val="00D94133"/>
    <w:rsid w:val="00D943E5"/>
    <w:rsid w:val="00D9573A"/>
    <w:rsid w:val="00D95BE9"/>
    <w:rsid w:val="00D9625C"/>
    <w:rsid w:val="00D966EF"/>
    <w:rsid w:val="00D9705D"/>
    <w:rsid w:val="00DA0D6B"/>
    <w:rsid w:val="00DA18CB"/>
    <w:rsid w:val="00DA2CDC"/>
    <w:rsid w:val="00DA641E"/>
    <w:rsid w:val="00DA6C26"/>
    <w:rsid w:val="00DA7E1E"/>
    <w:rsid w:val="00DB081E"/>
    <w:rsid w:val="00DB22C8"/>
    <w:rsid w:val="00DB276E"/>
    <w:rsid w:val="00DB2DC0"/>
    <w:rsid w:val="00DB3925"/>
    <w:rsid w:val="00DB5B63"/>
    <w:rsid w:val="00DC23BE"/>
    <w:rsid w:val="00DC46A3"/>
    <w:rsid w:val="00DC6684"/>
    <w:rsid w:val="00DC7DFC"/>
    <w:rsid w:val="00DD14CA"/>
    <w:rsid w:val="00DD37C4"/>
    <w:rsid w:val="00DD5B22"/>
    <w:rsid w:val="00DD6CB2"/>
    <w:rsid w:val="00DE003E"/>
    <w:rsid w:val="00DE04B9"/>
    <w:rsid w:val="00DE2190"/>
    <w:rsid w:val="00DE3C35"/>
    <w:rsid w:val="00DE57DD"/>
    <w:rsid w:val="00DE623A"/>
    <w:rsid w:val="00DF0ADA"/>
    <w:rsid w:val="00DF6E1F"/>
    <w:rsid w:val="00DF7301"/>
    <w:rsid w:val="00E00A38"/>
    <w:rsid w:val="00E0163B"/>
    <w:rsid w:val="00E02F94"/>
    <w:rsid w:val="00E03D1F"/>
    <w:rsid w:val="00E06186"/>
    <w:rsid w:val="00E07CAC"/>
    <w:rsid w:val="00E10DBC"/>
    <w:rsid w:val="00E137A3"/>
    <w:rsid w:val="00E13EEB"/>
    <w:rsid w:val="00E1604D"/>
    <w:rsid w:val="00E164F1"/>
    <w:rsid w:val="00E174F6"/>
    <w:rsid w:val="00E17A6D"/>
    <w:rsid w:val="00E22141"/>
    <w:rsid w:val="00E27BFB"/>
    <w:rsid w:val="00E27E14"/>
    <w:rsid w:val="00E30AB9"/>
    <w:rsid w:val="00E312F8"/>
    <w:rsid w:val="00E32DB5"/>
    <w:rsid w:val="00E34088"/>
    <w:rsid w:val="00E34A5F"/>
    <w:rsid w:val="00E43090"/>
    <w:rsid w:val="00E4488D"/>
    <w:rsid w:val="00E47286"/>
    <w:rsid w:val="00E50968"/>
    <w:rsid w:val="00E61B95"/>
    <w:rsid w:val="00E64FC0"/>
    <w:rsid w:val="00E718A8"/>
    <w:rsid w:val="00E720E9"/>
    <w:rsid w:val="00E72F4C"/>
    <w:rsid w:val="00E75611"/>
    <w:rsid w:val="00E75F10"/>
    <w:rsid w:val="00E77D16"/>
    <w:rsid w:val="00E840BF"/>
    <w:rsid w:val="00E84F3B"/>
    <w:rsid w:val="00E85E27"/>
    <w:rsid w:val="00E85F0C"/>
    <w:rsid w:val="00E860EA"/>
    <w:rsid w:val="00E865BB"/>
    <w:rsid w:val="00E8704B"/>
    <w:rsid w:val="00E877EC"/>
    <w:rsid w:val="00E90F0C"/>
    <w:rsid w:val="00E94268"/>
    <w:rsid w:val="00E94E24"/>
    <w:rsid w:val="00E965D6"/>
    <w:rsid w:val="00EA1297"/>
    <w:rsid w:val="00EA1A04"/>
    <w:rsid w:val="00EA6D4B"/>
    <w:rsid w:val="00EB0AD3"/>
    <w:rsid w:val="00EB5B9F"/>
    <w:rsid w:val="00EB60F9"/>
    <w:rsid w:val="00ED0C6E"/>
    <w:rsid w:val="00ED2EB3"/>
    <w:rsid w:val="00ED6CAE"/>
    <w:rsid w:val="00ED7018"/>
    <w:rsid w:val="00EE1489"/>
    <w:rsid w:val="00EF08BD"/>
    <w:rsid w:val="00F01C42"/>
    <w:rsid w:val="00F03947"/>
    <w:rsid w:val="00F03CC1"/>
    <w:rsid w:val="00F046C9"/>
    <w:rsid w:val="00F04AE5"/>
    <w:rsid w:val="00F05EC8"/>
    <w:rsid w:val="00F104FB"/>
    <w:rsid w:val="00F13467"/>
    <w:rsid w:val="00F13527"/>
    <w:rsid w:val="00F1783A"/>
    <w:rsid w:val="00F17CF4"/>
    <w:rsid w:val="00F20E6F"/>
    <w:rsid w:val="00F2153F"/>
    <w:rsid w:val="00F21ADD"/>
    <w:rsid w:val="00F22826"/>
    <w:rsid w:val="00F22DE2"/>
    <w:rsid w:val="00F2566A"/>
    <w:rsid w:val="00F32218"/>
    <w:rsid w:val="00F33672"/>
    <w:rsid w:val="00F338B1"/>
    <w:rsid w:val="00F33FA3"/>
    <w:rsid w:val="00F36C2C"/>
    <w:rsid w:val="00F43711"/>
    <w:rsid w:val="00F43EE7"/>
    <w:rsid w:val="00F46A3E"/>
    <w:rsid w:val="00F46E19"/>
    <w:rsid w:val="00F472CB"/>
    <w:rsid w:val="00F475C9"/>
    <w:rsid w:val="00F529CD"/>
    <w:rsid w:val="00F53C52"/>
    <w:rsid w:val="00F56267"/>
    <w:rsid w:val="00F57332"/>
    <w:rsid w:val="00F5787C"/>
    <w:rsid w:val="00F6064E"/>
    <w:rsid w:val="00F63B29"/>
    <w:rsid w:val="00F70EF9"/>
    <w:rsid w:val="00F71519"/>
    <w:rsid w:val="00F73E3C"/>
    <w:rsid w:val="00F75527"/>
    <w:rsid w:val="00F75B5F"/>
    <w:rsid w:val="00F75CE9"/>
    <w:rsid w:val="00F76792"/>
    <w:rsid w:val="00F77503"/>
    <w:rsid w:val="00F844C6"/>
    <w:rsid w:val="00F84FA7"/>
    <w:rsid w:val="00F8679F"/>
    <w:rsid w:val="00F92701"/>
    <w:rsid w:val="00F92897"/>
    <w:rsid w:val="00F92B75"/>
    <w:rsid w:val="00F92D40"/>
    <w:rsid w:val="00F934D0"/>
    <w:rsid w:val="00FA070C"/>
    <w:rsid w:val="00FA08EE"/>
    <w:rsid w:val="00FA0CFB"/>
    <w:rsid w:val="00FA549A"/>
    <w:rsid w:val="00FA670D"/>
    <w:rsid w:val="00FA7394"/>
    <w:rsid w:val="00FB1EBB"/>
    <w:rsid w:val="00FB30F4"/>
    <w:rsid w:val="00FC314B"/>
    <w:rsid w:val="00FC5522"/>
    <w:rsid w:val="00FC60CE"/>
    <w:rsid w:val="00FD11F1"/>
    <w:rsid w:val="00FD175A"/>
    <w:rsid w:val="00FD2857"/>
    <w:rsid w:val="00FD3C66"/>
    <w:rsid w:val="00FD3F5A"/>
    <w:rsid w:val="00FD5BA7"/>
    <w:rsid w:val="00FE043F"/>
    <w:rsid w:val="00FE0F81"/>
    <w:rsid w:val="00FE3475"/>
    <w:rsid w:val="00FE5C15"/>
    <w:rsid w:val="00FF0AAD"/>
    <w:rsid w:val="00FF10BF"/>
    <w:rsid w:val="00FF12C3"/>
    <w:rsid w:val="00FF4A77"/>
    <w:rsid w:val="00FF545F"/>
    <w:rsid w:val="00FF7EC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7EAE100"/>
  <w15:chartTrackingRefBased/>
  <w15:docId w15:val="{EFF8B8A5-DA45-4E1A-965E-B57C6E5E42E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859F4"/>
  </w:style>
  <w:style w:type="paragraph" w:styleId="Heading1">
    <w:name w:val="heading 1"/>
    <w:basedOn w:val="Normal"/>
    <w:next w:val="Normal"/>
    <w:link w:val="Heading1Char"/>
    <w:qFormat/>
    <w:rsid w:val="005C12F3"/>
    <w:pPr>
      <w:keepNext/>
      <w:keepLines/>
      <w:pageBreakBefore/>
      <w:numPr>
        <w:numId w:val="30"/>
      </w:numPr>
      <w:spacing w:before="480" w:after="0"/>
      <w:outlineLvl w:val="0"/>
    </w:pPr>
    <w:rPr>
      <w:rFonts w:asciiTheme="majorHAnsi" w:eastAsiaTheme="majorEastAsia" w:hAnsiTheme="majorHAnsi" w:cstheme="majorBidi"/>
      <w:b/>
      <w:bCs/>
      <w:color w:val="2F5496" w:themeColor="accent1" w:themeShade="BF"/>
      <w:sz w:val="28"/>
      <w:szCs w:val="28"/>
    </w:rPr>
  </w:style>
  <w:style w:type="paragraph" w:styleId="Heading2">
    <w:name w:val="heading 2"/>
    <w:basedOn w:val="Normal"/>
    <w:next w:val="Normal"/>
    <w:link w:val="Heading2Char"/>
    <w:unhideWhenUsed/>
    <w:qFormat/>
    <w:rsid w:val="00593BD3"/>
    <w:pPr>
      <w:keepNext/>
      <w:keepLines/>
      <w:spacing w:before="200" w:after="120"/>
      <w:outlineLvl w:val="1"/>
    </w:pPr>
    <w:rPr>
      <w:rFonts w:asciiTheme="majorHAnsi" w:eastAsiaTheme="majorEastAsia" w:hAnsiTheme="majorHAnsi" w:cstheme="majorBidi"/>
      <w:b/>
      <w:bCs/>
      <w:color w:val="2F5496" w:themeColor="accent1" w:themeShade="BF"/>
      <w:sz w:val="26"/>
      <w:szCs w:val="26"/>
    </w:rPr>
  </w:style>
  <w:style w:type="paragraph" w:styleId="Heading3">
    <w:name w:val="heading 3"/>
    <w:basedOn w:val="Normal"/>
    <w:next w:val="Normal"/>
    <w:link w:val="Heading3Char"/>
    <w:unhideWhenUsed/>
    <w:qFormat/>
    <w:rsid w:val="00296207"/>
    <w:pPr>
      <w:keepNext/>
      <w:keepLines/>
      <w:spacing w:before="200" w:after="120"/>
      <w:outlineLvl w:val="2"/>
    </w:pPr>
    <w:rPr>
      <w:rFonts w:asciiTheme="majorHAnsi" w:eastAsiaTheme="majorEastAsia" w:hAnsiTheme="majorHAnsi" w:cstheme="majorBidi"/>
      <w:b/>
      <w:bCs/>
      <w:color w:val="4472C4" w:themeColor="accent1"/>
    </w:rPr>
  </w:style>
  <w:style w:type="paragraph" w:styleId="Heading4">
    <w:name w:val="heading 4"/>
    <w:basedOn w:val="Normal"/>
    <w:next w:val="Normal"/>
    <w:link w:val="Heading4Char"/>
    <w:unhideWhenUsed/>
    <w:qFormat/>
    <w:rsid w:val="00C873ED"/>
    <w:pPr>
      <w:keepNext/>
      <w:keepLines/>
      <w:spacing w:before="200" w:after="0"/>
      <w:outlineLvl w:val="3"/>
    </w:pPr>
    <w:rPr>
      <w:rFonts w:asciiTheme="majorHAnsi" w:eastAsiaTheme="majorEastAsia" w:hAnsiTheme="majorHAnsi" w:cstheme="majorBidi"/>
      <w:b/>
      <w:bCs/>
      <w:i/>
      <w:iCs/>
      <w:color w:val="4472C4" w:themeColor="accent1"/>
    </w:rPr>
  </w:style>
  <w:style w:type="paragraph" w:styleId="Heading5">
    <w:name w:val="heading 5"/>
    <w:basedOn w:val="Normal"/>
    <w:next w:val="Normal"/>
    <w:link w:val="Heading5Char"/>
    <w:uiPriority w:val="9"/>
    <w:semiHidden/>
    <w:unhideWhenUsed/>
    <w:qFormat/>
    <w:rsid w:val="00C873ED"/>
    <w:pPr>
      <w:keepNext/>
      <w:keepLines/>
      <w:spacing w:before="200" w:after="0"/>
      <w:outlineLvl w:val="4"/>
    </w:pPr>
    <w:rPr>
      <w:rFonts w:asciiTheme="majorHAnsi" w:eastAsiaTheme="majorEastAsia" w:hAnsiTheme="majorHAnsi" w:cstheme="majorBidi"/>
      <w:color w:val="1F3763" w:themeColor="accent1" w:themeShade="7F"/>
    </w:rPr>
  </w:style>
  <w:style w:type="paragraph" w:styleId="Heading6">
    <w:name w:val="heading 6"/>
    <w:basedOn w:val="Normal"/>
    <w:next w:val="Normal"/>
    <w:link w:val="Heading6Char"/>
    <w:uiPriority w:val="9"/>
    <w:semiHidden/>
    <w:unhideWhenUsed/>
    <w:qFormat/>
    <w:rsid w:val="00C873ED"/>
    <w:pPr>
      <w:keepNext/>
      <w:keepLines/>
      <w:spacing w:before="200" w:after="0"/>
      <w:outlineLvl w:val="5"/>
    </w:pPr>
    <w:rPr>
      <w:rFonts w:asciiTheme="majorHAnsi" w:eastAsiaTheme="majorEastAsia" w:hAnsiTheme="majorHAnsi" w:cstheme="majorBidi"/>
      <w:i/>
      <w:iCs/>
      <w:color w:val="1F3763" w:themeColor="accent1" w:themeShade="7F"/>
    </w:rPr>
  </w:style>
  <w:style w:type="paragraph" w:styleId="Heading7">
    <w:name w:val="heading 7"/>
    <w:basedOn w:val="Normal"/>
    <w:next w:val="Normal"/>
    <w:link w:val="Heading7Char"/>
    <w:uiPriority w:val="9"/>
    <w:semiHidden/>
    <w:unhideWhenUsed/>
    <w:qFormat/>
    <w:rsid w:val="00C873ED"/>
    <w:pPr>
      <w:keepNext/>
      <w:keepLines/>
      <w:spacing w:before="200" w:after="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semiHidden/>
    <w:unhideWhenUsed/>
    <w:qFormat/>
    <w:rsid w:val="00C873ED"/>
    <w:pPr>
      <w:keepNext/>
      <w:keepLines/>
      <w:spacing w:before="200" w:after="0"/>
      <w:outlineLvl w:val="7"/>
    </w:pPr>
    <w:rPr>
      <w:rFonts w:asciiTheme="majorHAnsi" w:eastAsiaTheme="majorEastAsia" w:hAnsiTheme="majorHAnsi" w:cstheme="majorBidi"/>
      <w:color w:val="4472C4" w:themeColor="accent1"/>
      <w:sz w:val="20"/>
      <w:szCs w:val="20"/>
    </w:rPr>
  </w:style>
  <w:style w:type="paragraph" w:styleId="Heading9">
    <w:name w:val="heading 9"/>
    <w:basedOn w:val="Normal"/>
    <w:next w:val="Normal"/>
    <w:link w:val="Heading9Char"/>
    <w:uiPriority w:val="9"/>
    <w:semiHidden/>
    <w:unhideWhenUsed/>
    <w:qFormat/>
    <w:rsid w:val="00C873ED"/>
    <w:pPr>
      <w:keepNext/>
      <w:keepLines/>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5C12F3"/>
    <w:rPr>
      <w:rFonts w:asciiTheme="majorHAnsi" w:eastAsiaTheme="majorEastAsia" w:hAnsiTheme="majorHAnsi" w:cstheme="majorBidi"/>
      <w:b/>
      <w:bCs/>
      <w:color w:val="2F5496" w:themeColor="accent1" w:themeShade="BF"/>
      <w:sz w:val="28"/>
      <w:szCs w:val="28"/>
    </w:rPr>
  </w:style>
  <w:style w:type="character" w:customStyle="1" w:styleId="Heading2Char">
    <w:name w:val="Heading 2 Char"/>
    <w:basedOn w:val="DefaultParagraphFont"/>
    <w:link w:val="Heading2"/>
    <w:rsid w:val="00593BD3"/>
    <w:rPr>
      <w:rFonts w:asciiTheme="majorHAnsi" w:eastAsiaTheme="majorEastAsia" w:hAnsiTheme="majorHAnsi" w:cstheme="majorBidi"/>
      <w:b/>
      <w:bCs/>
      <w:color w:val="2F5496" w:themeColor="accent1" w:themeShade="BF"/>
      <w:sz w:val="26"/>
      <w:szCs w:val="26"/>
    </w:rPr>
  </w:style>
  <w:style w:type="character" w:customStyle="1" w:styleId="Heading3Char">
    <w:name w:val="Heading 3 Char"/>
    <w:basedOn w:val="DefaultParagraphFont"/>
    <w:link w:val="Heading3"/>
    <w:rsid w:val="00296207"/>
    <w:rPr>
      <w:rFonts w:asciiTheme="majorHAnsi" w:eastAsiaTheme="majorEastAsia" w:hAnsiTheme="majorHAnsi" w:cstheme="majorBidi"/>
      <w:b/>
      <w:bCs/>
      <w:color w:val="4472C4" w:themeColor="accent1"/>
    </w:rPr>
  </w:style>
  <w:style w:type="character" w:customStyle="1" w:styleId="Heading4Char">
    <w:name w:val="Heading 4 Char"/>
    <w:basedOn w:val="DefaultParagraphFont"/>
    <w:link w:val="Heading4"/>
    <w:uiPriority w:val="9"/>
    <w:rsid w:val="00C873ED"/>
    <w:rPr>
      <w:rFonts w:asciiTheme="majorHAnsi" w:eastAsiaTheme="majorEastAsia" w:hAnsiTheme="majorHAnsi" w:cstheme="majorBidi"/>
      <w:b/>
      <w:bCs/>
      <w:i/>
      <w:iCs/>
      <w:color w:val="4472C4" w:themeColor="accent1"/>
    </w:rPr>
  </w:style>
  <w:style w:type="character" w:customStyle="1" w:styleId="Heading5Char">
    <w:name w:val="Heading 5 Char"/>
    <w:basedOn w:val="DefaultParagraphFont"/>
    <w:link w:val="Heading5"/>
    <w:uiPriority w:val="9"/>
    <w:semiHidden/>
    <w:rsid w:val="00C873ED"/>
    <w:rPr>
      <w:rFonts w:asciiTheme="majorHAnsi" w:eastAsiaTheme="majorEastAsia" w:hAnsiTheme="majorHAnsi" w:cstheme="majorBidi"/>
      <w:color w:val="1F3763" w:themeColor="accent1" w:themeShade="7F"/>
    </w:rPr>
  </w:style>
  <w:style w:type="character" w:customStyle="1" w:styleId="Heading6Char">
    <w:name w:val="Heading 6 Char"/>
    <w:basedOn w:val="DefaultParagraphFont"/>
    <w:link w:val="Heading6"/>
    <w:uiPriority w:val="9"/>
    <w:semiHidden/>
    <w:rsid w:val="00C873ED"/>
    <w:rPr>
      <w:rFonts w:asciiTheme="majorHAnsi" w:eastAsiaTheme="majorEastAsia" w:hAnsiTheme="majorHAnsi" w:cstheme="majorBidi"/>
      <w:i/>
      <w:iCs/>
      <w:color w:val="1F3763" w:themeColor="accent1" w:themeShade="7F"/>
    </w:rPr>
  </w:style>
  <w:style w:type="character" w:customStyle="1" w:styleId="Heading7Char">
    <w:name w:val="Heading 7 Char"/>
    <w:basedOn w:val="DefaultParagraphFont"/>
    <w:link w:val="Heading7"/>
    <w:uiPriority w:val="9"/>
    <w:semiHidden/>
    <w:rsid w:val="00C873ED"/>
    <w:rPr>
      <w:rFonts w:asciiTheme="majorHAnsi" w:eastAsiaTheme="majorEastAsia" w:hAnsiTheme="majorHAnsi" w:cstheme="majorBidi"/>
      <w:i/>
      <w:iCs/>
      <w:color w:val="404040" w:themeColor="text1" w:themeTint="BF"/>
    </w:rPr>
  </w:style>
  <w:style w:type="character" w:customStyle="1" w:styleId="Heading8Char">
    <w:name w:val="Heading 8 Char"/>
    <w:basedOn w:val="DefaultParagraphFont"/>
    <w:link w:val="Heading8"/>
    <w:uiPriority w:val="9"/>
    <w:semiHidden/>
    <w:rsid w:val="00C873ED"/>
    <w:rPr>
      <w:rFonts w:asciiTheme="majorHAnsi" w:eastAsiaTheme="majorEastAsia" w:hAnsiTheme="majorHAnsi" w:cstheme="majorBidi"/>
      <w:color w:val="4472C4" w:themeColor="accent1"/>
      <w:sz w:val="20"/>
      <w:szCs w:val="20"/>
    </w:rPr>
  </w:style>
  <w:style w:type="character" w:customStyle="1" w:styleId="Heading9Char">
    <w:name w:val="Heading 9 Char"/>
    <w:basedOn w:val="DefaultParagraphFont"/>
    <w:link w:val="Heading9"/>
    <w:uiPriority w:val="9"/>
    <w:semiHidden/>
    <w:rsid w:val="00C873ED"/>
    <w:rPr>
      <w:rFonts w:asciiTheme="majorHAnsi" w:eastAsiaTheme="majorEastAsia" w:hAnsiTheme="majorHAnsi" w:cstheme="majorBidi"/>
      <w:i/>
      <w:iCs/>
      <w:color w:val="404040" w:themeColor="text1" w:themeTint="BF"/>
      <w:sz w:val="20"/>
      <w:szCs w:val="20"/>
    </w:rPr>
  </w:style>
  <w:style w:type="paragraph" w:styleId="Caption">
    <w:name w:val="caption"/>
    <w:basedOn w:val="Normal"/>
    <w:next w:val="Normal"/>
    <w:uiPriority w:val="35"/>
    <w:unhideWhenUsed/>
    <w:qFormat/>
    <w:rsid w:val="00C873ED"/>
    <w:pPr>
      <w:spacing w:line="240" w:lineRule="auto"/>
    </w:pPr>
    <w:rPr>
      <w:b/>
      <w:bCs/>
      <w:color w:val="4472C4" w:themeColor="accent1"/>
      <w:sz w:val="18"/>
      <w:szCs w:val="18"/>
    </w:rPr>
  </w:style>
  <w:style w:type="paragraph" w:styleId="Title">
    <w:name w:val="Title"/>
    <w:basedOn w:val="Normal"/>
    <w:next w:val="Normal"/>
    <w:link w:val="TitleChar"/>
    <w:uiPriority w:val="10"/>
    <w:qFormat/>
    <w:rsid w:val="00C873ED"/>
    <w:pPr>
      <w:pBdr>
        <w:bottom w:val="single" w:sz="8" w:space="4" w:color="4472C4" w:themeColor="accent1"/>
      </w:pBdr>
      <w:spacing w:after="300" w:line="240" w:lineRule="auto"/>
      <w:contextualSpacing/>
    </w:pPr>
    <w:rPr>
      <w:rFonts w:asciiTheme="majorHAnsi" w:eastAsiaTheme="majorEastAsia" w:hAnsiTheme="majorHAnsi" w:cstheme="majorBidi"/>
      <w:color w:val="323E4F" w:themeColor="text2" w:themeShade="BF"/>
      <w:spacing w:val="5"/>
      <w:sz w:val="52"/>
      <w:szCs w:val="52"/>
    </w:rPr>
  </w:style>
  <w:style w:type="character" w:customStyle="1" w:styleId="TitleChar">
    <w:name w:val="Title Char"/>
    <w:basedOn w:val="DefaultParagraphFont"/>
    <w:link w:val="Title"/>
    <w:uiPriority w:val="10"/>
    <w:rsid w:val="00C873ED"/>
    <w:rPr>
      <w:rFonts w:asciiTheme="majorHAnsi" w:eastAsiaTheme="majorEastAsia" w:hAnsiTheme="majorHAnsi" w:cstheme="majorBidi"/>
      <w:color w:val="323E4F" w:themeColor="text2" w:themeShade="BF"/>
      <w:spacing w:val="5"/>
      <w:sz w:val="52"/>
      <w:szCs w:val="52"/>
    </w:rPr>
  </w:style>
  <w:style w:type="paragraph" w:styleId="Subtitle">
    <w:name w:val="Subtitle"/>
    <w:basedOn w:val="Normal"/>
    <w:next w:val="Normal"/>
    <w:link w:val="SubtitleChar"/>
    <w:uiPriority w:val="11"/>
    <w:qFormat/>
    <w:rsid w:val="00C873ED"/>
    <w:pPr>
      <w:numPr>
        <w:ilvl w:val="1"/>
      </w:numPr>
    </w:pPr>
    <w:rPr>
      <w:rFonts w:asciiTheme="majorHAnsi" w:eastAsiaTheme="majorEastAsia" w:hAnsiTheme="majorHAnsi" w:cstheme="majorBidi"/>
      <w:i/>
      <w:iCs/>
      <w:color w:val="4472C4" w:themeColor="accent1"/>
      <w:spacing w:val="15"/>
      <w:sz w:val="24"/>
      <w:szCs w:val="24"/>
    </w:rPr>
  </w:style>
  <w:style w:type="character" w:customStyle="1" w:styleId="SubtitleChar">
    <w:name w:val="Subtitle Char"/>
    <w:basedOn w:val="DefaultParagraphFont"/>
    <w:link w:val="Subtitle"/>
    <w:uiPriority w:val="11"/>
    <w:rsid w:val="00C873ED"/>
    <w:rPr>
      <w:rFonts w:asciiTheme="majorHAnsi" w:eastAsiaTheme="majorEastAsia" w:hAnsiTheme="majorHAnsi" w:cstheme="majorBidi"/>
      <w:i/>
      <w:iCs/>
      <w:color w:val="4472C4" w:themeColor="accent1"/>
      <w:spacing w:val="15"/>
      <w:sz w:val="24"/>
      <w:szCs w:val="24"/>
    </w:rPr>
  </w:style>
  <w:style w:type="character" w:styleId="Strong">
    <w:name w:val="Strong"/>
    <w:basedOn w:val="DefaultParagraphFont"/>
    <w:uiPriority w:val="22"/>
    <w:qFormat/>
    <w:rsid w:val="00C873ED"/>
    <w:rPr>
      <w:b/>
      <w:bCs/>
    </w:rPr>
  </w:style>
  <w:style w:type="character" w:styleId="Emphasis">
    <w:name w:val="Emphasis"/>
    <w:basedOn w:val="DefaultParagraphFont"/>
    <w:uiPriority w:val="20"/>
    <w:qFormat/>
    <w:rsid w:val="00C873ED"/>
    <w:rPr>
      <w:i/>
      <w:iCs/>
    </w:rPr>
  </w:style>
  <w:style w:type="paragraph" w:styleId="NoSpacing">
    <w:name w:val="No Spacing"/>
    <w:uiPriority w:val="1"/>
    <w:qFormat/>
    <w:rsid w:val="00C873ED"/>
    <w:pPr>
      <w:spacing w:after="0" w:line="240" w:lineRule="auto"/>
    </w:pPr>
  </w:style>
  <w:style w:type="paragraph" w:styleId="Quote">
    <w:name w:val="Quote"/>
    <w:basedOn w:val="Normal"/>
    <w:next w:val="Normal"/>
    <w:link w:val="QuoteChar"/>
    <w:uiPriority w:val="29"/>
    <w:qFormat/>
    <w:rsid w:val="00C873ED"/>
    <w:rPr>
      <w:i/>
      <w:iCs/>
      <w:color w:val="000000" w:themeColor="text1"/>
    </w:rPr>
  </w:style>
  <w:style w:type="character" w:customStyle="1" w:styleId="QuoteChar">
    <w:name w:val="Quote Char"/>
    <w:basedOn w:val="DefaultParagraphFont"/>
    <w:link w:val="Quote"/>
    <w:uiPriority w:val="29"/>
    <w:rsid w:val="00C873ED"/>
    <w:rPr>
      <w:i/>
      <w:iCs/>
      <w:color w:val="000000" w:themeColor="text1"/>
    </w:rPr>
  </w:style>
  <w:style w:type="paragraph" w:styleId="IntenseQuote">
    <w:name w:val="Intense Quote"/>
    <w:basedOn w:val="Normal"/>
    <w:next w:val="Normal"/>
    <w:link w:val="IntenseQuoteChar"/>
    <w:uiPriority w:val="30"/>
    <w:qFormat/>
    <w:rsid w:val="00C873ED"/>
    <w:pPr>
      <w:pBdr>
        <w:bottom w:val="single" w:sz="4" w:space="4" w:color="4472C4" w:themeColor="accent1"/>
      </w:pBdr>
      <w:spacing w:before="200" w:after="280"/>
      <w:ind w:left="936" w:right="936"/>
    </w:pPr>
    <w:rPr>
      <w:b/>
      <w:bCs/>
      <w:i/>
      <w:iCs/>
      <w:color w:val="4472C4" w:themeColor="accent1"/>
    </w:rPr>
  </w:style>
  <w:style w:type="character" w:customStyle="1" w:styleId="IntenseQuoteChar">
    <w:name w:val="Intense Quote Char"/>
    <w:basedOn w:val="DefaultParagraphFont"/>
    <w:link w:val="IntenseQuote"/>
    <w:uiPriority w:val="30"/>
    <w:rsid w:val="00C873ED"/>
    <w:rPr>
      <w:b/>
      <w:bCs/>
      <w:i/>
      <w:iCs/>
      <w:color w:val="4472C4" w:themeColor="accent1"/>
    </w:rPr>
  </w:style>
  <w:style w:type="character" w:styleId="SubtleEmphasis">
    <w:name w:val="Subtle Emphasis"/>
    <w:basedOn w:val="DefaultParagraphFont"/>
    <w:uiPriority w:val="19"/>
    <w:qFormat/>
    <w:rsid w:val="00C873ED"/>
    <w:rPr>
      <w:i/>
      <w:iCs/>
      <w:color w:val="808080" w:themeColor="text1" w:themeTint="7F"/>
    </w:rPr>
  </w:style>
  <w:style w:type="character" w:styleId="IntenseEmphasis">
    <w:name w:val="Intense Emphasis"/>
    <w:basedOn w:val="DefaultParagraphFont"/>
    <w:uiPriority w:val="21"/>
    <w:qFormat/>
    <w:rsid w:val="00C873ED"/>
    <w:rPr>
      <w:b/>
      <w:bCs/>
      <w:i/>
      <w:iCs/>
      <w:color w:val="4472C4" w:themeColor="accent1"/>
    </w:rPr>
  </w:style>
  <w:style w:type="character" w:styleId="SubtleReference">
    <w:name w:val="Subtle Reference"/>
    <w:basedOn w:val="DefaultParagraphFont"/>
    <w:uiPriority w:val="31"/>
    <w:qFormat/>
    <w:rsid w:val="00C873ED"/>
    <w:rPr>
      <w:smallCaps/>
      <w:color w:val="ED7D31" w:themeColor="accent2"/>
      <w:u w:val="single"/>
    </w:rPr>
  </w:style>
  <w:style w:type="character" w:styleId="IntenseReference">
    <w:name w:val="Intense Reference"/>
    <w:basedOn w:val="DefaultParagraphFont"/>
    <w:uiPriority w:val="32"/>
    <w:qFormat/>
    <w:rsid w:val="00C873ED"/>
    <w:rPr>
      <w:b/>
      <w:bCs/>
      <w:smallCaps/>
      <w:color w:val="ED7D31" w:themeColor="accent2"/>
      <w:spacing w:val="5"/>
      <w:u w:val="single"/>
    </w:rPr>
  </w:style>
  <w:style w:type="character" w:styleId="BookTitle">
    <w:name w:val="Book Title"/>
    <w:basedOn w:val="DefaultParagraphFont"/>
    <w:uiPriority w:val="33"/>
    <w:qFormat/>
    <w:rsid w:val="00C873ED"/>
    <w:rPr>
      <w:b/>
      <w:bCs/>
      <w:smallCaps/>
      <w:spacing w:val="5"/>
    </w:rPr>
  </w:style>
  <w:style w:type="paragraph" w:styleId="TOCHeading">
    <w:name w:val="TOC Heading"/>
    <w:basedOn w:val="Heading1"/>
    <w:next w:val="Normal"/>
    <w:uiPriority w:val="39"/>
    <w:unhideWhenUsed/>
    <w:qFormat/>
    <w:rsid w:val="00C873ED"/>
    <w:pPr>
      <w:outlineLvl w:val="9"/>
    </w:pPr>
  </w:style>
  <w:style w:type="table" w:styleId="TableGrid">
    <w:name w:val="Table Grid"/>
    <w:basedOn w:val="TableNormal"/>
    <w:uiPriority w:val="39"/>
    <w:rsid w:val="00110DD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ListTable4-Accent5">
    <w:name w:val="List Table 4 Accent 5"/>
    <w:basedOn w:val="TableNormal"/>
    <w:uiPriority w:val="49"/>
    <w:rsid w:val="00110DDF"/>
    <w:pPr>
      <w:spacing w:after="0" w:line="240" w:lineRule="auto"/>
    </w:p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tcBorders>
        <w:shd w:val="clear" w:color="auto" w:fill="5B9BD5" w:themeFill="accent5"/>
      </w:tcPr>
    </w:tblStylePr>
    <w:tblStylePr w:type="lastRow">
      <w:rPr>
        <w:b/>
        <w:bCs/>
      </w:rPr>
      <w:tblPr/>
      <w:tcPr>
        <w:tcBorders>
          <w:top w:val="double" w:sz="4" w:space="0" w:color="9CC2E5" w:themeColor="accent5" w:themeTint="99"/>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styleId="GridTable4-Accent5">
    <w:name w:val="Grid Table 4 Accent 5"/>
    <w:basedOn w:val="TableNormal"/>
    <w:uiPriority w:val="49"/>
    <w:rsid w:val="00553F78"/>
    <w:pPr>
      <w:spacing w:after="0" w:line="240" w:lineRule="auto"/>
    </w:p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character" w:styleId="PlaceholderText">
    <w:name w:val="Placeholder Text"/>
    <w:basedOn w:val="DefaultParagraphFont"/>
    <w:uiPriority w:val="99"/>
    <w:semiHidden/>
    <w:rsid w:val="00E32DB5"/>
    <w:rPr>
      <w:color w:val="808080"/>
    </w:rPr>
  </w:style>
  <w:style w:type="character" w:styleId="Hyperlink">
    <w:name w:val="Hyperlink"/>
    <w:basedOn w:val="DefaultParagraphFont"/>
    <w:uiPriority w:val="99"/>
    <w:unhideWhenUsed/>
    <w:rsid w:val="00346879"/>
    <w:rPr>
      <w:color w:val="0563C1" w:themeColor="hyperlink"/>
      <w:u w:val="single"/>
    </w:rPr>
  </w:style>
  <w:style w:type="character" w:styleId="Mention">
    <w:name w:val="Mention"/>
    <w:basedOn w:val="DefaultParagraphFont"/>
    <w:uiPriority w:val="99"/>
    <w:semiHidden/>
    <w:unhideWhenUsed/>
    <w:rsid w:val="00346879"/>
    <w:rPr>
      <w:color w:val="2B579A"/>
      <w:shd w:val="clear" w:color="auto" w:fill="E6E6E6"/>
    </w:rPr>
  </w:style>
  <w:style w:type="paragraph" w:styleId="TOC1">
    <w:name w:val="toc 1"/>
    <w:basedOn w:val="Normal"/>
    <w:next w:val="Normal"/>
    <w:autoRedefine/>
    <w:uiPriority w:val="39"/>
    <w:unhideWhenUsed/>
    <w:rsid w:val="00601389"/>
    <w:pPr>
      <w:tabs>
        <w:tab w:val="right" w:leader="dot" w:pos="9350"/>
      </w:tabs>
      <w:spacing w:after="100"/>
    </w:pPr>
  </w:style>
  <w:style w:type="paragraph" w:styleId="TOC2">
    <w:name w:val="toc 2"/>
    <w:basedOn w:val="Normal"/>
    <w:next w:val="Normal"/>
    <w:autoRedefine/>
    <w:uiPriority w:val="39"/>
    <w:unhideWhenUsed/>
    <w:rsid w:val="00AF7B2B"/>
    <w:pPr>
      <w:spacing w:after="100"/>
      <w:ind w:left="220"/>
    </w:pPr>
  </w:style>
  <w:style w:type="character" w:styleId="FollowedHyperlink">
    <w:name w:val="FollowedHyperlink"/>
    <w:basedOn w:val="DefaultParagraphFont"/>
    <w:uiPriority w:val="99"/>
    <w:semiHidden/>
    <w:unhideWhenUsed/>
    <w:rsid w:val="008E43CD"/>
    <w:rPr>
      <w:color w:val="954F72" w:themeColor="followedHyperlink"/>
      <w:u w:val="single"/>
    </w:rPr>
  </w:style>
  <w:style w:type="paragraph" w:styleId="ListParagraph">
    <w:name w:val="List Paragraph"/>
    <w:basedOn w:val="Normal"/>
    <w:uiPriority w:val="34"/>
    <w:qFormat/>
    <w:rsid w:val="00892258"/>
    <w:pPr>
      <w:ind w:left="720"/>
      <w:contextualSpacing/>
    </w:pPr>
  </w:style>
  <w:style w:type="paragraph" w:styleId="TOC3">
    <w:name w:val="toc 3"/>
    <w:basedOn w:val="Normal"/>
    <w:next w:val="Normal"/>
    <w:autoRedefine/>
    <w:uiPriority w:val="39"/>
    <w:unhideWhenUsed/>
    <w:rsid w:val="009D080E"/>
    <w:pPr>
      <w:tabs>
        <w:tab w:val="left" w:pos="1320"/>
        <w:tab w:val="right" w:leader="dot" w:pos="9350"/>
      </w:tabs>
      <w:spacing w:after="100"/>
      <w:ind w:left="440"/>
    </w:pPr>
  </w:style>
  <w:style w:type="paragraph" w:styleId="CommentText">
    <w:name w:val="annotation text"/>
    <w:basedOn w:val="Normal"/>
    <w:link w:val="CommentTextChar"/>
    <w:uiPriority w:val="99"/>
    <w:unhideWhenUsed/>
    <w:rsid w:val="00126FA6"/>
    <w:pPr>
      <w:spacing w:after="0" w:line="240" w:lineRule="auto"/>
    </w:pPr>
    <w:rPr>
      <w:rFonts w:ascii="Times New Roman" w:eastAsia="Times New Roman" w:hAnsi="Times New Roman" w:cs="Times New Roman"/>
      <w:sz w:val="20"/>
      <w:szCs w:val="20"/>
    </w:rPr>
  </w:style>
  <w:style w:type="character" w:customStyle="1" w:styleId="CommentTextChar">
    <w:name w:val="Comment Text Char"/>
    <w:basedOn w:val="DefaultParagraphFont"/>
    <w:link w:val="CommentText"/>
    <w:uiPriority w:val="99"/>
    <w:rsid w:val="00126FA6"/>
    <w:rPr>
      <w:rFonts w:ascii="Times New Roman" w:eastAsia="Times New Roman" w:hAnsi="Times New Roman" w:cs="Times New Roman"/>
      <w:sz w:val="20"/>
      <w:szCs w:val="20"/>
    </w:rPr>
  </w:style>
  <w:style w:type="character" w:styleId="CommentReference">
    <w:name w:val="annotation reference"/>
    <w:basedOn w:val="DefaultParagraphFont"/>
    <w:uiPriority w:val="99"/>
    <w:semiHidden/>
    <w:unhideWhenUsed/>
    <w:rsid w:val="00126FA6"/>
    <w:rPr>
      <w:sz w:val="16"/>
      <w:szCs w:val="16"/>
    </w:rPr>
  </w:style>
  <w:style w:type="paragraph" w:styleId="Revision">
    <w:name w:val="Revision"/>
    <w:hidden/>
    <w:uiPriority w:val="99"/>
    <w:semiHidden/>
    <w:rsid w:val="00F53C52"/>
    <w:pPr>
      <w:spacing w:after="0" w:line="240" w:lineRule="auto"/>
    </w:pPr>
  </w:style>
  <w:style w:type="paragraph" w:styleId="Header">
    <w:name w:val="header"/>
    <w:basedOn w:val="Normal"/>
    <w:link w:val="HeaderChar"/>
    <w:uiPriority w:val="99"/>
    <w:unhideWhenUsed/>
    <w:rsid w:val="00216767"/>
    <w:pPr>
      <w:tabs>
        <w:tab w:val="center" w:pos="4680"/>
        <w:tab w:val="right" w:pos="9360"/>
      </w:tabs>
      <w:spacing w:after="0" w:line="240" w:lineRule="auto"/>
    </w:pPr>
  </w:style>
  <w:style w:type="character" w:customStyle="1" w:styleId="HeaderChar">
    <w:name w:val="Header Char"/>
    <w:basedOn w:val="DefaultParagraphFont"/>
    <w:link w:val="Header"/>
    <w:uiPriority w:val="99"/>
    <w:rsid w:val="00216767"/>
  </w:style>
  <w:style w:type="paragraph" w:styleId="Footer">
    <w:name w:val="footer"/>
    <w:basedOn w:val="Normal"/>
    <w:link w:val="FooterChar"/>
    <w:uiPriority w:val="99"/>
    <w:unhideWhenUsed/>
    <w:rsid w:val="00216767"/>
    <w:pPr>
      <w:tabs>
        <w:tab w:val="center" w:pos="4680"/>
        <w:tab w:val="right" w:pos="9360"/>
      </w:tabs>
      <w:spacing w:after="0" w:line="240" w:lineRule="auto"/>
    </w:pPr>
  </w:style>
  <w:style w:type="character" w:customStyle="1" w:styleId="FooterChar">
    <w:name w:val="Footer Char"/>
    <w:basedOn w:val="DefaultParagraphFont"/>
    <w:link w:val="Footer"/>
    <w:uiPriority w:val="99"/>
    <w:rsid w:val="00216767"/>
  </w:style>
  <w:style w:type="paragraph" w:styleId="CommentSubject">
    <w:name w:val="annotation subject"/>
    <w:basedOn w:val="CommentText"/>
    <w:next w:val="CommentText"/>
    <w:link w:val="CommentSubjectChar"/>
    <w:uiPriority w:val="99"/>
    <w:semiHidden/>
    <w:unhideWhenUsed/>
    <w:rsid w:val="00B309BB"/>
    <w:pPr>
      <w:spacing w:after="200"/>
    </w:pPr>
    <w:rPr>
      <w:rFonts w:asciiTheme="minorHAnsi" w:eastAsiaTheme="minorEastAsia" w:hAnsiTheme="minorHAnsi" w:cstheme="minorBidi"/>
      <w:b/>
      <w:bCs/>
    </w:rPr>
  </w:style>
  <w:style w:type="character" w:customStyle="1" w:styleId="CommentSubjectChar">
    <w:name w:val="Comment Subject Char"/>
    <w:basedOn w:val="CommentTextChar"/>
    <w:link w:val="CommentSubject"/>
    <w:uiPriority w:val="99"/>
    <w:semiHidden/>
    <w:rsid w:val="00B309BB"/>
    <w:rPr>
      <w:rFonts w:ascii="Times New Roman" w:eastAsia="Times New Roman" w:hAnsi="Times New Roman" w:cs="Times New Roman"/>
      <w:b/>
      <w:bCs/>
      <w:sz w:val="20"/>
      <w:szCs w:val="20"/>
    </w:rPr>
  </w:style>
  <w:style w:type="paragraph" w:styleId="BalloonText">
    <w:name w:val="Balloon Text"/>
    <w:basedOn w:val="Normal"/>
    <w:link w:val="BalloonTextChar"/>
    <w:uiPriority w:val="99"/>
    <w:semiHidden/>
    <w:unhideWhenUsed/>
    <w:rsid w:val="00C7677A"/>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C7677A"/>
    <w:rPr>
      <w:rFonts w:ascii="Segoe UI" w:hAnsi="Segoe UI" w:cs="Segoe UI"/>
      <w:sz w:val="18"/>
      <w:szCs w:val="18"/>
    </w:rPr>
  </w:style>
  <w:style w:type="character" w:styleId="UnresolvedMention">
    <w:name w:val="Unresolved Mention"/>
    <w:basedOn w:val="DefaultParagraphFont"/>
    <w:uiPriority w:val="99"/>
    <w:semiHidden/>
    <w:unhideWhenUsed/>
    <w:rsid w:val="009D2004"/>
    <w:rPr>
      <w:color w:val="605E5C"/>
      <w:shd w:val="clear" w:color="auto" w:fill="E1DFDD"/>
    </w:rPr>
  </w:style>
  <w:style w:type="paragraph" w:styleId="TableofFigures">
    <w:name w:val="table of figures"/>
    <w:basedOn w:val="Normal"/>
    <w:next w:val="Normal"/>
    <w:uiPriority w:val="99"/>
    <w:unhideWhenUsed/>
    <w:rsid w:val="00B947AF"/>
    <w:pPr>
      <w:spacing w:after="0"/>
    </w:pPr>
  </w:style>
  <w:style w:type="character" w:customStyle="1" w:styleId="normaltextrun">
    <w:name w:val="normaltextrun"/>
    <w:basedOn w:val="DefaultParagraphFont"/>
    <w:rsid w:val="009E6259"/>
  </w:style>
  <w:style w:type="character" w:customStyle="1" w:styleId="eop">
    <w:name w:val="eop"/>
    <w:basedOn w:val="DefaultParagraphFont"/>
    <w:rsid w:val="009E6259"/>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40584061">
      <w:bodyDiv w:val="1"/>
      <w:marLeft w:val="0"/>
      <w:marRight w:val="0"/>
      <w:marTop w:val="0"/>
      <w:marBottom w:val="0"/>
      <w:divBdr>
        <w:top w:val="none" w:sz="0" w:space="0" w:color="auto"/>
        <w:left w:val="none" w:sz="0" w:space="0" w:color="auto"/>
        <w:bottom w:val="none" w:sz="0" w:space="0" w:color="auto"/>
        <w:right w:val="none" w:sz="0" w:space="0" w:color="auto"/>
      </w:divBdr>
    </w:div>
    <w:div w:id="188223696">
      <w:bodyDiv w:val="1"/>
      <w:marLeft w:val="0"/>
      <w:marRight w:val="0"/>
      <w:marTop w:val="0"/>
      <w:marBottom w:val="0"/>
      <w:divBdr>
        <w:top w:val="none" w:sz="0" w:space="0" w:color="auto"/>
        <w:left w:val="none" w:sz="0" w:space="0" w:color="auto"/>
        <w:bottom w:val="none" w:sz="0" w:space="0" w:color="auto"/>
        <w:right w:val="none" w:sz="0" w:space="0" w:color="auto"/>
      </w:divBdr>
    </w:div>
    <w:div w:id="201334187">
      <w:bodyDiv w:val="1"/>
      <w:marLeft w:val="0"/>
      <w:marRight w:val="0"/>
      <w:marTop w:val="0"/>
      <w:marBottom w:val="0"/>
      <w:divBdr>
        <w:top w:val="none" w:sz="0" w:space="0" w:color="auto"/>
        <w:left w:val="none" w:sz="0" w:space="0" w:color="auto"/>
        <w:bottom w:val="none" w:sz="0" w:space="0" w:color="auto"/>
        <w:right w:val="none" w:sz="0" w:space="0" w:color="auto"/>
      </w:divBdr>
    </w:div>
    <w:div w:id="228535771">
      <w:bodyDiv w:val="1"/>
      <w:marLeft w:val="0"/>
      <w:marRight w:val="0"/>
      <w:marTop w:val="0"/>
      <w:marBottom w:val="0"/>
      <w:divBdr>
        <w:top w:val="none" w:sz="0" w:space="0" w:color="auto"/>
        <w:left w:val="none" w:sz="0" w:space="0" w:color="auto"/>
        <w:bottom w:val="none" w:sz="0" w:space="0" w:color="auto"/>
        <w:right w:val="none" w:sz="0" w:space="0" w:color="auto"/>
      </w:divBdr>
    </w:div>
    <w:div w:id="253977965">
      <w:bodyDiv w:val="1"/>
      <w:marLeft w:val="0"/>
      <w:marRight w:val="0"/>
      <w:marTop w:val="0"/>
      <w:marBottom w:val="0"/>
      <w:divBdr>
        <w:top w:val="none" w:sz="0" w:space="0" w:color="auto"/>
        <w:left w:val="none" w:sz="0" w:space="0" w:color="auto"/>
        <w:bottom w:val="none" w:sz="0" w:space="0" w:color="auto"/>
        <w:right w:val="none" w:sz="0" w:space="0" w:color="auto"/>
      </w:divBdr>
    </w:div>
    <w:div w:id="264844868">
      <w:bodyDiv w:val="1"/>
      <w:marLeft w:val="0"/>
      <w:marRight w:val="0"/>
      <w:marTop w:val="0"/>
      <w:marBottom w:val="0"/>
      <w:divBdr>
        <w:top w:val="none" w:sz="0" w:space="0" w:color="auto"/>
        <w:left w:val="none" w:sz="0" w:space="0" w:color="auto"/>
        <w:bottom w:val="none" w:sz="0" w:space="0" w:color="auto"/>
        <w:right w:val="none" w:sz="0" w:space="0" w:color="auto"/>
      </w:divBdr>
    </w:div>
    <w:div w:id="268239489">
      <w:bodyDiv w:val="1"/>
      <w:marLeft w:val="0"/>
      <w:marRight w:val="0"/>
      <w:marTop w:val="0"/>
      <w:marBottom w:val="0"/>
      <w:divBdr>
        <w:top w:val="none" w:sz="0" w:space="0" w:color="auto"/>
        <w:left w:val="none" w:sz="0" w:space="0" w:color="auto"/>
        <w:bottom w:val="none" w:sz="0" w:space="0" w:color="auto"/>
        <w:right w:val="none" w:sz="0" w:space="0" w:color="auto"/>
      </w:divBdr>
    </w:div>
    <w:div w:id="324280078">
      <w:bodyDiv w:val="1"/>
      <w:marLeft w:val="0"/>
      <w:marRight w:val="0"/>
      <w:marTop w:val="0"/>
      <w:marBottom w:val="0"/>
      <w:divBdr>
        <w:top w:val="none" w:sz="0" w:space="0" w:color="auto"/>
        <w:left w:val="none" w:sz="0" w:space="0" w:color="auto"/>
        <w:bottom w:val="none" w:sz="0" w:space="0" w:color="auto"/>
        <w:right w:val="none" w:sz="0" w:space="0" w:color="auto"/>
      </w:divBdr>
    </w:div>
    <w:div w:id="369036410">
      <w:bodyDiv w:val="1"/>
      <w:marLeft w:val="0"/>
      <w:marRight w:val="0"/>
      <w:marTop w:val="0"/>
      <w:marBottom w:val="0"/>
      <w:divBdr>
        <w:top w:val="none" w:sz="0" w:space="0" w:color="auto"/>
        <w:left w:val="none" w:sz="0" w:space="0" w:color="auto"/>
        <w:bottom w:val="none" w:sz="0" w:space="0" w:color="auto"/>
        <w:right w:val="none" w:sz="0" w:space="0" w:color="auto"/>
      </w:divBdr>
    </w:div>
    <w:div w:id="400566534">
      <w:bodyDiv w:val="1"/>
      <w:marLeft w:val="0"/>
      <w:marRight w:val="0"/>
      <w:marTop w:val="0"/>
      <w:marBottom w:val="0"/>
      <w:divBdr>
        <w:top w:val="none" w:sz="0" w:space="0" w:color="auto"/>
        <w:left w:val="none" w:sz="0" w:space="0" w:color="auto"/>
        <w:bottom w:val="none" w:sz="0" w:space="0" w:color="auto"/>
        <w:right w:val="none" w:sz="0" w:space="0" w:color="auto"/>
      </w:divBdr>
    </w:div>
    <w:div w:id="522279268">
      <w:bodyDiv w:val="1"/>
      <w:marLeft w:val="0"/>
      <w:marRight w:val="0"/>
      <w:marTop w:val="0"/>
      <w:marBottom w:val="0"/>
      <w:divBdr>
        <w:top w:val="none" w:sz="0" w:space="0" w:color="auto"/>
        <w:left w:val="none" w:sz="0" w:space="0" w:color="auto"/>
        <w:bottom w:val="none" w:sz="0" w:space="0" w:color="auto"/>
        <w:right w:val="none" w:sz="0" w:space="0" w:color="auto"/>
      </w:divBdr>
    </w:div>
    <w:div w:id="567811650">
      <w:bodyDiv w:val="1"/>
      <w:marLeft w:val="0"/>
      <w:marRight w:val="0"/>
      <w:marTop w:val="0"/>
      <w:marBottom w:val="0"/>
      <w:divBdr>
        <w:top w:val="none" w:sz="0" w:space="0" w:color="auto"/>
        <w:left w:val="none" w:sz="0" w:space="0" w:color="auto"/>
        <w:bottom w:val="none" w:sz="0" w:space="0" w:color="auto"/>
        <w:right w:val="none" w:sz="0" w:space="0" w:color="auto"/>
      </w:divBdr>
    </w:div>
    <w:div w:id="591934577">
      <w:bodyDiv w:val="1"/>
      <w:marLeft w:val="0"/>
      <w:marRight w:val="0"/>
      <w:marTop w:val="0"/>
      <w:marBottom w:val="0"/>
      <w:divBdr>
        <w:top w:val="none" w:sz="0" w:space="0" w:color="auto"/>
        <w:left w:val="none" w:sz="0" w:space="0" w:color="auto"/>
        <w:bottom w:val="none" w:sz="0" w:space="0" w:color="auto"/>
        <w:right w:val="none" w:sz="0" w:space="0" w:color="auto"/>
      </w:divBdr>
    </w:div>
    <w:div w:id="631717395">
      <w:bodyDiv w:val="1"/>
      <w:marLeft w:val="0"/>
      <w:marRight w:val="0"/>
      <w:marTop w:val="0"/>
      <w:marBottom w:val="0"/>
      <w:divBdr>
        <w:top w:val="none" w:sz="0" w:space="0" w:color="auto"/>
        <w:left w:val="none" w:sz="0" w:space="0" w:color="auto"/>
        <w:bottom w:val="none" w:sz="0" w:space="0" w:color="auto"/>
        <w:right w:val="none" w:sz="0" w:space="0" w:color="auto"/>
      </w:divBdr>
    </w:div>
    <w:div w:id="635768360">
      <w:bodyDiv w:val="1"/>
      <w:marLeft w:val="0"/>
      <w:marRight w:val="0"/>
      <w:marTop w:val="0"/>
      <w:marBottom w:val="0"/>
      <w:divBdr>
        <w:top w:val="none" w:sz="0" w:space="0" w:color="auto"/>
        <w:left w:val="none" w:sz="0" w:space="0" w:color="auto"/>
        <w:bottom w:val="none" w:sz="0" w:space="0" w:color="auto"/>
        <w:right w:val="none" w:sz="0" w:space="0" w:color="auto"/>
      </w:divBdr>
    </w:div>
    <w:div w:id="663515875">
      <w:bodyDiv w:val="1"/>
      <w:marLeft w:val="0"/>
      <w:marRight w:val="0"/>
      <w:marTop w:val="0"/>
      <w:marBottom w:val="0"/>
      <w:divBdr>
        <w:top w:val="none" w:sz="0" w:space="0" w:color="auto"/>
        <w:left w:val="none" w:sz="0" w:space="0" w:color="auto"/>
        <w:bottom w:val="none" w:sz="0" w:space="0" w:color="auto"/>
        <w:right w:val="none" w:sz="0" w:space="0" w:color="auto"/>
      </w:divBdr>
    </w:div>
    <w:div w:id="664170073">
      <w:bodyDiv w:val="1"/>
      <w:marLeft w:val="0"/>
      <w:marRight w:val="0"/>
      <w:marTop w:val="0"/>
      <w:marBottom w:val="0"/>
      <w:divBdr>
        <w:top w:val="none" w:sz="0" w:space="0" w:color="auto"/>
        <w:left w:val="none" w:sz="0" w:space="0" w:color="auto"/>
        <w:bottom w:val="none" w:sz="0" w:space="0" w:color="auto"/>
        <w:right w:val="none" w:sz="0" w:space="0" w:color="auto"/>
      </w:divBdr>
    </w:div>
    <w:div w:id="695237117">
      <w:bodyDiv w:val="1"/>
      <w:marLeft w:val="0"/>
      <w:marRight w:val="0"/>
      <w:marTop w:val="0"/>
      <w:marBottom w:val="0"/>
      <w:divBdr>
        <w:top w:val="none" w:sz="0" w:space="0" w:color="auto"/>
        <w:left w:val="none" w:sz="0" w:space="0" w:color="auto"/>
        <w:bottom w:val="none" w:sz="0" w:space="0" w:color="auto"/>
        <w:right w:val="none" w:sz="0" w:space="0" w:color="auto"/>
      </w:divBdr>
    </w:div>
    <w:div w:id="714701453">
      <w:bodyDiv w:val="1"/>
      <w:marLeft w:val="0"/>
      <w:marRight w:val="0"/>
      <w:marTop w:val="0"/>
      <w:marBottom w:val="0"/>
      <w:divBdr>
        <w:top w:val="none" w:sz="0" w:space="0" w:color="auto"/>
        <w:left w:val="none" w:sz="0" w:space="0" w:color="auto"/>
        <w:bottom w:val="none" w:sz="0" w:space="0" w:color="auto"/>
        <w:right w:val="none" w:sz="0" w:space="0" w:color="auto"/>
      </w:divBdr>
    </w:div>
    <w:div w:id="742751731">
      <w:bodyDiv w:val="1"/>
      <w:marLeft w:val="0"/>
      <w:marRight w:val="0"/>
      <w:marTop w:val="0"/>
      <w:marBottom w:val="0"/>
      <w:divBdr>
        <w:top w:val="none" w:sz="0" w:space="0" w:color="auto"/>
        <w:left w:val="none" w:sz="0" w:space="0" w:color="auto"/>
        <w:bottom w:val="none" w:sz="0" w:space="0" w:color="auto"/>
        <w:right w:val="none" w:sz="0" w:space="0" w:color="auto"/>
      </w:divBdr>
    </w:div>
    <w:div w:id="830870243">
      <w:bodyDiv w:val="1"/>
      <w:marLeft w:val="0"/>
      <w:marRight w:val="0"/>
      <w:marTop w:val="0"/>
      <w:marBottom w:val="0"/>
      <w:divBdr>
        <w:top w:val="none" w:sz="0" w:space="0" w:color="auto"/>
        <w:left w:val="none" w:sz="0" w:space="0" w:color="auto"/>
        <w:bottom w:val="none" w:sz="0" w:space="0" w:color="auto"/>
        <w:right w:val="none" w:sz="0" w:space="0" w:color="auto"/>
      </w:divBdr>
    </w:div>
    <w:div w:id="847138681">
      <w:bodyDiv w:val="1"/>
      <w:marLeft w:val="0"/>
      <w:marRight w:val="0"/>
      <w:marTop w:val="0"/>
      <w:marBottom w:val="0"/>
      <w:divBdr>
        <w:top w:val="none" w:sz="0" w:space="0" w:color="auto"/>
        <w:left w:val="none" w:sz="0" w:space="0" w:color="auto"/>
        <w:bottom w:val="none" w:sz="0" w:space="0" w:color="auto"/>
        <w:right w:val="none" w:sz="0" w:space="0" w:color="auto"/>
      </w:divBdr>
    </w:div>
    <w:div w:id="941844217">
      <w:bodyDiv w:val="1"/>
      <w:marLeft w:val="0"/>
      <w:marRight w:val="0"/>
      <w:marTop w:val="0"/>
      <w:marBottom w:val="0"/>
      <w:divBdr>
        <w:top w:val="none" w:sz="0" w:space="0" w:color="auto"/>
        <w:left w:val="none" w:sz="0" w:space="0" w:color="auto"/>
        <w:bottom w:val="none" w:sz="0" w:space="0" w:color="auto"/>
        <w:right w:val="none" w:sz="0" w:space="0" w:color="auto"/>
      </w:divBdr>
    </w:div>
    <w:div w:id="943340202">
      <w:bodyDiv w:val="1"/>
      <w:marLeft w:val="0"/>
      <w:marRight w:val="0"/>
      <w:marTop w:val="0"/>
      <w:marBottom w:val="0"/>
      <w:divBdr>
        <w:top w:val="none" w:sz="0" w:space="0" w:color="auto"/>
        <w:left w:val="none" w:sz="0" w:space="0" w:color="auto"/>
        <w:bottom w:val="none" w:sz="0" w:space="0" w:color="auto"/>
        <w:right w:val="none" w:sz="0" w:space="0" w:color="auto"/>
      </w:divBdr>
    </w:div>
    <w:div w:id="970743295">
      <w:bodyDiv w:val="1"/>
      <w:marLeft w:val="0"/>
      <w:marRight w:val="0"/>
      <w:marTop w:val="0"/>
      <w:marBottom w:val="0"/>
      <w:divBdr>
        <w:top w:val="none" w:sz="0" w:space="0" w:color="auto"/>
        <w:left w:val="none" w:sz="0" w:space="0" w:color="auto"/>
        <w:bottom w:val="none" w:sz="0" w:space="0" w:color="auto"/>
        <w:right w:val="none" w:sz="0" w:space="0" w:color="auto"/>
      </w:divBdr>
    </w:div>
    <w:div w:id="1027754279">
      <w:bodyDiv w:val="1"/>
      <w:marLeft w:val="0"/>
      <w:marRight w:val="0"/>
      <w:marTop w:val="0"/>
      <w:marBottom w:val="0"/>
      <w:divBdr>
        <w:top w:val="none" w:sz="0" w:space="0" w:color="auto"/>
        <w:left w:val="none" w:sz="0" w:space="0" w:color="auto"/>
        <w:bottom w:val="none" w:sz="0" w:space="0" w:color="auto"/>
        <w:right w:val="none" w:sz="0" w:space="0" w:color="auto"/>
      </w:divBdr>
    </w:div>
    <w:div w:id="1028794878">
      <w:bodyDiv w:val="1"/>
      <w:marLeft w:val="0"/>
      <w:marRight w:val="0"/>
      <w:marTop w:val="0"/>
      <w:marBottom w:val="0"/>
      <w:divBdr>
        <w:top w:val="none" w:sz="0" w:space="0" w:color="auto"/>
        <w:left w:val="none" w:sz="0" w:space="0" w:color="auto"/>
        <w:bottom w:val="none" w:sz="0" w:space="0" w:color="auto"/>
        <w:right w:val="none" w:sz="0" w:space="0" w:color="auto"/>
      </w:divBdr>
    </w:div>
    <w:div w:id="1037586243">
      <w:bodyDiv w:val="1"/>
      <w:marLeft w:val="0"/>
      <w:marRight w:val="0"/>
      <w:marTop w:val="0"/>
      <w:marBottom w:val="0"/>
      <w:divBdr>
        <w:top w:val="none" w:sz="0" w:space="0" w:color="auto"/>
        <w:left w:val="none" w:sz="0" w:space="0" w:color="auto"/>
        <w:bottom w:val="none" w:sz="0" w:space="0" w:color="auto"/>
        <w:right w:val="none" w:sz="0" w:space="0" w:color="auto"/>
      </w:divBdr>
    </w:div>
    <w:div w:id="1062291191">
      <w:bodyDiv w:val="1"/>
      <w:marLeft w:val="0"/>
      <w:marRight w:val="0"/>
      <w:marTop w:val="0"/>
      <w:marBottom w:val="0"/>
      <w:divBdr>
        <w:top w:val="none" w:sz="0" w:space="0" w:color="auto"/>
        <w:left w:val="none" w:sz="0" w:space="0" w:color="auto"/>
        <w:bottom w:val="none" w:sz="0" w:space="0" w:color="auto"/>
        <w:right w:val="none" w:sz="0" w:space="0" w:color="auto"/>
      </w:divBdr>
    </w:div>
    <w:div w:id="1071076539">
      <w:bodyDiv w:val="1"/>
      <w:marLeft w:val="0"/>
      <w:marRight w:val="0"/>
      <w:marTop w:val="0"/>
      <w:marBottom w:val="0"/>
      <w:divBdr>
        <w:top w:val="none" w:sz="0" w:space="0" w:color="auto"/>
        <w:left w:val="none" w:sz="0" w:space="0" w:color="auto"/>
        <w:bottom w:val="none" w:sz="0" w:space="0" w:color="auto"/>
        <w:right w:val="none" w:sz="0" w:space="0" w:color="auto"/>
      </w:divBdr>
    </w:div>
    <w:div w:id="1120613970">
      <w:bodyDiv w:val="1"/>
      <w:marLeft w:val="0"/>
      <w:marRight w:val="0"/>
      <w:marTop w:val="0"/>
      <w:marBottom w:val="0"/>
      <w:divBdr>
        <w:top w:val="none" w:sz="0" w:space="0" w:color="auto"/>
        <w:left w:val="none" w:sz="0" w:space="0" w:color="auto"/>
        <w:bottom w:val="none" w:sz="0" w:space="0" w:color="auto"/>
        <w:right w:val="none" w:sz="0" w:space="0" w:color="auto"/>
      </w:divBdr>
    </w:div>
    <w:div w:id="1150639279">
      <w:bodyDiv w:val="1"/>
      <w:marLeft w:val="0"/>
      <w:marRight w:val="0"/>
      <w:marTop w:val="0"/>
      <w:marBottom w:val="0"/>
      <w:divBdr>
        <w:top w:val="none" w:sz="0" w:space="0" w:color="auto"/>
        <w:left w:val="none" w:sz="0" w:space="0" w:color="auto"/>
        <w:bottom w:val="none" w:sz="0" w:space="0" w:color="auto"/>
        <w:right w:val="none" w:sz="0" w:space="0" w:color="auto"/>
      </w:divBdr>
    </w:div>
    <w:div w:id="1222790715">
      <w:bodyDiv w:val="1"/>
      <w:marLeft w:val="0"/>
      <w:marRight w:val="0"/>
      <w:marTop w:val="0"/>
      <w:marBottom w:val="0"/>
      <w:divBdr>
        <w:top w:val="none" w:sz="0" w:space="0" w:color="auto"/>
        <w:left w:val="none" w:sz="0" w:space="0" w:color="auto"/>
        <w:bottom w:val="none" w:sz="0" w:space="0" w:color="auto"/>
        <w:right w:val="none" w:sz="0" w:space="0" w:color="auto"/>
      </w:divBdr>
    </w:div>
    <w:div w:id="1266160150">
      <w:bodyDiv w:val="1"/>
      <w:marLeft w:val="0"/>
      <w:marRight w:val="0"/>
      <w:marTop w:val="0"/>
      <w:marBottom w:val="0"/>
      <w:divBdr>
        <w:top w:val="none" w:sz="0" w:space="0" w:color="auto"/>
        <w:left w:val="none" w:sz="0" w:space="0" w:color="auto"/>
        <w:bottom w:val="none" w:sz="0" w:space="0" w:color="auto"/>
        <w:right w:val="none" w:sz="0" w:space="0" w:color="auto"/>
      </w:divBdr>
    </w:div>
    <w:div w:id="1316492198">
      <w:bodyDiv w:val="1"/>
      <w:marLeft w:val="0"/>
      <w:marRight w:val="0"/>
      <w:marTop w:val="0"/>
      <w:marBottom w:val="0"/>
      <w:divBdr>
        <w:top w:val="none" w:sz="0" w:space="0" w:color="auto"/>
        <w:left w:val="none" w:sz="0" w:space="0" w:color="auto"/>
        <w:bottom w:val="none" w:sz="0" w:space="0" w:color="auto"/>
        <w:right w:val="none" w:sz="0" w:space="0" w:color="auto"/>
      </w:divBdr>
    </w:div>
    <w:div w:id="1334525831">
      <w:bodyDiv w:val="1"/>
      <w:marLeft w:val="0"/>
      <w:marRight w:val="0"/>
      <w:marTop w:val="0"/>
      <w:marBottom w:val="0"/>
      <w:divBdr>
        <w:top w:val="none" w:sz="0" w:space="0" w:color="auto"/>
        <w:left w:val="none" w:sz="0" w:space="0" w:color="auto"/>
        <w:bottom w:val="none" w:sz="0" w:space="0" w:color="auto"/>
        <w:right w:val="none" w:sz="0" w:space="0" w:color="auto"/>
      </w:divBdr>
    </w:div>
    <w:div w:id="1341539387">
      <w:bodyDiv w:val="1"/>
      <w:marLeft w:val="0"/>
      <w:marRight w:val="0"/>
      <w:marTop w:val="0"/>
      <w:marBottom w:val="0"/>
      <w:divBdr>
        <w:top w:val="none" w:sz="0" w:space="0" w:color="auto"/>
        <w:left w:val="none" w:sz="0" w:space="0" w:color="auto"/>
        <w:bottom w:val="none" w:sz="0" w:space="0" w:color="auto"/>
        <w:right w:val="none" w:sz="0" w:space="0" w:color="auto"/>
      </w:divBdr>
    </w:div>
    <w:div w:id="1357150868">
      <w:bodyDiv w:val="1"/>
      <w:marLeft w:val="0"/>
      <w:marRight w:val="0"/>
      <w:marTop w:val="0"/>
      <w:marBottom w:val="0"/>
      <w:divBdr>
        <w:top w:val="none" w:sz="0" w:space="0" w:color="auto"/>
        <w:left w:val="none" w:sz="0" w:space="0" w:color="auto"/>
        <w:bottom w:val="none" w:sz="0" w:space="0" w:color="auto"/>
        <w:right w:val="none" w:sz="0" w:space="0" w:color="auto"/>
      </w:divBdr>
    </w:div>
    <w:div w:id="1380476216">
      <w:bodyDiv w:val="1"/>
      <w:marLeft w:val="0"/>
      <w:marRight w:val="0"/>
      <w:marTop w:val="0"/>
      <w:marBottom w:val="0"/>
      <w:divBdr>
        <w:top w:val="none" w:sz="0" w:space="0" w:color="auto"/>
        <w:left w:val="none" w:sz="0" w:space="0" w:color="auto"/>
        <w:bottom w:val="none" w:sz="0" w:space="0" w:color="auto"/>
        <w:right w:val="none" w:sz="0" w:space="0" w:color="auto"/>
      </w:divBdr>
    </w:div>
    <w:div w:id="1480073617">
      <w:bodyDiv w:val="1"/>
      <w:marLeft w:val="0"/>
      <w:marRight w:val="0"/>
      <w:marTop w:val="0"/>
      <w:marBottom w:val="0"/>
      <w:divBdr>
        <w:top w:val="none" w:sz="0" w:space="0" w:color="auto"/>
        <w:left w:val="none" w:sz="0" w:space="0" w:color="auto"/>
        <w:bottom w:val="none" w:sz="0" w:space="0" w:color="auto"/>
        <w:right w:val="none" w:sz="0" w:space="0" w:color="auto"/>
      </w:divBdr>
    </w:div>
    <w:div w:id="1492257318">
      <w:bodyDiv w:val="1"/>
      <w:marLeft w:val="0"/>
      <w:marRight w:val="0"/>
      <w:marTop w:val="0"/>
      <w:marBottom w:val="0"/>
      <w:divBdr>
        <w:top w:val="none" w:sz="0" w:space="0" w:color="auto"/>
        <w:left w:val="none" w:sz="0" w:space="0" w:color="auto"/>
        <w:bottom w:val="none" w:sz="0" w:space="0" w:color="auto"/>
        <w:right w:val="none" w:sz="0" w:space="0" w:color="auto"/>
      </w:divBdr>
    </w:div>
    <w:div w:id="1558005138">
      <w:bodyDiv w:val="1"/>
      <w:marLeft w:val="0"/>
      <w:marRight w:val="0"/>
      <w:marTop w:val="0"/>
      <w:marBottom w:val="0"/>
      <w:divBdr>
        <w:top w:val="none" w:sz="0" w:space="0" w:color="auto"/>
        <w:left w:val="none" w:sz="0" w:space="0" w:color="auto"/>
        <w:bottom w:val="none" w:sz="0" w:space="0" w:color="auto"/>
        <w:right w:val="none" w:sz="0" w:space="0" w:color="auto"/>
      </w:divBdr>
    </w:div>
    <w:div w:id="1568952483">
      <w:bodyDiv w:val="1"/>
      <w:marLeft w:val="0"/>
      <w:marRight w:val="0"/>
      <w:marTop w:val="0"/>
      <w:marBottom w:val="0"/>
      <w:divBdr>
        <w:top w:val="none" w:sz="0" w:space="0" w:color="auto"/>
        <w:left w:val="none" w:sz="0" w:space="0" w:color="auto"/>
        <w:bottom w:val="none" w:sz="0" w:space="0" w:color="auto"/>
        <w:right w:val="none" w:sz="0" w:space="0" w:color="auto"/>
      </w:divBdr>
    </w:div>
    <w:div w:id="1599831692">
      <w:bodyDiv w:val="1"/>
      <w:marLeft w:val="0"/>
      <w:marRight w:val="0"/>
      <w:marTop w:val="0"/>
      <w:marBottom w:val="0"/>
      <w:divBdr>
        <w:top w:val="none" w:sz="0" w:space="0" w:color="auto"/>
        <w:left w:val="none" w:sz="0" w:space="0" w:color="auto"/>
        <w:bottom w:val="none" w:sz="0" w:space="0" w:color="auto"/>
        <w:right w:val="none" w:sz="0" w:space="0" w:color="auto"/>
      </w:divBdr>
    </w:div>
    <w:div w:id="1612780008">
      <w:bodyDiv w:val="1"/>
      <w:marLeft w:val="0"/>
      <w:marRight w:val="0"/>
      <w:marTop w:val="0"/>
      <w:marBottom w:val="0"/>
      <w:divBdr>
        <w:top w:val="none" w:sz="0" w:space="0" w:color="auto"/>
        <w:left w:val="none" w:sz="0" w:space="0" w:color="auto"/>
        <w:bottom w:val="none" w:sz="0" w:space="0" w:color="auto"/>
        <w:right w:val="none" w:sz="0" w:space="0" w:color="auto"/>
      </w:divBdr>
    </w:div>
    <w:div w:id="1659186235">
      <w:bodyDiv w:val="1"/>
      <w:marLeft w:val="0"/>
      <w:marRight w:val="0"/>
      <w:marTop w:val="0"/>
      <w:marBottom w:val="0"/>
      <w:divBdr>
        <w:top w:val="none" w:sz="0" w:space="0" w:color="auto"/>
        <w:left w:val="none" w:sz="0" w:space="0" w:color="auto"/>
        <w:bottom w:val="none" w:sz="0" w:space="0" w:color="auto"/>
        <w:right w:val="none" w:sz="0" w:space="0" w:color="auto"/>
      </w:divBdr>
    </w:div>
    <w:div w:id="1692032614">
      <w:bodyDiv w:val="1"/>
      <w:marLeft w:val="0"/>
      <w:marRight w:val="0"/>
      <w:marTop w:val="0"/>
      <w:marBottom w:val="0"/>
      <w:divBdr>
        <w:top w:val="none" w:sz="0" w:space="0" w:color="auto"/>
        <w:left w:val="none" w:sz="0" w:space="0" w:color="auto"/>
        <w:bottom w:val="none" w:sz="0" w:space="0" w:color="auto"/>
        <w:right w:val="none" w:sz="0" w:space="0" w:color="auto"/>
      </w:divBdr>
    </w:div>
    <w:div w:id="1711806933">
      <w:bodyDiv w:val="1"/>
      <w:marLeft w:val="0"/>
      <w:marRight w:val="0"/>
      <w:marTop w:val="0"/>
      <w:marBottom w:val="0"/>
      <w:divBdr>
        <w:top w:val="none" w:sz="0" w:space="0" w:color="auto"/>
        <w:left w:val="none" w:sz="0" w:space="0" w:color="auto"/>
        <w:bottom w:val="none" w:sz="0" w:space="0" w:color="auto"/>
        <w:right w:val="none" w:sz="0" w:space="0" w:color="auto"/>
      </w:divBdr>
    </w:div>
    <w:div w:id="1716539416">
      <w:bodyDiv w:val="1"/>
      <w:marLeft w:val="0"/>
      <w:marRight w:val="0"/>
      <w:marTop w:val="0"/>
      <w:marBottom w:val="0"/>
      <w:divBdr>
        <w:top w:val="none" w:sz="0" w:space="0" w:color="auto"/>
        <w:left w:val="none" w:sz="0" w:space="0" w:color="auto"/>
        <w:bottom w:val="none" w:sz="0" w:space="0" w:color="auto"/>
        <w:right w:val="none" w:sz="0" w:space="0" w:color="auto"/>
      </w:divBdr>
    </w:div>
    <w:div w:id="1725982665">
      <w:bodyDiv w:val="1"/>
      <w:marLeft w:val="0"/>
      <w:marRight w:val="0"/>
      <w:marTop w:val="0"/>
      <w:marBottom w:val="0"/>
      <w:divBdr>
        <w:top w:val="none" w:sz="0" w:space="0" w:color="auto"/>
        <w:left w:val="none" w:sz="0" w:space="0" w:color="auto"/>
        <w:bottom w:val="none" w:sz="0" w:space="0" w:color="auto"/>
        <w:right w:val="none" w:sz="0" w:space="0" w:color="auto"/>
      </w:divBdr>
    </w:div>
    <w:div w:id="1782843922">
      <w:bodyDiv w:val="1"/>
      <w:marLeft w:val="0"/>
      <w:marRight w:val="0"/>
      <w:marTop w:val="0"/>
      <w:marBottom w:val="0"/>
      <w:divBdr>
        <w:top w:val="none" w:sz="0" w:space="0" w:color="auto"/>
        <w:left w:val="none" w:sz="0" w:space="0" w:color="auto"/>
        <w:bottom w:val="none" w:sz="0" w:space="0" w:color="auto"/>
        <w:right w:val="none" w:sz="0" w:space="0" w:color="auto"/>
      </w:divBdr>
    </w:div>
    <w:div w:id="1872960115">
      <w:bodyDiv w:val="1"/>
      <w:marLeft w:val="0"/>
      <w:marRight w:val="0"/>
      <w:marTop w:val="0"/>
      <w:marBottom w:val="0"/>
      <w:divBdr>
        <w:top w:val="none" w:sz="0" w:space="0" w:color="auto"/>
        <w:left w:val="none" w:sz="0" w:space="0" w:color="auto"/>
        <w:bottom w:val="none" w:sz="0" w:space="0" w:color="auto"/>
        <w:right w:val="none" w:sz="0" w:space="0" w:color="auto"/>
      </w:divBdr>
    </w:div>
    <w:div w:id="1905336586">
      <w:bodyDiv w:val="1"/>
      <w:marLeft w:val="0"/>
      <w:marRight w:val="0"/>
      <w:marTop w:val="0"/>
      <w:marBottom w:val="0"/>
      <w:divBdr>
        <w:top w:val="none" w:sz="0" w:space="0" w:color="auto"/>
        <w:left w:val="none" w:sz="0" w:space="0" w:color="auto"/>
        <w:bottom w:val="none" w:sz="0" w:space="0" w:color="auto"/>
        <w:right w:val="none" w:sz="0" w:space="0" w:color="auto"/>
      </w:divBdr>
    </w:div>
    <w:div w:id="1935089392">
      <w:bodyDiv w:val="1"/>
      <w:marLeft w:val="0"/>
      <w:marRight w:val="0"/>
      <w:marTop w:val="0"/>
      <w:marBottom w:val="0"/>
      <w:divBdr>
        <w:top w:val="none" w:sz="0" w:space="0" w:color="auto"/>
        <w:left w:val="none" w:sz="0" w:space="0" w:color="auto"/>
        <w:bottom w:val="none" w:sz="0" w:space="0" w:color="auto"/>
        <w:right w:val="none" w:sz="0" w:space="0" w:color="auto"/>
      </w:divBdr>
    </w:div>
    <w:div w:id="1945846908">
      <w:bodyDiv w:val="1"/>
      <w:marLeft w:val="0"/>
      <w:marRight w:val="0"/>
      <w:marTop w:val="0"/>
      <w:marBottom w:val="0"/>
      <w:divBdr>
        <w:top w:val="none" w:sz="0" w:space="0" w:color="auto"/>
        <w:left w:val="none" w:sz="0" w:space="0" w:color="auto"/>
        <w:bottom w:val="none" w:sz="0" w:space="0" w:color="auto"/>
        <w:right w:val="none" w:sz="0" w:space="0" w:color="auto"/>
      </w:divBdr>
    </w:div>
    <w:div w:id="1974828058">
      <w:bodyDiv w:val="1"/>
      <w:marLeft w:val="0"/>
      <w:marRight w:val="0"/>
      <w:marTop w:val="0"/>
      <w:marBottom w:val="0"/>
      <w:divBdr>
        <w:top w:val="none" w:sz="0" w:space="0" w:color="auto"/>
        <w:left w:val="none" w:sz="0" w:space="0" w:color="auto"/>
        <w:bottom w:val="none" w:sz="0" w:space="0" w:color="auto"/>
        <w:right w:val="none" w:sz="0" w:space="0" w:color="auto"/>
      </w:divBdr>
    </w:div>
    <w:div w:id="1976446802">
      <w:bodyDiv w:val="1"/>
      <w:marLeft w:val="0"/>
      <w:marRight w:val="0"/>
      <w:marTop w:val="0"/>
      <w:marBottom w:val="0"/>
      <w:divBdr>
        <w:top w:val="none" w:sz="0" w:space="0" w:color="auto"/>
        <w:left w:val="none" w:sz="0" w:space="0" w:color="auto"/>
        <w:bottom w:val="none" w:sz="0" w:space="0" w:color="auto"/>
        <w:right w:val="none" w:sz="0" w:space="0" w:color="auto"/>
      </w:divBdr>
    </w:div>
    <w:div w:id="1993172354">
      <w:bodyDiv w:val="1"/>
      <w:marLeft w:val="0"/>
      <w:marRight w:val="0"/>
      <w:marTop w:val="0"/>
      <w:marBottom w:val="0"/>
      <w:divBdr>
        <w:top w:val="none" w:sz="0" w:space="0" w:color="auto"/>
        <w:left w:val="none" w:sz="0" w:space="0" w:color="auto"/>
        <w:bottom w:val="none" w:sz="0" w:space="0" w:color="auto"/>
        <w:right w:val="none" w:sz="0" w:space="0" w:color="auto"/>
      </w:divBdr>
    </w:div>
    <w:div w:id="2003385777">
      <w:bodyDiv w:val="1"/>
      <w:marLeft w:val="0"/>
      <w:marRight w:val="0"/>
      <w:marTop w:val="0"/>
      <w:marBottom w:val="0"/>
      <w:divBdr>
        <w:top w:val="none" w:sz="0" w:space="0" w:color="auto"/>
        <w:left w:val="none" w:sz="0" w:space="0" w:color="auto"/>
        <w:bottom w:val="none" w:sz="0" w:space="0" w:color="auto"/>
        <w:right w:val="none" w:sz="0" w:space="0" w:color="auto"/>
      </w:divBdr>
    </w:div>
    <w:div w:id="2009362760">
      <w:bodyDiv w:val="1"/>
      <w:marLeft w:val="0"/>
      <w:marRight w:val="0"/>
      <w:marTop w:val="0"/>
      <w:marBottom w:val="0"/>
      <w:divBdr>
        <w:top w:val="none" w:sz="0" w:space="0" w:color="auto"/>
        <w:left w:val="none" w:sz="0" w:space="0" w:color="auto"/>
        <w:bottom w:val="none" w:sz="0" w:space="0" w:color="auto"/>
        <w:right w:val="none" w:sz="0" w:space="0" w:color="auto"/>
      </w:divBdr>
    </w:div>
    <w:div w:id="2095319158">
      <w:bodyDiv w:val="1"/>
      <w:marLeft w:val="0"/>
      <w:marRight w:val="0"/>
      <w:marTop w:val="0"/>
      <w:marBottom w:val="0"/>
      <w:divBdr>
        <w:top w:val="none" w:sz="0" w:space="0" w:color="auto"/>
        <w:left w:val="none" w:sz="0" w:space="0" w:color="auto"/>
        <w:bottom w:val="none" w:sz="0" w:space="0" w:color="auto"/>
        <w:right w:val="none" w:sz="0" w:space="0" w:color="auto"/>
      </w:divBdr>
    </w:div>
    <w:div w:id="2136487461">
      <w:bodyDiv w:val="1"/>
      <w:marLeft w:val="0"/>
      <w:marRight w:val="0"/>
      <w:marTop w:val="0"/>
      <w:marBottom w:val="0"/>
      <w:divBdr>
        <w:top w:val="none" w:sz="0" w:space="0" w:color="auto"/>
        <w:left w:val="none" w:sz="0" w:space="0" w:color="auto"/>
        <w:bottom w:val="none" w:sz="0" w:space="0" w:color="auto"/>
        <w:right w:val="none" w:sz="0" w:space="0" w:color="auto"/>
      </w:divBdr>
    </w:div>
    <w:div w:id="214102582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comments" Target="comments.xml"/><Relationship Id="rId18" Type="http://schemas.openxmlformats.org/officeDocument/2006/relationships/image" Target="media/image3.jpeg"/><Relationship Id="rId26" Type="http://schemas.openxmlformats.org/officeDocument/2006/relationships/image" Target="media/image11.png"/><Relationship Id="rId39" Type="http://schemas.openxmlformats.org/officeDocument/2006/relationships/hyperlink" Target="https://www.swf-wc.usace.army.mil/pertdata/BRAZOS.htm" TargetMode="External"/><Relationship Id="rId21" Type="http://schemas.openxmlformats.org/officeDocument/2006/relationships/image" Target="media/image6.png"/><Relationship Id="rId34" Type="http://schemas.openxmlformats.org/officeDocument/2006/relationships/hyperlink" Target="https://www.fema.gov/media-library-data/1450220012223-ebdf6f4752bbbb4411f69d0ee8b39bc4/Hazus_Dasymetric_Vs_Homogenous_Flyer_2.0.pdf" TargetMode="External"/><Relationship Id="rId42" Type="http://schemas.microsoft.com/office/2011/relationships/people" Target="people.xml"/><Relationship Id="rId7" Type="http://schemas.openxmlformats.org/officeDocument/2006/relationships/styles" Target="styles.xml"/><Relationship Id="rId2" Type="http://schemas.openxmlformats.org/officeDocument/2006/relationships/customXml" Target="../customXml/item2.xml"/><Relationship Id="rId16" Type="http://schemas.microsoft.com/office/2018/08/relationships/commentsExtensible" Target="commentsExtensible.xml"/><Relationship Id="rId20" Type="http://schemas.openxmlformats.org/officeDocument/2006/relationships/image" Target="media/image5.png"/><Relationship Id="rId29" Type="http://schemas.openxmlformats.org/officeDocument/2006/relationships/image" Target="media/image14.png"/><Relationship Id="rId4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9.png"/><Relationship Id="rId32" Type="http://schemas.openxmlformats.org/officeDocument/2006/relationships/image" Target="media/image17.png"/><Relationship Id="rId37" Type="http://schemas.openxmlformats.org/officeDocument/2006/relationships/hyperlink" Target="http://www.fema.gov/media-library-data/1420849667914-c1656173985d814d0e62f80818505969/FOA_Guidance_Nov_2014.pdf" TargetMode="External"/><Relationship Id="rId40" Type="http://schemas.openxmlformats.org/officeDocument/2006/relationships/footer" Target="footer1.xml"/><Relationship Id="rId5" Type="http://schemas.openxmlformats.org/officeDocument/2006/relationships/customXml" Target="../customXml/item5.xml"/><Relationship Id="rId15" Type="http://schemas.microsoft.com/office/2016/09/relationships/commentsIds" Target="commentsIds.xml"/><Relationship Id="rId23" Type="http://schemas.openxmlformats.org/officeDocument/2006/relationships/image" Target="media/image8.png"/><Relationship Id="rId28" Type="http://schemas.openxmlformats.org/officeDocument/2006/relationships/image" Target="media/image13.png"/><Relationship Id="rId36" Type="http://schemas.openxmlformats.org/officeDocument/2006/relationships/hyperlink" Target="http://www.mrlc.gov/nlcd2011.php" TargetMode="External"/><Relationship Id="rId10" Type="http://schemas.openxmlformats.org/officeDocument/2006/relationships/footnotes" Target="footnotes.xml"/><Relationship Id="rId19" Type="http://schemas.openxmlformats.org/officeDocument/2006/relationships/image" Target="media/image4.png"/><Relationship Id="rId31" Type="http://schemas.openxmlformats.org/officeDocument/2006/relationships/image" Target="media/image16.png"/><Relationship Id="rId44"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webSettings" Target="webSettings.xml"/><Relationship Id="rId14" Type="http://schemas.microsoft.com/office/2011/relationships/commentsExtended" Target="commentsExtended.xml"/><Relationship Id="rId22" Type="http://schemas.openxmlformats.org/officeDocument/2006/relationships/image" Target="media/image7.png"/><Relationship Id="rId27" Type="http://schemas.openxmlformats.org/officeDocument/2006/relationships/image" Target="media/image12.png"/><Relationship Id="rId30" Type="http://schemas.openxmlformats.org/officeDocument/2006/relationships/image" Target="media/image15.png"/><Relationship Id="rId35" Type="http://schemas.openxmlformats.org/officeDocument/2006/relationships/hyperlink" Target="https://www.fema.gov/media-library-data/1450219382984-bcf364478896e3db06a9f9998cc5d1b1/Hazus_3.0_Dasymetric_Data_Overview_Complete.pdf" TargetMode="External"/><Relationship Id="rId43" Type="http://schemas.openxmlformats.org/officeDocument/2006/relationships/glossaryDocument" Target="glossary/document.xml"/><Relationship Id="rId8" Type="http://schemas.openxmlformats.org/officeDocument/2006/relationships/settings" Target="settings.xml"/><Relationship Id="rId3" Type="http://schemas.openxmlformats.org/officeDocument/2006/relationships/customXml" Target="../customXml/item3.xml"/><Relationship Id="rId12" Type="http://schemas.openxmlformats.org/officeDocument/2006/relationships/image" Target="media/image1.jpeg"/><Relationship Id="rId17" Type="http://schemas.openxmlformats.org/officeDocument/2006/relationships/image" Target="media/image2.png"/><Relationship Id="rId25" Type="http://schemas.openxmlformats.org/officeDocument/2006/relationships/image" Target="media/image10.png"/><Relationship Id="rId33" Type="http://schemas.openxmlformats.org/officeDocument/2006/relationships/hyperlink" Target="https://www.fema.gov/media-library" TargetMode="External"/><Relationship Id="rId38" Type="http://schemas.openxmlformats.org/officeDocument/2006/relationships/hyperlink" Target="https://rmd.msc.fema.gov/Regions/VI/Ph0_Investment/1/Base%20Level%20Engineering/Submittal%20Guidance/20170615_BLE%20Submittal%20Guidance_R6.pdf"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docParts>
    <w:docPart>
      <w:docPartPr>
        <w:name w:val="DefaultPlaceholder_-1854013440"/>
        <w:category>
          <w:name w:val="General"/>
          <w:gallery w:val="placeholder"/>
        </w:category>
        <w:types>
          <w:type w:val="bbPlcHdr"/>
        </w:types>
        <w:behaviors>
          <w:behavior w:val="content"/>
        </w:behaviors>
        <w:guid w:val="{6CB58B5D-3547-4E42-8AC8-FC9D0E8BBFFE}"/>
      </w:docPartPr>
      <w:docPartBody>
        <w:p w:rsidR="00FF6658" w:rsidRDefault="00FF6658">
          <w:r w:rsidRPr="003B5EF4">
            <w:rPr>
              <w:rStyle w:val="PlaceholderText"/>
            </w:rPr>
            <w:t>Click or tap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Franklin Gothic Medium Cond">
    <w:panose1 w:val="020B0606030402020204"/>
    <w:charset w:val="00"/>
    <w:family w:val="swiss"/>
    <w:pitch w:val="variable"/>
    <w:sig w:usb0="00000287" w:usb1="00000000" w:usb2="00000000" w:usb3="00000000" w:csb0="000000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Franklin Gothic Demi Cond">
    <w:panose1 w:val="020B0706030402020204"/>
    <w:charset w:val="00"/>
    <w:family w:val="swiss"/>
    <w:pitch w:val="variable"/>
    <w:sig w:usb0="00000287" w:usb1="00000000" w:usb2="00000000" w:usb3="00000000" w:csb0="0000009F" w:csb1="00000000"/>
  </w:font>
  <w:font w:name="Franklin Gothic Book">
    <w:panose1 w:val="020B0503020102020204"/>
    <w:charset w:val="00"/>
    <w:family w:val="swiss"/>
    <w:pitch w:val="variable"/>
    <w:sig w:usb0="00000287" w:usb1="00000000" w:usb2="00000000" w:usb3="00000000" w:csb0="0000009F" w:csb1="00000000"/>
  </w:font>
  <w:font w:name="TT163t00">
    <w:altName w:val="Calibri"/>
    <w:panose1 w:val="00000000000000000000"/>
    <w:charset w:val="00"/>
    <w:family w:val="auto"/>
    <w:notTrueType/>
    <w:pitch w:val="default"/>
    <w:sig w:usb0="00000003" w:usb1="00000000" w:usb2="00000000" w:usb3="00000000" w:csb0="00000001" w:csb1="00000000"/>
  </w:font>
  <w:font w:name="TT188t00">
    <w:altName w:val="Calibri"/>
    <w:panose1 w:val="00000000000000000000"/>
    <w:charset w:val="00"/>
    <w:family w:val="auto"/>
    <w:notTrueType/>
    <w:pitch w:val="default"/>
    <w:sig w:usb0="00000003" w:usb1="00000000" w:usb2="00000000" w:usb3="00000000" w:csb0="00000001" w:csb1="00000000"/>
  </w:font>
  <w:font w:name="TT15Ct00">
    <w:altName w:val="Calibri"/>
    <w:panose1 w:val="00000000000000000000"/>
    <w:charset w:val="A1"/>
    <w:family w:val="auto"/>
    <w:notTrueType/>
    <w:pitch w:val="default"/>
    <w:sig w:usb0="00000081" w:usb1="00000000" w:usb2="00000000" w:usb3="00000000" w:csb0="00000008" w:csb1="00000000"/>
  </w:font>
  <w:font w:name="TT15Et00">
    <w:altName w:val="Calibri"/>
    <w:panose1 w:val="00000000000000000000"/>
    <w:charset w:val="00"/>
    <w:family w:val="auto"/>
    <w:notTrueType/>
    <w:pitch w:val="default"/>
    <w:sig w:usb0="00000003" w:usb1="00000000" w:usb2="00000000" w:usb3="00000000" w:csb0="00000001" w:csb1="00000000"/>
  </w:font>
  <w:font w:name="Helvetica">
    <w:panose1 w:val="020B0604020202020204"/>
    <w:charset w:val="00"/>
    <w:family w:val="swiss"/>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Aptos Narrow">
    <w:charset w:val="00"/>
    <w:family w:val="swiss"/>
    <w:pitch w:val="variable"/>
    <w:sig w:usb0="20000287" w:usb1="00000003" w:usb2="00000000" w:usb3="00000000" w:csb0="0000019F" w:csb1="00000000"/>
  </w:font>
  <w:font w:name="TT15Dt00">
    <w:altName w:val="Calibri"/>
    <w:panose1 w:val="00000000000000000000"/>
    <w:charset w:val="00"/>
    <w:family w:val="auto"/>
    <w:notTrueType/>
    <w:pitch w:val="default"/>
    <w:sig w:usb0="00000003" w:usb1="00000000" w:usb2="00000000" w:usb3="00000000" w:csb0="00000001"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revisionView w:markup="0" w:comments="0" w:insDel="0" w:formatting="0" w:inkAnnotations="0"/>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F6658"/>
    <w:rsid w:val="000472A9"/>
    <w:rsid w:val="000F12DE"/>
    <w:rsid w:val="00121369"/>
    <w:rsid w:val="002B4ED7"/>
    <w:rsid w:val="002E57A3"/>
    <w:rsid w:val="0030174C"/>
    <w:rsid w:val="0030356D"/>
    <w:rsid w:val="003B2398"/>
    <w:rsid w:val="00572D65"/>
    <w:rsid w:val="00583FB4"/>
    <w:rsid w:val="005A42B6"/>
    <w:rsid w:val="005E5437"/>
    <w:rsid w:val="00603A23"/>
    <w:rsid w:val="0060478C"/>
    <w:rsid w:val="0063797D"/>
    <w:rsid w:val="006A6D5F"/>
    <w:rsid w:val="006C444B"/>
    <w:rsid w:val="006D7816"/>
    <w:rsid w:val="00702442"/>
    <w:rsid w:val="00716A77"/>
    <w:rsid w:val="00876831"/>
    <w:rsid w:val="009C5AB6"/>
    <w:rsid w:val="00A009EA"/>
    <w:rsid w:val="00A2535A"/>
    <w:rsid w:val="00A35946"/>
    <w:rsid w:val="00A429C8"/>
    <w:rsid w:val="00B150C7"/>
    <w:rsid w:val="00C25849"/>
    <w:rsid w:val="00C5791E"/>
    <w:rsid w:val="00DB795B"/>
    <w:rsid w:val="00DE7E3A"/>
    <w:rsid w:val="00E4058B"/>
    <w:rsid w:val="00F55D17"/>
    <w:rsid w:val="00F83C65"/>
    <w:rsid w:val="00F90B38"/>
    <w:rsid w:val="00FF665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FF6658"/>
    <w:rPr>
      <w:color w:val="808080"/>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APA" Version="6">
  <b:Source>
    <b:Tag>USA</b:Tag>
    <b:SourceType>InternetSite</b:SourceType>
    <b:Guid>{4BF82FC5-0D40-45A9-BB17-BCBEEC96EA3D}</b:Guid>
    <b:Title>Reservoir Regulation Tables</b:Title>
    <b:Author>
      <b:Author>
        <b:Corporate>USACE</b:Corporate>
      </b:Author>
    </b:Author>
    <b:URL>https://www.swf-wc.usace.army.mil/pertdata/BRAZOS.htm</b:URL>
    <b:RefOrder>1</b:RefOrder>
  </b:Source>
</b:Sourc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1D03C41BCF58114E9C878184CE73D36A" ma:contentTypeVersion="56" ma:contentTypeDescription="Create a new document." ma:contentTypeScope="" ma:versionID="6c2c521ca7b75e0f464e3e6f23228679">
  <xsd:schema xmlns:xsd="http://www.w3.org/2001/XMLSchema" xmlns:xs="http://www.w3.org/2001/XMLSchema" xmlns:p="http://schemas.microsoft.com/office/2006/metadata/properties" targetNamespace="http://schemas.microsoft.com/office/2006/metadata/properties" ma:root="true" ma:fieldsID="ca569d43b168fe43674e7f0e5b004746">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4" ma:displayName="Content Type"/>
        <xsd:element ref="dc:title" minOccurs="0" maxOccurs="1" ma:index="3" ma:displayName="Summary 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Version=15.0.0.0, Culture=neutral, PublicKeyToken=71e9bce111e9429c</Assembly>
    <Class>Microsoft.Office.DocumentManagement.Internal.DocIdHandler</Class>
    <Data/>
    <Filter/>
  </Receiver>
</spe:Receivers>
</file>

<file path=customXml/itemProps1.xml><?xml version="1.0" encoding="utf-8"?>
<ds:datastoreItem xmlns:ds="http://schemas.openxmlformats.org/officeDocument/2006/customXml" ds:itemID="{8E54E559-DB62-4E94-95F1-6CF7D87001E5}">
  <ds:schemaRefs>
    <ds:schemaRef ds:uri="http://schemas.microsoft.com/sharepoint/v3/contenttype/forms"/>
  </ds:schemaRefs>
</ds:datastoreItem>
</file>

<file path=customXml/itemProps2.xml><?xml version="1.0" encoding="utf-8"?>
<ds:datastoreItem xmlns:ds="http://schemas.openxmlformats.org/officeDocument/2006/customXml" ds:itemID="{DDD6B3DC-6B67-4AE4-9CEA-798613FC7BAD}">
  <ds:schemaRefs>
    <ds:schemaRef ds:uri="http://schemas.openxmlformats.org/officeDocument/2006/bibliography"/>
  </ds:schemaRefs>
</ds:datastoreItem>
</file>

<file path=customXml/itemProps3.xml><?xml version="1.0" encoding="utf-8"?>
<ds:datastoreItem xmlns:ds="http://schemas.openxmlformats.org/officeDocument/2006/customXml" ds:itemID="{3E79527C-9E7A-4DF4-8243-09E30F73EDDE}">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1801E1C1-E90E-46D5-9FCE-284737E23B6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internal/obd"/>
    <ds:schemaRef ds:uri="http://schemas.microsoft.com/office/infopath/2007/PartnerControls"/>
  </ds:schemaRefs>
</ds:datastoreItem>
</file>

<file path=customXml/itemProps5.xml><?xml version="1.0" encoding="utf-8"?>
<ds:datastoreItem xmlns:ds="http://schemas.openxmlformats.org/officeDocument/2006/customXml" ds:itemID="{B61AB176-7B62-4514-8851-2AFB3AC8BB16}">
  <ds:schemaRefs>
    <ds:schemaRef ds:uri="http://schemas.microsoft.com/sharepoint/events"/>
  </ds:schemaRefs>
</ds:datastoreItem>
</file>

<file path=docProps/app.xml><?xml version="1.0" encoding="utf-8"?>
<Properties xmlns="http://schemas.openxmlformats.org/officeDocument/2006/extended-properties" xmlns:vt="http://schemas.openxmlformats.org/officeDocument/2006/docPropsVTypes">
  <Template>Normal.dotm</Template>
  <TotalTime>5599</TotalTime>
  <Pages>42</Pages>
  <Words>10692</Words>
  <Characters>60949</Characters>
  <Application>Microsoft Office Word</Application>
  <DocSecurity>0</DocSecurity>
  <Lines>507</Lines>
  <Paragraphs>142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71499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H2O Partners</dc:creator>
  <cp:keywords/>
  <dc:description/>
  <cp:lastModifiedBy>Alex Balcom</cp:lastModifiedBy>
  <cp:revision>78</cp:revision>
  <cp:lastPrinted>2024-05-28T05:58:00Z</cp:lastPrinted>
  <dcterms:created xsi:type="dcterms:W3CDTF">2023-07-10T16:20:00Z</dcterms:created>
  <dcterms:modified xsi:type="dcterms:W3CDTF">2024-09-18T14:22:00Z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0x0101001D03C41BCF58114E9C878184CE73D36A</vt:lpwstr>
  </property>
  <property fmtid="{D5CDD505-2E9C-101B-9397-08002B2CF9AE}" pid="3" name="_dlc_DocIdItemGuid">
    <vt:lpwstr>f62ed7ca-fd1e-4c2a-a573-37905f81d2eb</vt:lpwstr>
  </property>
  <property fmtid="{D5CDD505-2E9C-101B-9397-08002B2CF9AE}" pid="4" name="_dlc_DocId">
    <vt:lpwstr>5CS6DA4W4HX6-1844996863-43</vt:lpwstr>
  </property>
  <property fmtid="{D5CDD505-2E9C-101B-9397-08002B2CF9AE}" pid="5" name="_dlc_DocIdUrl">
    <vt:lpwstr>https://rmd.msc.fema.gov/Regions/VI/_layouts/15/DocIdRedir.aspx?ID=5CS6DA4W4HX6-1844996863-43, 5CS6DA4W4HX6-1844996863-43</vt:lpwstr>
  </property>
  <property fmtid="{D5CDD505-2E9C-101B-9397-08002B2CF9AE}" pid="6" name="Folder_Number">
    <vt:lpwstr/>
  </property>
  <property fmtid="{D5CDD505-2E9C-101B-9397-08002B2CF9AE}" pid="7" name="Folder_Code">
    <vt:lpwstr/>
  </property>
  <property fmtid="{D5CDD505-2E9C-101B-9397-08002B2CF9AE}" pid="8" name="Folder_Name">
    <vt:lpwstr/>
  </property>
  <property fmtid="{D5CDD505-2E9C-101B-9397-08002B2CF9AE}" pid="9" name="Folder_Description">
    <vt:lpwstr/>
  </property>
  <property fmtid="{D5CDD505-2E9C-101B-9397-08002B2CF9AE}" pid="10" name="/Folder_Name/">
    <vt:lpwstr/>
  </property>
  <property fmtid="{D5CDD505-2E9C-101B-9397-08002B2CF9AE}" pid="11" name="/Folder_Description/">
    <vt:lpwstr/>
  </property>
  <property fmtid="{D5CDD505-2E9C-101B-9397-08002B2CF9AE}" pid="12" name="Folder_Version">
    <vt:lpwstr/>
  </property>
  <property fmtid="{D5CDD505-2E9C-101B-9397-08002B2CF9AE}" pid="13" name="Folder_VersionSeq">
    <vt:lpwstr/>
  </property>
  <property fmtid="{D5CDD505-2E9C-101B-9397-08002B2CF9AE}" pid="14" name="Folder_Manager">
    <vt:lpwstr/>
  </property>
  <property fmtid="{D5CDD505-2E9C-101B-9397-08002B2CF9AE}" pid="15" name="Folder_ManagerDesc">
    <vt:lpwstr/>
  </property>
  <property fmtid="{D5CDD505-2E9C-101B-9397-08002B2CF9AE}" pid="16" name="Folder_Storage">
    <vt:lpwstr/>
  </property>
  <property fmtid="{D5CDD505-2E9C-101B-9397-08002B2CF9AE}" pid="17" name="Folder_StorageDesc">
    <vt:lpwstr/>
  </property>
  <property fmtid="{D5CDD505-2E9C-101B-9397-08002B2CF9AE}" pid="18" name="Folder_Creator">
    <vt:lpwstr/>
  </property>
  <property fmtid="{D5CDD505-2E9C-101B-9397-08002B2CF9AE}" pid="19" name="Folder_CreatorDesc">
    <vt:lpwstr/>
  </property>
  <property fmtid="{D5CDD505-2E9C-101B-9397-08002B2CF9AE}" pid="20" name="Folder_CreateDate">
    <vt:lpwstr/>
  </property>
  <property fmtid="{D5CDD505-2E9C-101B-9397-08002B2CF9AE}" pid="21" name="Folder_Updater">
    <vt:lpwstr/>
  </property>
  <property fmtid="{D5CDD505-2E9C-101B-9397-08002B2CF9AE}" pid="22" name="Folder_UpdaterDesc">
    <vt:lpwstr/>
  </property>
  <property fmtid="{D5CDD505-2E9C-101B-9397-08002B2CF9AE}" pid="23" name="Folder_UpdateDate">
    <vt:lpwstr/>
  </property>
  <property fmtid="{D5CDD505-2E9C-101B-9397-08002B2CF9AE}" pid="24" name="Document_Number">
    <vt:lpwstr/>
  </property>
  <property fmtid="{D5CDD505-2E9C-101B-9397-08002B2CF9AE}" pid="25" name="Document_Name">
    <vt:lpwstr/>
  </property>
  <property fmtid="{D5CDD505-2E9C-101B-9397-08002B2CF9AE}" pid="26" name="Document_FileName">
    <vt:lpwstr/>
  </property>
  <property fmtid="{D5CDD505-2E9C-101B-9397-08002B2CF9AE}" pid="27" name="Document_Version">
    <vt:lpwstr/>
  </property>
  <property fmtid="{D5CDD505-2E9C-101B-9397-08002B2CF9AE}" pid="28" name="Document_VersionSeq">
    <vt:lpwstr/>
  </property>
  <property fmtid="{D5CDD505-2E9C-101B-9397-08002B2CF9AE}" pid="29" name="Document_Creator">
    <vt:lpwstr/>
  </property>
  <property fmtid="{D5CDD505-2E9C-101B-9397-08002B2CF9AE}" pid="30" name="Document_CreatorDesc">
    <vt:lpwstr/>
  </property>
  <property fmtid="{D5CDD505-2E9C-101B-9397-08002B2CF9AE}" pid="31" name="Document_CreateDate">
    <vt:lpwstr/>
  </property>
  <property fmtid="{D5CDD505-2E9C-101B-9397-08002B2CF9AE}" pid="32" name="Document_Updater">
    <vt:lpwstr/>
  </property>
  <property fmtid="{D5CDD505-2E9C-101B-9397-08002B2CF9AE}" pid="33" name="Document_UpdaterDesc">
    <vt:lpwstr/>
  </property>
  <property fmtid="{D5CDD505-2E9C-101B-9397-08002B2CF9AE}" pid="34" name="Document_UpdateDate">
    <vt:lpwstr/>
  </property>
  <property fmtid="{D5CDD505-2E9C-101B-9397-08002B2CF9AE}" pid="35" name="Document_Size">
    <vt:lpwstr/>
  </property>
  <property fmtid="{D5CDD505-2E9C-101B-9397-08002B2CF9AE}" pid="36" name="Document_Storage">
    <vt:lpwstr/>
  </property>
  <property fmtid="{D5CDD505-2E9C-101B-9397-08002B2CF9AE}" pid="37" name="Document_StorageDesc">
    <vt:lpwstr/>
  </property>
  <property fmtid="{D5CDD505-2E9C-101B-9397-08002B2CF9AE}" pid="38" name="Document_Department">
    <vt:lpwstr/>
  </property>
  <property fmtid="{D5CDD505-2E9C-101B-9397-08002B2CF9AE}" pid="39" name="Document_DepartmentDesc">
    <vt:lpwstr/>
  </property>
  <property fmtid="{D5CDD505-2E9C-101B-9397-08002B2CF9AE}" pid="40" name="GrammarlyDocumentId">
    <vt:lpwstr>e65c7af17a65acb69521d0ca9c62c110f145ad7d4f859d50db05467c6e20e806</vt:lpwstr>
  </property>
</Properties>
</file>